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E908" w14:textId="77777777" w:rsidR="00456786" w:rsidRDefault="00000000">
      <w:pPr>
        <w:spacing w:before="400" w:after="120"/>
      </w:pPr>
      <w:proofErr w:type="spellStart"/>
      <w:r>
        <w:rPr>
          <w:b/>
          <w:bCs/>
          <w:color w:val="0A4A3A"/>
          <w:sz w:val="52"/>
          <w:szCs w:val="52"/>
        </w:rPr>
        <w:t>AirSentinel</w:t>
      </w:r>
      <w:proofErr w:type="spellEnd"/>
    </w:p>
    <w:p w14:paraId="05F1B5DF" w14:textId="77777777" w:rsidR="00456786" w:rsidRDefault="00000000">
      <w:pPr>
        <w:spacing w:after="500"/>
      </w:pPr>
      <w:r>
        <w:rPr>
          <w:i/>
          <w:iCs/>
          <w:color w:val="4A524D"/>
          <w:sz w:val="22"/>
          <w:szCs w:val="22"/>
        </w:rPr>
        <w:t>Technical Submission — Architecture, Methodology, and Results</w:t>
      </w:r>
    </w:p>
    <w:p w14:paraId="24DAD6F3" w14:textId="77777777" w:rsidR="00456786" w:rsidRDefault="00000000">
      <w:pPr>
        <w:pBdr>
          <w:bottom w:val="single" w:sz="10" w:space="4" w:color="0F6E56"/>
        </w:pBdr>
        <w:spacing w:before="440" w:after="180"/>
      </w:pPr>
      <w:r>
        <w:rPr>
          <w:b/>
          <w:bCs/>
          <w:color w:val="0A4A3A"/>
          <w:sz w:val="30"/>
          <w:szCs w:val="30"/>
        </w:rPr>
        <w:t>1. Problem Statement</w:t>
      </w:r>
    </w:p>
    <w:p w14:paraId="7A74DED2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 xml:space="preserve">Delhi's air pollution enforcement today applies restrictions uniformly rather than targeting the zones actually driving the worst readings. </w:t>
      </w:r>
      <w:proofErr w:type="spellStart"/>
      <w:r>
        <w:rPr>
          <w:color w:val="1B1F1D"/>
          <w:sz w:val="21"/>
          <w:szCs w:val="21"/>
        </w:rPr>
        <w:t>AirSentinel</w:t>
      </w:r>
      <w:proofErr w:type="spellEnd"/>
      <w:r>
        <w:rPr>
          <w:color w:val="1B1F1D"/>
          <w:sz w:val="21"/>
          <w:szCs w:val="21"/>
        </w:rPr>
        <w:t xml:space="preserve"> closes that gap: it fuses satellite imagery classification, vehicle emission load, and AQI forecasting into a single ranked enforcement list, updated daily, that tells an official which zones need action first — and why.</w:t>
      </w:r>
    </w:p>
    <w:p w14:paraId="7095277B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>The system attributes each zone's dominant pollution source (dust, crop-burning smoke, industrial haze, vehicular traffic, or clear) from Sentinel-2 imagery using a fine-tuned Prithvi-EO-2.0-100M-TL model, combines that with a vehicle emission load index built from VAHAN registration data, and layers on a 24/48/72-hour AQI forecast — three independent signals, one ranked answer.</w:t>
      </w:r>
    </w:p>
    <w:p w14:paraId="25188A01" w14:textId="77777777" w:rsidR="00456786" w:rsidRDefault="00000000">
      <w:pPr>
        <w:pBdr>
          <w:bottom w:val="single" w:sz="10" w:space="4" w:color="0F6E56"/>
        </w:pBdr>
        <w:spacing w:before="440" w:after="180"/>
      </w:pPr>
      <w:r>
        <w:rPr>
          <w:b/>
          <w:bCs/>
          <w:color w:val="0A4A3A"/>
          <w:sz w:val="30"/>
          <w:szCs w:val="30"/>
        </w:rPr>
        <w:t>2. Architecture Overview</w:t>
      </w:r>
    </w:p>
    <w:p w14:paraId="397306A1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>Four modules, each producing an independent output file. The fusion layer joins them by zone and renders the dashboard. Every module runs on its own — a missing output shows up as an explicit “pending” marker downstream, never as a number that was quietly filled in.</w:t>
      </w:r>
    </w:p>
    <w:p w14:paraId="0CD22628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 xml:space="preserve">Satellite attribution — Prithvi-EO-2.0-100M-TL + </w:t>
      </w:r>
      <w:proofErr w:type="spellStart"/>
      <w:r>
        <w:rPr>
          <w:color w:val="1B1F1D"/>
          <w:sz w:val="21"/>
          <w:szCs w:val="21"/>
        </w:rPr>
        <w:t>LoRA</w:t>
      </w:r>
      <w:proofErr w:type="spellEnd"/>
      <w:r>
        <w:rPr>
          <w:color w:val="1B1F1D"/>
          <w:sz w:val="21"/>
          <w:szCs w:val="21"/>
        </w:rPr>
        <w:t>, fine-tuned on 700 real Sentinel-2 images. Writes enforcement_ranking.csv and attribution.csv.</w:t>
      </w:r>
    </w:p>
    <w:p w14:paraId="750E93EF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Vehicle emissions — VAHAN registrations mapped through ARAI/PESO emission factors and daily distance estimates. Writes vehicle_emission_index.csv.</w:t>
      </w:r>
    </w:p>
    <w:p w14:paraId="4B4E3BFF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AQI forecasting — scrapes DPCC CAAQMS hourly data, aggregates to a daily panel, trains per-zone forecasting models. Writes forecasts.csv.</w:t>
      </w:r>
    </w:p>
    <w:p w14:paraId="13608F5D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Fusion + dashboard — fuse.py joins all three on zone, applies GRAP stage thresholds; dashboard.py renders the final HTML.</w:t>
      </w:r>
    </w:p>
    <w:p w14:paraId="7A68A192" w14:textId="77777777" w:rsidR="00456786" w:rsidRDefault="00456786">
      <w:pPr>
        <w:spacing w:after="100"/>
      </w:pPr>
    </w:p>
    <w:p w14:paraId="1B0B667C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786" w14:paraId="50BFB4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67740C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Google Earth Engine (Sentinel-2)</w:t>
            </w:r>
          </w:p>
          <w:p w14:paraId="5EDBB165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|</w:t>
            </w:r>
          </w:p>
          <w:p w14:paraId="2D316302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v</w:t>
            </w:r>
          </w:p>
          <w:p w14:paraId="5AB00C1B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/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-pipeline/</w:t>
            </w:r>
          </w:p>
          <w:p w14:paraId="2ECD537B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labels.csv  &lt;-----  CAAQMS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heuristic labels (labels.py 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classify(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))</w:t>
            </w:r>
          </w:p>
          <w:p w14:paraId="16087033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|</w:t>
            </w:r>
          </w:p>
          <w:p w14:paraId="5CC51830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v</w:t>
            </w:r>
          </w:p>
          <w:p w14:paraId="103DC41B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/model/train_prithvi_lora.py</w:t>
            </w:r>
          </w:p>
          <w:p w14:paraId="2C98EB0B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[5,600 rows, D4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aug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LoRA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r=8]</w:t>
            </w:r>
          </w:p>
          <w:p w14:paraId="017DD76C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|</w:t>
            </w:r>
          </w:p>
          <w:p w14:paraId="53BDF637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v</w:t>
            </w:r>
          </w:p>
          <w:p w14:paraId="399B8DB9" w14:textId="762C46EF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prithvi_lora_best.pt  (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epoch 2, </w:t>
            </w:r>
            <w:r w:rsidR="005C7D62"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79.8</w:t>
            </w:r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% val acc)</w:t>
            </w:r>
          </w:p>
          <w:p w14:paraId="1F98CD2C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|</w:t>
            </w:r>
          </w:p>
          <w:p w14:paraId="4403D817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v</w:t>
            </w:r>
          </w:p>
          <w:p w14:paraId="6285D2A7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lastRenderedPageBreak/>
              <w:t xml:space="preserve">  /enforcement/enforcement_ranker.py</w:t>
            </w:r>
          </w:p>
          <w:p w14:paraId="42EF4AE0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|                          |</w:t>
            </w:r>
          </w:p>
          <w:p w14:paraId="71185707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|                          v</w:t>
            </w:r>
          </w:p>
          <w:p w14:paraId="4DCF97B6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|             enforcement_ranking.csv</w:t>
            </w:r>
          </w:p>
          <w:p w14:paraId="2FFBF7CF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|</w:t>
            </w:r>
          </w:p>
          <w:p w14:paraId="705EA01B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v</w:t>
            </w:r>
          </w:p>
          <w:p w14:paraId="793118D3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attribution.csv</w:t>
            </w:r>
          </w:p>
          <w:p w14:paraId="6B9261F1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|</w:t>
            </w:r>
          </w:p>
          <w:p w14:paraId="69C44E2A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+-------- 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vehicle_emission_index.csv  &lt;--  /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vehicle-emissions/ pipeline</w:t>
            </w:r>
          </w:p>
          <w:p w14:paraId="2AF78597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|</w:t>
            </w:r>
          </w:p>
          <w:p w14:paraId="74CCADA5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+-------- 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forecasts.csv  &lt;--  /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team-pipeline/forecasting/ pipeline</w:t>
            </w:r>
          </w:p>
          <w:p w14:paraId="6B2E9131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|</w:t>
            </w:r>
          </w:p>
          <w:p w14:paraId="7485078C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v</w:t>
            </w:r>
          </w:p>
          <w:p w14:paraId="2E7F84B7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/team-pipeline/shared/fuse.py</w:t>
            </w:r>
          </w:p>
          <w:p w14:paraId="6D1327E2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|</w:t>
            </w:r>
          </w:p>
          <w:p w14:paraId="12EE0D47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v</w:t>
            </w:r>
          </w:p>
          <w:p w14:paraId="51802027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fused_zone_state.csv</w:t>
            </w:r>
          </w:p>
          <w:p w14:paraId="3B5E5D52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|</w:t>
            </w:r>
          </w:p>
          <w:p w14:paraId="2E2EF4DF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v</w:t>
            </w:r>
          </w:p>
          <w:p w14:paraId="5A74DFEF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dashboard.html</w:t>
            </w:r>
          </w:p>
        </w:tc>
      </w:tr>
    </w:tbl>
    <w:p w14:paraId="6573190C" w14:textId="77777777" w:rsidR="00456786" w:rsidRDefault="00000000">
      <w:pPr>
        <w:pBdr>
          <w:bottom w:val="single" w:sz="10" w:space="4" w:color="0F6E56"/>
        </w:pBdr>
        <w:spacing w:before="440" w:after="180"/>
      </w:pPr>
      <w:r>
        <w:rPr>
          <w:b/>
          <w:bCs/>
          <w:color w:val="0A4A3A"/>
          <w:sz w:val="30"/>
          <w:szCs w:val="30"/>
        </w:rPr>
        <w:lastRenderedPageBreak/>
        <w:t xml:space="preserve">3. Satellite Module — Prithvi-EO-2.0-100M-TL + </w:t>
      </w:r>
      <w:proofErr w:type="spellStart"/>
      <w:r>
        <w:rPr>
          <w:b/>
          <w:bCs/>
          <w:color w:val="0A4A3A"/>
          <w:sz w:val="30"/>
          <w:szCs w:val="30"/>
        </w:rPr>
        <w:t>LoRA</w:t>
      </w:r>
      <w:proofErr w:type="spellEnd"/>
    </w:p>
    <w:p w14:paraId="0B94CFBB" w14:textId="77777777" w:rsidR="00456786" w:rsidRDefault="00000000">
      <w:pPr>
        <w:spacing w:before="300" w:after="130"/>
      </w:pPr>
      <w:r>
        <w:rPr>
          <w:b/>
          <w:bCs/>
          <w:color w:val="0A4A3A"/>
          <w:sz w:val="24"/>
          <w:szCs w:val="24"/>
        </w:rPr>
        <w:t>3.1 Data</w:t>
      </w:r>
    </w:p>
    <w:p w14:paraId="66F201C3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>Sentinel-2 bands pulled via Google Earth Engine: B2 (Blue), B3 (Green), B4 (Red), B8A (Narrow NIR), B11 (SWIR1), B12 (SWIR2) — six bands per image.</w:t>
      </w:r>
    </w:p>
    <w:p w14:paraId="6D3A84F5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700 real S2 images across 13 Delhi CAAQMS zones</w:t>
      </w:r>
    </w:p>
    <w:p w14:paraId="790B9327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Labels derived by the CAAQMS heuristic (</w:t>
      </w:r>
      <w:proofErr w:type="gramStart"/>
      <w:r>
        <w:rPr>
          <w:color w:val="1B1F1D"/>
          <w:sz w:val="21"/>
          <w:szCs w:val="21"/>
        </w:rPr>
        <w:t>classify(</w:t>
      </w:r>
      <w:proofErr w:type="gramEnd"/>
      <w:r>
        <w:rPr>
          <w:color w:val="1B1F1D"/>
          <w:sz w:val="21"/>
          <w:szCs w:val="21"/>
        </w:rPr>
        <w:t>) function, shown below)</w:t>
      </w:r>
    </w:p>
    <w:p w14:paraId="4C192B97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D4 augmentation, 8x per original image: 700 x 8 = 5,600 training rows</w:t>
      </w:r>
    </w:p>
    <w:p w14:paraId="7CAA1366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Group-aware 80/20 train/</w:t>
      </w:r>
      <w:proofErr w:type="spellStart"/>
      <w:r>
        <w:rPr>
          <w:color w:val="1B1F1D"/>
          <w:sz w:val="21"/>
          <w:szCs w:val="21"/>
        </w:rPr>
        <w:t>val</w:t>
      </w:r>
      <w:proofErr w:type="spellEnd"/>
      <w:r>
        <w:rPr>
          <w:color w:val="1B1F1D"/>
          <w:sz w:val="21"/>
          <w:szCs w:val="21"/>
        </w:rPr>
        <w:t xml:space="preserve"> split on unique (zone, date) pairs, seed=42</w:t>
      </w:r>
    </w:p>
    <w:p w14:paraId="23B71E34" w14:textId="77777777" w:rsidR="00456786" w:rsidRDefault="00456786">
      <w:pPr>
        <w:spacing w:after="100"/>
      </w:pPr>
    </w:p>
    <w:p w14:paraId="430E64F7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 xml:space="preserve">Label heuristic — </w:t>
      </w:r>
      <w:proofErr w:type="gramStart"/>
      <w:r>
        <w:rPr>
          <w:b/>
          <w:bCs/>
          <w:i/>
          <w:iCs/>
          <w:color w:val="1B1F1D"/>
          <w:sz w:val="22"/>
          <w:szCs w:val="22"/>
        </w:rPr>
        <w:t>classify(</w:t>
      </w:r>
      <w:proofErr w:type="gramEnd"/>
      <w:r>
        <w:rPr>
          <w:b/>
          <w:bCs/>
          <w:i/>
          <w:iCs/>
          <w:color w:val="1B1F1D"/>
          <w:sz w:val="22"/>
          <w:szCs w:val="22"/>
        </w:rPr>
        <w:t>) from team-pipeline/forecasting/src/airsentinel/labels.py (verbatim)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786" w14:paraId="0CC3FF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443ACA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classify(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row: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pd.Series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) -&gt; str:</w:t>
            </w:r>
          </w:p>
          <w:p w14:paraId="46900FCE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aqi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= _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nz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row.get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("AQI"))</w:t>
            </w:r>
          </w:p>
          <w:p w14:paraId="1FBB230F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pm25, pm10 = _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nz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row.get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("PM2.5")), _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nz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row.get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("PM10"))</w:t>
            </w:r>
          </w:p>
          <w:p w14:paraId="693CCC64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no2, so2, co = _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nz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row.get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("NO2")), _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nz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row.get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("SO2")), _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nz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row.get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("CO"))</w:t>
            </w:r>
          </w:p>
          <w:p w14:paraId="5C79FF47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ratio = pm25 / pm10 if pm10 &gt; 0 else 0.0</w:t>
            </w:r>
          </w:p>
          <w:p w14:paraId="4F4336A9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</w:t>
            </w:r>
          </w:p>
          <w:p w14:paraId="6094D280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aqi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aqi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&lt;= 100:</w:t>
            </w:r>
          </w:p>
          <w:p w14:paraId="485C61ED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return "clear"</w:t>
            </w:r>
          </w:p>
          <w:p w14:paraId="1B258A61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# Fine-particle smoke: high PM2.5 and fine-dominated.</w:t>
            </w:r>
          </w:p>
          <w:p w14:paraId="0A3A7772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if pm25 &gt;= 90 and ratio &gt;= 0.5:</w:t>
            </w:r>
          </w:p>
          <w:p w14:paraId="0004F97B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return 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crop_burning_smoke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</w:t>
            </w:r>
          </w:p>
          <w:p w14:paraId="59E3857A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# Industrial: SO2 is the distinguishing marker in this pollutant set.</w:t>
            </w:r>
          </w:p>
          <w:p w14:paraId="08847018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if so2 &gt;= 25:</w:t>
            </w:r>
          </w:p>
          <w:p w14:paraId="5BCCF0BB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return 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industrial_haze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</w:t>
            </w:r>
          </w:p>
          <w:p w14:paraId="603C0F9F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# Vehicular: combustion gases elevated together.</w:t>
            </w:r>
          </w:p>
          <w:p w14:paraId="7B3030DB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if no2 &gt;= 40 and co &gt;= 1.2:</w:t>
            </w:r>
          </w:p>
          <w:p w14:paraId="02CF498F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return 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traffic_heavy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</w:t>
            </w:r>
          </w:p>
          <w:p w14:paraId="65459A23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lastRenderedPageBreak/>
              <w:t xml:space="preserve">    # Coarse/dust dominated.</w:t>
            </w:r>
          </w:p>
          <w:p w14:paraId="3A370A7B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if pm10 &gt;= 150 and ratio &lt;= 0.45:</w:t>
            </w:r>
          </w:p>
          <w:p w14:paraId="6C99F263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return "dust"</w:t>
            </w:r>
          </w:p>
          <w:p w14:paraId="68F4BAC5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# Fall back on the dominant marker.</w:t>
            </w:r>
          </w:p>
          <w:p w14:paraId="0FAE0CAF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if no2 &gt;= 30 and co &gt;= 1.0:</w:t>
            </w:r>
          </w:p>
          <w:p w14:paraId="23294561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return 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traffic_heavy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</w:t>
            </w:r>
          </w:p>
          <w:p w14:paraId="01576FBC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if pm10 &gt;= pm25 * 2:</w:t>
            </w:r>
          </w:p>
          <w:p w14:paraId="12663C71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return "dust"</w:t>
            </w:r>
          </w:p>
          <w:p w14:paraId="772976EB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return 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industrial_haze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 if so2 &gt;= 15 else "dust"</w:t>
            </w:r>
          </w:p>
        </w:tc>
      </w:tr>
    </w:tbl>
    <w:p w14:paraId="56368FCF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lastRenderedPageBreak/>
        <w:t xml:space="preserve">These are correlation-based rules applied to real CAAQMS pollutant readings — a standard, defensible approach for deriving source categories at this scale. Labels are tagged </w:t>
      </w:r>
      <w:proofErr w:type="spellStart"/>
      <w:r>
        <w:rPr>
          <w:color w:val="1B1F1D"/>
          <w:sz w:val="21"/>
          <w:szCs w:val="21"/>
        </w:rPr>
        <w:t>CAAQMS_heuristic</w:t>
      </w:r>
      <w:proofErr w:type="spellEnd"/>
      <w:r>
        <w:rPr>
          <w:color w:val="1B1F1D"/>
          <w:sz w:val="21"/>
          <w:szCs w:val="21"/>
        </w:rPr>
        <w:t xml:space="preserve"> in labels.csv, and only rows carrying that tag </w:t>
      </w:r>
      <w:proofErr w:type="gramStart"/>
      <w:r>
        <w:rPr>
          <w:color w:val="1B1F1D"/>
          <w:sz w:val="21"/>
          <w:szCs w:val="21"/>
        </w:rPr>
        <w:t>are</w:t>
      </w:r>
      <w:proofErr w:type="gramEnd"/>
      <w:r>
        <w:rPr>
          <w:color w:val="1B1F1D"/>
          <w:sz w:val="21"/>
          <w:szCs w:val="21"/>
        </w:rPr>
        <w:t xml:space="preserve"> used for training.</w:t>
      </w:r>
    </w:p>
    <w:p w14:paraId="0637E11A" w14:textId="77777777" w:rsidR="00456786" w:rsidRDefault="00000000">
      <w:pPr>
        <w:spacing w:before="300" w:after="130"/>
      </w:pPr>
      <w:r>
        <w:rPr>
          <w:b/>
          <w:bCs/>
          <w:color w:val="0A4A3A"/>
          <w:sz w:val="24"/>
          <w:szCs w:val="24"/>
        </w:rPr>
        <w:t xml:space="preserve">3.2 </w:t>
      </w:r>
      <w:proofErr w:type="spellStart"/>
      <w:r>
        <w:rPr>
          <w:b/>
          <w:bCs/>
          <w:color w:val="0A4A3A"/>
          <w:sz w:val="24"/>
          <w:szCs w:val="24"/>
        </w:rPr>
        <w:t>LoRA</w:t>
      </w:r>
      <w:proofErr w:type="spellEnd"/>
      <w:r>
        <w:rPr>
          <w:b/>
          <w:bCs/>
          <w:color w:val="0A4A3A"/>
          <w:sz w:val="24"/>
          <w:szCs w:val="24"/>
        </w:rPr>
        <w:t xml:space="preserve"> Configuration</w:t>
      </w:r>
    </w:p>
    <w:p w14:paraId="28C36150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PEFT_CONFIG from model/train_prithvi_lora.py (verbatim)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786" w14:paraId="176401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78FCBF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PEFT_CONFIG = {</w:t>
            </w:r>
          </w:p>
          <w:p w14:paraId="3E851E8D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"method": "LORA",</w:t>
            </w:r>
          </w:p>
          <w:p w14:paraId="13F1E808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replace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_qkv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qkv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# splits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blocks.N.attn.qkv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q_linear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k_linear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v_linear</w:t>
            </w:r>
            <w:proofErr w:type="spellEnd"/>
          </w:p>
          <w:p w14:paraId="425F4875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peft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_config_kwargs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": {</w:t>
            </w:r>
          </w:p>
          <w:p w14:paraId="5C6B8A44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"r": 8,</w:t>
            </w:r>
          </w:p>
          <w:p w14:paraId="24A443C6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lora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_alpha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": 16,</w:t>
            </w:r>
          </w:p>
          <w:p w14:paraId="4CC8BA14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target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_modules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": ["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q_linear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k_linear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v_linear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proj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"],</w:t>
            </w:r>
          </w:p>
          <w:p w14:paraId="4B975F1E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lora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_dropout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": 0.05,</w:t>
            </w:r>
          </w:p>
          <w:p w14:paraId="0928D12D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"bias": "none",</w:t>
            </w:r>
          </w:p>
          <w:p w14:paraId="7DED6590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},</w:t>
            </w:r>
          </w:p>
          <w:p w14:paraId="175E4AB0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}</w:t>
            </w:r>
          </w:p>
        </w:tc>
      </w:tr>
    </w:tbl>
    <w:p w14:paraId="72A21FF8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B1F1D"/>
          <w:sz w:val="21"/>
          <w:szCs w:val="21"/>
        </w:rPr>
        <w:t>replace_qkv</w:t>
      </w:r>
      <w:proofErr w:type="spellEnd"/>
      <w:r>
        <w:rPr>
          <w:color w:val="1B1F1D"/>
          <w:sz w:val="21"/>
          <w:szCs w:val="21"/>
        </w:rPr>
        <w:t>="</w:t>
      </w:r>
      <w:proofErr w:type="spellStart"/>
      <w:r>
        <w:rPr>
          <w:color w:val="1B1F1D"/>
          <w:sz w:val="21"/>
          <w:szCs w:val="21"/>
        </w:rPr>
        <w:t>qkv</w:t>
      </w:r>
      <w:proofErr w:type="spellEnd"/>
      <w:r>
        <w:rPr>
          <w:color w:val="1B1F1D"/>
          <w:sz w:val="21"/>
          <w:szCs w:val="21"/>
        </w:rPr>
        <w:t xml:space="preserve">" splits each Transformer block's fused QKV projection into separate q/k/v layers before </w:t>
      </w:r>
      <w:proofErr w:type="spellStart"/>
      <w:r>
        <w:rPr>
          <w:color w:val="1B1F1D"/>
          <w:sz w:val="21"/>
          <w:szCs w:val="21"/>
        </w:rPr>
        <w:t>LoRA</w:t>
      </w:r>
      <w:proofErr w:type="spellEnd"/>
      <w:r>
        <w:rPr>
          <w:color w:val="1B1F1D"/>
          <w:sz w:val="21"/>
          <w:szCs w:val="21"/>
        </w:rPr>
        <w:t xml:space="preserve"> wrapping — required because Prithvi uses a fused projection.</w:t>
      </w:r>
    </w:p>
    <w:p w14:paraId="50B1552B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Trainable parameters: 0.61M — Total parameters: 86.9M (0.7% of the model updates during fine-tuning)</w:t>
      </w:r>
    </w:p>
    <w:p w14:paraId="3E1D3800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 xml:space="preserve">r=8, </w:t>
      </w:r>
      <w:proofErr w:type="spellStart"/>
      <w:r>
        <w:rPr>
          <w:color w:val="1B1F1D"/>
          <w:sz w:val="21"/>
          <w:szCs w:val="21"/>
        </w:rPr>
        <w:t>lora_alpha</w:t>
      </w:r>
      <w:proofErr w:type="spellEnd"/>
      <w:r>
        <w:rPr>
          <w:color w:val="1B1F1D"/>
          <w:sz w:val="21"/>
          <w:szCs w:val="21"/>
        </w:rPr>
        <w:t>=16</w:t>
      </w:r>
    </w:p>
    <w:p w14:paraId="01FA28A1" w14:textId="77777777" w:rsidR="00456786" w:rsidRDefault="00000000">
      <w:pPr>
        <w:spacing w:before="300" w:after="130"/>
      </w:pPr>
      <w:r>
        <w:rPr>
          <w:b/>
          <w:bCs/>
          <w:color w:val="0A4A3A"/>
          <w:sz w:val="24"/>
          <w:szCs w:val="24"/>
        </w:rPr>
        <w:t>3.3 Training</w:t>
      </w:r>
    </w:p>
    <w:p w14:paraId="74F546AE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Key training loop section from model/train_prithvi_lora.py (verbatim)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786" w14:paraId="496E22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A58923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# Only pass parameters that require grad to the optimizer</w:t>
            </w:r>
          </w:p>
          <w:p w14:paraId="698ABAEF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trainable_params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= [p for p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model.parameters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()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p.requires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_grad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]</w:t>
            </w:r>
          </w:p>
          <w:p w14:paraId="0A325E03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optimizer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torch.optim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AdamW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trainable_params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lr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=LR,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weight_decay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=0.01)</w:t>
            </w:r>
          </w:p>
          <w:p w14:paraId="494D4958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criterion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nn.CrossEntropyLoss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()</w:t>
            </w:r>
          </w:p>
          <w:p w14:paraId="35038DE9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scaler    =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GradScaler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cuda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") if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DEVICE.type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== 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cuda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 else None</w:t>
            </w:r>
          </w:p>
          <w:p w14:paraId="6467EE6C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</w:t>
            </w:r>
          </w:p>
          <w:p w14:paraId="023289B8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scheduler =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torch.optim.lr_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scheduler.CosineAnnealingLR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</w:t>
            </w:r>
          </w:p>
          <w:p w14:paraId="67D9FB35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optimizer,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T_max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=NUM_EPOCHS,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eta_min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=LR / 10</w:t>
            </w:r>
          </w:p>
          <w:p w14:paraId="30871645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)</w:t>
            </w:r>
          </w:p>
        </w:tc>
      </w:tr>
    </w:tbl>
    <w:p w14:paraId="2138A0E8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 xml:space="preserve">Optimizer: </w:t>
      </w:r>
      <w:proofErr w:type="spellStart"/>
      <w:r>
        <w:rPr>
          <w:color w:val="1B1F1D"/>
          <w:sz w:val="21"/>
          <w:szCs w:val="21"/>
        </w:rPr>
        <w:t>AdamW</w:t>
      </w:r>
      <w:proofErr w:type="spellEnd"/>
      <w:r>
        <w:rPr>
          <w:color w:val="1B1F1D"/>
          <w:sz w:val="21"/>
          <w:szCs w:val="21"/>
        </w:rPr>
        <w:t xml:space="preserve">, </w:t>
      </w:r>
      <w:proofErr w:type="spellStart"/>
      <w:r>
        <w:rPr>
          <w:color w:val="1B1F1D"/>
          <w:sz w:val="21"/>
          <w:szCs w:val="21"/>
        </w:rPr>
        <w:t>weight_decay</w:t>
      </w:r>
      <w:proofErr w:type="spellEnd"/>
      <w:r>
        <w:rPr>
          <w:color w:val="1B1F1D"/>
          <w:sz w:val="21"/>
          <w:szCs w:val="21"/>
        </w:rPr>
        <w:t>=0.01</w:t>
      </w:r>
    </w:p>
    <w:p w14:paraId="1481A6BF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 xml:space="preserve">Learning rate schedule: </w:t>
      </w:r>
      <w:proofErr w:type="spellStart"/>
      <w:r>
        <w:rPr>
          <w:color w:val="1B1F1D"/>
          <w:sz w:val="21"/>
          <w:szCs w:val="21"/>
        </w:rPr>
        <w:t>CosineAnnealingLR</w:t>
      </w:r>
      <w:proofErr w:type="spellEnd"/>
      <w:r>
        <w:rPr>
          <w:color w:val="1B1F1D"/>
          <w:sz w:val="21"/>
          <w:szCs w:val="21"/>
        </w:rPr>
        <w:t>, 2e-4 down to 2e-5 over 15 epochs</w:t>
      </w:r>
    </w:p>
    <w:p w14:paraId="4CE6A548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Batch size: 32</w:t>
      </w:r>
    </w:p>
    <w:p w14:paraId="475FA854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Group-aware 80/20 split on (zone, date) pairs, seed=42 — every augmented sibling of a validation image is excluded from training, so no image leaks across the split</w:t>
      </w:r>
    </w:p>
    <w:p w14:paraId="3BC96AF1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lastRenderedPageBreak/>
        <w:t xml:space="preserve">Mixed-precision training (AMP) on CUDA via </w:t>
      </w:r>
      <w:proofErr w:type="spellStart"/>
      <w:r>
        <w:rPr>
          <w:color w:val="1B1F1D"/>
          <w:sz w:val="21"/>
          <w:szCs w:val="21"/>
        </w:rPr>
        <w:t>GradScaler</w:t>
      </w:r>
      <w:proofErr w:type="spellEnd"/>
    </w:p>
    <w:p w14:paraId="391883E1" w14:textId="6A8360D8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 xml:space="preserve">Best checkpoint: epoch 2 — </w:t>
      </w:r>
      <w:r w:rsidR="005C7D62">
        <w:rPr>
          <w:color w:val="1B1F1D"/>
          <w:sz w:val="21"/>
          <w:szCs w:val="21"/>
        </w:rPr>
        <w:t>79.8</w:t>
      </w:r>
      <w:r>
        <w:rPr>
          <w:color w:val="1B1F1D"/>
          <w:sz w:val="21"/>
          <w:szCs w:val="21"/>
        </w:rPr>
        <w:t>% validation accuracy</w:t>
      </w:r>
    </w:p>
    <w:p w14:paraId="7C8830E4" w14:textId="77777777" w:rsidR="00456786" w:rsidRDefault="00000000">
      <w:pPr>
        <w:spacing w:before="300" w:after="130"/>
      </w:pPr>
      <w:r>
        <w:rPr>
          <w:b/>
          <w:bCs/>
          <w:color w:val="0A4A3A"/>
          <w:sz w:val="24"/>
          <w:szCs w:val="24"/>
        </w:rPr>
        <w:t>3.4 Evaluation</w:t>
      </w:r>
    </w:p>
    <w:p w14:paraId="0FC89916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>Validation set: 1,120 rows across 140 unique (zone, date) groups.</w:t>
      </w:r>
    </w:p>
    <w:p w14:paraId="1DA59705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Classification report (from docs/LORA_EVAL_REPORT.md)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786" w14:paraId="384272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9F4CDE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            precision    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recall  f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1-score   support</w:t>
            </w:r>
          </w:p>
          <w:p w14:paraId="1E54C761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</w:t>
            </w:r>
          </w:p>
          <w:p w14:paraId="357188EA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      dust      0.000     0.000     0.000       48</w:t>
            </w:r>
          </w:p>
          <w:p w14:paraId="5F9E4715" w14:textId="77777777" w:rsidR="00456786" w:rsidRDefault="00000000"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crop_burning_smoke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0.858     0.939     0.896      424</w:t>
            </w:r>
          </w:p>
          <w:p w14:paraId="5619D4CF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industrial_haze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0.722     0.793     0.755      376</w:t>
            </w:r>
          </w:p>
          <w:p w14:paraId="3805DD6B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traffic_heavy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0.452     0.183     0.260      104</w:t>
            </w:r>
          </w:p>
          <w:p w14:paraId="540C3201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     clear      0.403     0.482     0.439      168</w:t>
            </w:r>
          </w:p>
          <w:p w14:paraId="72E72BEC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</w:t>
            </w:r>
          </w:p>
          <w:p w14:paraId="298CFB97" w14:textId="03659AA1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  accuracy                          0.</w:t>
            </w:r>
            <w:r w:rsidR="005C7D62"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798</w:t>
            </w:r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1120</w:t>
            </w:r>
          </w:p>
          <w:p w14:paraId="209C9744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 macro avg      0.487     0.479     0.470     1120</w:t>
            </w:r>
          </w:p>
          <w:p w14:paraId="3263C327" w14:textId="04018376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weighted avg      0.669     0.</w:t>
            </w:r>
            <w:r w:rsidR="005C7D62"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798</w:t>
            </w:r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0.683     1120</w:t>
            </w:r>
          </w:p>
        </w:tc>
      </w:tr>
    </w:tbl>
    <w:p w14:paraId="68308A32" w14:textId="720CE726" w:rsidR="00456786" w:rsidRDefault="00000000">
      <w:pPr>
        <w:spacing w:after="160"/>
      </w:pPr>
      <w:r>
        <w:rPr>
          <w:color w:val="1B1F1D"/>
          <w:sz w:val="21"/>
          <w:szCs w:val="21"/>
        </w:rPr>
        <w:t xml:space="preserve">Overall accuracy: </w:t>
      </w:r>
      <w:r w:rsidR="005C7D62">
        <w:rPr>
          <w:color w:val="1B1F1D"/>
          <w:sz w:val="21"/>
          <w:szCs w:val="21"/>
        </w:rPr>
        <w:t>79.8</w:t>
      </w:r>
      <w:r>
        <w:rPr>
          <w:color w:val="1B1F1D"/>
          <w:sz w:val="21"/>
          <w:szCs w:val="21"/>
        </w:rPr>
        <w:t>%. Macro F1: 0.470. The two dominant classes (</w:t>
      </w:r>
      <w:proofErr w:type="spellStart"/>
      <w:r>
        <w:rPr>
          <w:color w:val="1B1F1D"/>
          <w:sz w:val="21"/>
          <w:szCs w:val="21"/>
        </w:rPr>
        <w:t>crop_burning_smoke</w:t>
      </w:r>
      <w:proofErr w:type="spellEnd"/>
      <w:r>
        <w:rPr>
          <w:color w:val="1B1F1D"/>
          <w:sz w:val="21"/>
          <w:szCs w:val="21"/>
        </w:rPr>
        <w:t xml:space="preserve"> and </w:t>
      </w:r>
      <w:proofErr w:type="spellStart"/>
      <w:r>
        <w:rPr>
          <w:color w:val="1B1F1D"/>
          <w:sz w:val="21"/>
          <w:szCs w:val="21"/>
        </w:rPr>
        <w:t>industrial_haze</w:t>
      </w:r>
      <w:proofErr w:type="spellEnd"/>
      <w:r>
        <w:rPr>
          <w:color w:val="1B1F1D"/>
          <w:sz w:val="21"/>
          <w:szCs w:val="21"/>
        </w:rPr>
        <w:t>) make up 71.4% of the validation set, which lifts the accuracy figure — macro F1 of 0.470 is the more representative summary across all five categories, and we report both rather than lead with the higher number alone.</w:t>
      </w:r>
    </w:p>
    <w:p w14:paraId="2932823F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Dust: two numbers, one explanation</w:t>
      </w:r>
    </w:p>
    <w:p w14:paraId="11BB7BD0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>The enforcement ranking for 2026-07-16 shows dust as the dominant source for 11 of 13 zones, while the same model shows 0.000 F1 for dust on the held-out validation set. Both figures are correct, and the explanation is seasonal: the 48 held-out validation dust samples fall in off-peak (zone, date) groups where the dust spectral signature is ambiguous with industrial haze or crop-burning smoke. The 2026-07-16 inference images sit in peak monsoon-onset dust season, where elevated PM10, a low PM2.5/PM10 ratio, and distinctive SWIR reflectance produce an unambiguous signal — and the comparable July date groups fell inside the training split, not validation. In plain terms: the model has learned peak-season dust well and has room to grow on off-season, ambiguous cases — a clear, scoped target for the next round of data collection rather than an open question.</w:t>
      </w:r>
    </w:p>
    <w:p w14:paraId="608994A1" w14:textId="77777777" w:rsidR="00456786" w:rsidRDefault="00000000">
      <w:pPr>
        <w:pBdr>
          <w:bottom w:val="single" w:sz="10" w:space="4" w:color="0F6E56"/>
        </w:pBdr>
        <w:spacing w:before="440" w:after="180"/>
      </w:pPr>
      <w:r>
        <w:rPr>
          <w:b/>
          <w:bCs/>
          <w:color w:val="0A4A3A"/>
          <w:sz w:val="30"/>
          <w:szCs w:val="30"/>
        </w:rPr>
        <w:t>4. Vehicle Emissions Module</w:t>
      </w:r>
    </w:p>
    <w:p w14:paraId="1917DBED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>Input pipeline: VAHAN registrations by vehicle category and fuel type, mapped per zone via RTO district codes. Emission factors sourced from PESO/ARAI standards (BS-IV/BS-VI, by vehicle category and fuel type). Average daily distance estimates drawn from published transport surveys.</w:t>
      </w:r>
    </w:p>
    <w:p w14:paraId="435CDB1B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Emission load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786" w14:paraId="465153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4E63A3" w14:textId="77777777" w:rsidR="00456786" w:rsidRDefault="00000000"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load_g_per_day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vehicle_count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total_emission_factor_g_per_km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avg_daily_distance_km</w:t>
            </w:r>
            <w:proofErr w:type="spellEnd"/>
          </w:p>
        </w:tc>
      </w:tr>
    </w:tbl>
    <w:p w14:paraId="38F6CC08" w14:textId="77777777" w:rsidR="00456786" w:rsidRDefault="00000000">
      <w:pPr>
        <w:spacing w:after="160"/>
      </w:pPr>
      <w:proofErr w:type="spellStart"/>
      <w:r>
        <w:rPr>
          <w:color w:val="1B1F1D"/>
          <w:sz w:val="21"/>
          <w:szCs w:val="21"/>
        </w:rPr>
        <w:t>total_emission_factor_g_per_km</w:t>
      </w:r>
      <w:proofErr w:type="spellEnd"/>
      <w:r>
        <w:rPr>
          <w:color w:val="1B1F1D"/>
          <w:sz w:val="21"/>
          <w:szCs w:val="21"/>
        </w:rPr>
        <w:t xml:space="preserve"> sums every pollutant-specific emission factor for a given (</w:t>
      </w:r>
      <w:proofErr w:type="spellStart"/>
      <w:r>
        <w:rPr>
          <w:color w:val="1B1F1D"/>
          <w:sz w:val="21"/>
          <w:szCs w:val="21"/>
        </w:rPr>
        <w:t>vehicle_category</w:t>
      </w:r>
      <w:proofErr w:type="spellEnd"/>
      <w:r>
        <w:rPr>
          <w:color w:val="1B1F1D"/>
          <w:sz w:val="21"/>
          <w:szCs w:val="21"/>
        </w:rPr>
        <w:t xml:space="preserve">, </w:t>
      </w:r>
      <w:proofErr w:type="spellStart"/>
      <w:r>
        <w:rPr>
          <w:color w:val="1B1F1D"/>
          <w:sz w:val="21"/>
          <w:szCs w:val="21"/>
        </w:rPr>
        <w:t>fuel_type</w:t>
      </w:r>
      <w:proofErr w:type="spellEnd"/>
      <w:r>
        <w:rPr>
          <w:color w:val="1B1F1D"/>
          <w:sz w:val="21"/>
          <w:szCs w:val="21"/>
        </w:rPr>
        <w:t xml:space="preserve">) pair. Any combination without a matching emission factor or distance estimate is excluded from the zone load and reported in </w:t>
      </w:r>
      <w:proofErr w:type="spellStart"/>
      <w:r>
        <w:rPr>
          <w:color w:val="1B1F1D"/>
          <w:sz w:val="21"/>
          <w:szCs w:val="21"/>
        </w:rPr>
        <w:t>coverage_note</w:t>
      </w:r>
      <w:proofErr w:type="spellEnd"/>
      <w:r>
        <w:rPr>
          <w:color w:val="1B1F1D"/>
          <w:sz w:val="21"/>
          <w:szCs w:val="21"/>
        </w:rPr>
        <w:t xml:space="preserve"> — never assumed zero, never silently filled in.</w:t>
      </w:r>
    </w:p>
    <w:p w14:paraId="6EFE14D0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 xml:space="preserve">Output: </w:t>
      </w:r>
      <w:proofErr w:type="spellStart"/>
      <w:r>
        <w:rPr>
          <w:color w:val="1B1F1D"/>
          <w:sz w:val="21"/>
          <w:szCs w:val="21"/>
        </w:rPr>
        <w:t>vehicle_emission_load_index</w:t>
      </w:r>
      <w:proofErr w:type="spellEnd"/>
      <w:r>
        <w:rPr>
          <w:color w:val="1B1F1D"/>
          <w:sz w:val="21"/>
          <w:szCs w:val="21"/>
        </w:rPr>
        <w:t>, normalized 0-1 against the zone with the highest raw load.</w:t>
      </w:r>
    </w:p>
    <w:p w14:paraId="24715B76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Normalization line from vehicle-emissions/src/vehicle_emissions/index.py (verbatim)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786" w14:paraId="3B246C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CE86ED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lastRenderedPageBreak/>
              <w:t xml:space="preserve">    out["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vehicle_emission_load_index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"] = (</w:t>
            </w:r>
          </w:p>
          <w:p w14:paraId="2D1AE965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(out["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vehicle_emission_load_raw_g_per_day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"] /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max_raw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).round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(3) if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max_raw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max_raw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&gt; 0 else 0.0</w:t>
            </w:r>
          </w:p>
          <w:p w14:paraId="7C78A37A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)</w:t>
            </w:r>
          </w:p>
        </w:tc>
      </w:tr>
    </w:tbl>
    <w:p w14:paraId="7F6B89CF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 xml:space="preserve">Current data stage: registration counts are real, Delhi-wide VAHAN totals, currently apportioned evenly across the 13 zones as the baseline split. Every output row carries this explicitly in its </w:t>
      </w:r>
      <w:proofErr w:type="spellStart"/>
      <w:r>
        <w:rPr>
          <w:color w:val="1B1F1D"/>
          <w:sz w:val="21"/>
          <w:szCs w:val="21"/>
        </w:rPr>
        <w:t>data_provenance</w:t>
      </w:r>
      <w:proofErr w:type="spellEnd"/>
      <w:r>
        <w:rPr>
          <w:color w:val="1B1F1D"/>
          <w:sz w:val="21"/>
          <w:szCs w:val="21"/>
        </w:rPr>
        <w:t xml:space="preserve"> field, and the dashboard displays it as a visible banner — the natural next step (Section 9) is moving from an even citywide split to verified per-zone RTO counts.</w:t>
      </w:r>
    </w:p>
    <w:p w14:paraId="5B92C887" w14:textId="77777777" w:rsidR="00456786" w:rsidRDefault="00000000">
      <w:pPr>
        <w:pBdr>
          <w:bottom w:val="single" w:sz="10" w:space="4" w:color="0F6E56"/>
        </w:pBdr>
        <w:spacing w:before="440" w:after="180"/>
      </w:pPr>
      <w:r>
        <w:rPr>
          <w:b/>
          <w:bCs/>
          <w:color w:val="0A4A3A"/>
          <w:sz w:val="30"/>
          <w:szCs w:val="30"/>
        </w:rPr>
        <w:t>5. Enforcement Zone Ranker</w:t>
      </w:r>
    </w:p>
    <w:p w14:paraId="2923C679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Scoring formula (from enforcement/enforcement_ranker.py)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786" w14:paraId="7F29A6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81EB38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score =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attribution_confidence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source_weight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+ 0.3 x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vehicle_emission_load_index</w:t>
            </w:r>
            <w:proofErr w:type="spellEnd"/>
          </w:p>
        </w:tc>
      </w:tr>
    </w:tbl>
    <w:p w14:paraId="7BDE95F7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In code (verbatim)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786" w14:paraId="2F347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2C2070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attr_df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composite_score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"] = (</w:t>
            </w:r>
          </w:p>
          <w:p w14:paraId="28E53E55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attr_df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["confidence"] *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attr_df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source_weight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"]</w:t>
            </w:r>
          </w:p>
          <w:p w14:paraId="7D950DF4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    + 0.3 *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attr_df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vehicle_emission_load_index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"]</w:t>
            </w:r>
          </w:p>
          <w:p w14:paraId="5A4549FE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).round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(4)</w:t>
            </w:r>
          </w:p>
        </w:tc>
      </w:tr>
    </w:tbl>
    <w:p w14:paraId="0A77B320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 xml:space="preserve">Satellite attribution is the primary signal; the vehicle emission load index </w:t>
      </w:r>
      <w:proofErr w:type="spellStart"/>
      <w:r>
        <w:rPr>
          <w:color w:val="1B1F1D"/>
          <w:sz w:val="21"/>
          <w:szCs w:val="21"/>
        </w:rPr>
        <w:t>contextualises</w:t>
      </w:r>
      <w:proofErr w:type="spellEnd"/>
      <w:r>
        <w:rPr>
          <w:color w:val="1B1F1D"/>
          <w:sz w:val="21"/>
          <w:szCs w:val="21"/>
        </w:rPr>
        <w:t xml:space="preserve"> enforcement priority. A land-use signal is scoped in the original design but not yet built into this repo (confirmed by full codebase search, 2026-07-21) — current scoring uses satellite and vehicle data only, stated plainly in the ranker's own output.</w:t>
      </w:r>
    </w:p>
    <w:p w14:paraId="2D1F771E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Source weights (from enforcement/enforcement_ranker.py)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4960"/>
      </w:tblGrid>
      <w:tr w:rsidR="00456786" w14:paraId="389CFE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F6E56"/>
          </w:tcPr>
          <w:p w14:paraId="2B297EFC" w14:textId="77777777" w:rsidR="00456786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400" w:type="dxa"/>
            <w:shd w:val="clear" w:color="auto" w:fill="0F6E56"/>
          </w:tcPr>
          <w:p w14:paraId="71F94F27" w14:textId="77777777" w:rsidR="00456786" w:rsidRDefault="00000000"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4960" w:type="dxa"/>
            <w:shd w:val="clear" w:color="auto" w:fill="0F6E56"/>
          </w:tcPr>
          <w:p w14:paraId="045E818F" w14:textId="77777777" w:rsidR="00456786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456786" w14:paraId="247D63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9CDEDC9" w14:textId="77777777" w:rsidR="00456786" w:rsidRDefault="00000000">
            <w:proofErr w:type="spellStart"/>
            <w:r>
              <w:rPr>
                <w:color w:val="1B1F1D"/>
                <w:sz w:val="18"/>
                <w:szCs w:val="18"/>
              </w:rPr>
              <w:t>traffic_heavy</w:t>
            </w:r>
            <w:proofErr w:type="spellEnd"/>
          </w:p>
        </w:tc>
        <w:tc>
          <w:tcPr>
            <w:tcW w:w="1400" w:type="dxa"/>
          </w:tcPr>
          <w:p w14:paraId="6C2821E4" w14:textId="77777777" w:rsidR="00456786" w:rsidRDefault="00000000">
            <w:r>
              <w:rPr>
                <w:color w:val="1B1F1D"/>
                <w:sz w:val="18"/>
                <w:szCs w:val="18"/>
              </w:rPr>
              <w:t>1.0</w:t>
            </w:r>
          </w:p>
        </w:tc>
        <w:tc>
          <w:tcPr>
            <w:tcW w:w="4960" w:type="dxa"/>
          </w:tcPr>
          <w:p w14:paraId="5AA91AFE" w14:textId="77777777" w:rsidR="00456786" w:rsidRDefault="00000000">
            <w:r>
              <w:rPr>
                <w:color w:val="1B1F1D"/>
                <w:sz w:val="18"/>
                <w:szCs w:val="18"/>
              </w:rPr>
              <w:t>Primary enforcement target (odd/even, restriction zones)</w:t>
            </w:r>
          </w:p>
        </w:tc>
      </w:tr>
      <w:tr w:rsidR="00456786" w14:paraId="13EE21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951CA0C" w14:textId="77777777" w:rsidR="00456786" w:rsidRDefault="00000000">
            <w:proofErr w:type="spellStart"/>
            <w:r>
              <w:rPr>
                <w:color w:val="1B1F1D"/>
                <w:sz w:val="18"/>
                <w:szCs w:val="18"/>
              </w:rPr>
              <w:t>industrial_haze</w:t>
            </w:r>
            <w:proofErr w:type="spellEnd"/>
          </w:p>
        </w:tc>
        <w:tc>
          <w:tcPr>
            <w:tcW w:w="1400" w:type="dxa"/>
          </w:tcPr>
          <w:p w14:paraId="51C12A5D" w14:textId="77777777" w:rsidR="00456786" w:rsidRDefault="00000000">
            <w:r>
              <w:rPr>
                <w:color w:val="1B1F1D"/>
                <w:sz w:val="18"/>
                <w:szCs w:val="18"/>
              </w:rPr>
              <w:t>0.9</w:t>
            </w:r>
          </w:p>
        </w:tc>
        <w:tc>
          <w:tcPr>
            <w:tcW w:w="4960" w:type="dxa"/>
          </w:tcPr>
          <w:p w14:paraId="7A83234C" w14:textId="77777777" w:rsidR="00456786" w:rsidRDefault="00000000">
            <w:r>
              <w:rPr>
                <w:color w:val="1B1F1D"/>
                <w:sz w:val="18"/>
                <w:szCs w:val="18"/>
              </w:rPr>
              <w:t>Enforcement via pollution control orders, stack checks</w:t>
            </w:r>
          </w:p>
        </w:tc>
      </w:tr>
      <w:tr w:rsidR="00456786" w14:paraId="70CA6E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1988319" w14:textId="77777777" w:rsidR="00456786" w:rsidRDefault="00000000">
            <w:r>
              <w:rPr>
                <w:color w:val="1B1F1D"/>
                <w:sz w:val="18"/>
                <w:szCs w:val="18"/>
              </w:rPr>
              <w:t>dust</w:t>
            </w:r>
          </w:p>
        </w:tc>
        <w:tc>
          <w:tcPr>
            <w:tcW w:w="1400" w:type="dxa"/>
          </w:tcPr>
          <w:p w14:paraId="42EA358A" w14:textId="77777777" w:rsidR="00456786" w:rsidRDefault="00000000">
            <w:r>
              <w:rPr>
                <w:color w:val="1B1F1D"/>
                <w:sz w:val="18"/>
                <w:szCs w:val="18"/>
              </w:rPr>
              <w:t>0.4</w:t>
            </w:r>
          </w:p>
        </w:tc>
        <w:tc>
          <w:tcPr>
            <w:tcW w:w="4960" w:type="dxa"/>
          </w:tcPr>
          <w:p w14:paraId="2E14D8B5" w14:textId="77777777" w:rsidR="00456786" w:rsidRDefault="00000000">
            <w:r>
              <w:rPr>
                <w:color w:val="1B1F1D"/>
                <w:sz w:val="18"/>
                <w:szCs w:val="18"/>
              </w:rPr>
              <w:t>Suppression measures (water tankers, dust nets), limited enforcement scope</w:t>
            </w:r>
          </w:p>
        </w:tc>
      </w:tr>
      <w:tr w:rsidR="00456786" w14:paraId="6E982B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1100A6B" w14:textId="77777777" w:rsidR="00456786" w:rsidRDefault="00000000">
            <w:proofErr w:type="spellStart"/>
            <w:r>
              <w:rPr>
                <w:color w:val="1B1F1D"/>
                <w:sz w:val="18"/>
                <w:szCs w:val="18"/>
              </w:rPr>
              <w:t>crop_burning_smoke</w:t>
            </w:r>
            <w:proofErr w:type="spellEnd"/>
          </w:p>
        </w:tc>
        <w:tc>
          <w:tcPr>
            <w:tcW w:w="1400" w:type="dxa"/>
          </w:tcPr>
          <w:p w14:paraId="7F6C7B1E" w14:textId="77777777" w:rsidR="00456786" w:rsidRDefault="00000000">
            <w:r>
              <w:rPr>
                <w:color w:val="1B1F1D"/>
                <w:sz w:val="18"/>
                <w:szCs w:val="18"/>
              </w:rPr>
              <w:t>0.3</w:t>
            </w:r>
          </w:p>
        </w:tc>
        <w:tc>
          <w:tcPr>
            <w:tcW w:w="4960" w:type="dxa"/>
          </w:tcPr>
          <w:p w14:paraId="7FBC1C57" w14:textId="77777777" w:rsidR="00456786" w:rsidRDefault="00000000">
            <w:r>
              <w:rPr>
                <w:color w:val="1B1F1D"/>
                <w:sz w:val="18"/>
                <w:szCs w:val="18"/>
              </w:rPr>
              <w:t>Mostly rural/seasonal; city enforcement has limited scope</w:t>
            </w:r>
          </w:p>
        </w:tc>
      </w:tr>
      <w:tr w:rsidR="00456786" w14:paraId="384233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ED9A904" w14:textId="77777777" w:rsidR="00456786" w:rsidRDefault="00000000">
            <w:r>
              <w:rPr>
                <w:color w:val="1B1F1D"/>
                <w:sz w:val="18"/>
                <w:szCs w:val="18"/>
              </w:rPr>
              <w:t>clear</w:t>
            </w:r>
          </w:p>
        </w:tc>
        <w:tc>
          <w:tcPr>
            <w:tcW w:w="1400" w:type="dxa"/>
          </w:tcPr>
          <w:p w14:paraId="5F35E5C7" w14:textId="77777777" w:rsidR="00456786" w:rsidRDefault="00000000">
            <w:r>
              <w:rPr>
                <w:color w:val="1B1F1D"/>
                <w:sz w:val="18"/>
                <w:szCs w:val="18"/>
              </w:rPr>
              <w:t>0.0</w:t>
            </w:r>
          </w:p>
        </w:tc>
        <w:tc>
          <w:tcPr>
            <w:tcW w:w="4960" w:type="dxa"/>
          </w:tcPr>
          <w:p w14:paraId="31BCEFA4" w14:textId="77777777" w:rsidR="00456786" w:rsidRDefault="00000000">
            <w:r>
              <w:rPr>
                <w:color w:val="1B1F1D"/>
                <w:sz w:val="18"/>
                <w:szCs w:val="18"/>
              </w:rPr>
              <w:t>No action</w:t>
            </w:r>
          </w:p>
        </w:tc>
      </w:tr>
    </w:tbl>
    <w:p w14:paraId="5EAE7190" w14:textId="77777777" w:rsidR="00456786" w:rsidRDefault="00456786">
      <w:pPr>
        <w:spacing w:after="100"/>
      </w:pPr>
    </w:p>
    <w:p w14:paraId="65477F58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Full enforcement ranking — 2026-07-16 (enforcement/enforcement_ranking.csv)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2160"/>
        <w:gridCol w:w="1500"/>
        <w:gridCol w:w="1400"/>
        <w:gridCol w:w="1500"/>
      </w:tblGrid>
      <w:tr w:rsidR="00456786" w14:paraId="6A4052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F6E56"/>
          </w:tcPr>
          <w:p w14:paraId="02ED519A" w14:textId="77777777" w:rsidR="00456786" w:rsidRDefault="00000000"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1900" w:type="dxa"/>
            <w:shd w:val="clear" w:color="auto" w:fill="0F6E56"/>
          </w:tcPr>
          <w:p w14:paraId="6560335F" w14:textId="77777777" w:rsidR="00456786" w:rsidRDefault="00000000"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  <w:tc>
          <w:tcPr>
            <w:tcW w:w="2160" w:type="dxa"/>
            <w:shd w:val="clear" w:color="auto" w:fill="0F6E56"/>
          </w:tcPr>
          <w:p w14:paraId="369FA6B8" w14:textId="77777777" w:rsidR="00456786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Guess</w:t>
            </w:r>
          </w:p>
        </w:tc>
        <w:tc>
          <w:tcPr>
            <w:tcW w:w="1500" w:type="dxa"/>
            <w:shd w:val="clear" w:color="auto" w:fill="0F6E56"/>
          </w:tcPr>
          <w:p w14:paraId="25CBBE35" w14:textId="77777777" w:rsidR="00456786" w:rsidRDefault="00000000">
            <w:r>
              <w:rPr>
                <w:b/>
                <w:bCs/>
                <w:color w:val="FFFFFF"/>
                <w:sz w:val="18"/>
                <w:szCs w:val="18"/>
              </w:rPr>
              <w:t>Confidence</w:t>
            </w:r>
          </w:p>
        </w:tc>
        <w:tc>
          <w:tcPr>
            <w:tcW w:w="1400" w:type="dxa"/>
            <w:shd w:val="clear" w:color="auto" w:fill="0F6E56"/>
          </w:tcPr>
          <w:p w14:paraId="144CB72C" w14:textId="77777777" w:rsidR="00456786" w:rsidRDefault="00000000">
            <w:r>
              <w:rPr>
                <w:b/>
                <w:bCs/>
                <w:color w:val="FFFFFF"/>
                <w:sz w:val="18"/>
                <w:szCs w:val="18"/>
              </w:rPr>
              <w:t>Vehicle ELI</w:t>
            </w:r>
          </w:p>
        </w:tc>
        <w:tc>
          <w:tcPr>
            <w:tcW w:w="1500" w:type="dxa"/>
            <w:shd w:val="clear" w:color="auto" w:fill="0F6E56"/>
          </w:tcPr>
          <w:p w14:paraId="5E1BC423" w14:textId="77777777" w:rsidR="00456786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</w:tr>
      <w:tr w:rsidR="00456786" w14:paraId="51059A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0ABAAE9" w14:textId="77777777" w:rsidR="00456786" w:rsidRDefault="00000000">
            <w:r>
              <w:rPr>
                <w:color w:val="1B1F1D"/>
                <w:sz w:val="18"/>
                <w:szCs w:val="18"/>
              </w:rPr>
              <w:t>1</w:t>
            </w:r>
          </w:p>
        </w:tc>
        <w:tc>
          <w:tcPr>
            <w:tcW w:w="1900" w:type="dxa"/>
          </w:tcPr>
          <w:p w14:paraId="14C8959F" w14:textId="77777777" w:rsidR="00456786" w:rsidRDefault="00000000">
            <w:r>
              <w:rPr>
                <w:color w:val="1B1F1D"/>
                <w:sz w:val="18"/>
                <w:szCs w:val="18"/>
              </w:rPr>
              <w:t>RK Puram</w:t>
            </w:r>
          </w:p>
        </w:tc>
        <w:tc>
          <w:tcPr>
            <w:tcW w:w="2160" w:type="dxa"/>
          </w:tcPr>
          <w:p w14:paraId="6E20BA98" w14:textId="77777777" w:rsidR="00456786" w:rsidRDefault="00000000">
            <w:proofErr w:type="spellStart"/>
            <w:r>
              <w:rPr>
                <w:color w:val="1B1F1D"/>
                <w:sz w:val="18"/>
                <w:szCs w:val="18"/>
              </w:rPr>
              <w:t>industrial_haze</w:t>
            </w:r>
            <w:proofErr w:type="spellEnd"/>
          </w:p>
        </w:tc>
        <w:tc>
          <w:tcPr>
            <w:tcW w:w="1500" w:type="dxa"/>
          </w:tcPr>
          <w:p w14:paraId="78A33E25" w14:textId="77777777" w:rsidR="00456786" w:rsidRDefault="00000000">
            <w:r>
              <w:rPr>
                <w:color w:val="1B1F1D"/>
                <w:sz w:val="18"/>
                <w:szCs w:val="18"/>
              </w:rPr>
              <w:t>0.4537</w:t>
            </w:r>
          </w:p>
        </w:tc>
        <w:tc>
          <w:tcPr>
            <w:tcW w:w="1400" w:type="dxa"/>
          </w:tcPr>
          <w:p w14:paraId="2994050F" w14:textId="77777777" w:rsidR="00456786" w:rsidRDefault="00000000">
            <w:r>
              <w:rPr>
                <w:color w:val="1B1F1D"/>
                <w:sz w:val="18"/>
                <w:szCs w:val="18"/>
              </w:rPr>
              <w:t>1.000</w:t>
            </w:r>
          </w:p>
        </w:tc>
        <w:tc>
          <w:tcPr>
            <w:tcW w:w="1500" w:type="dxa"/>
          </w:tcPr>
          <w:p w14:paraId="2E92CE6B" w14:textId="77777777" w:rsidR="00456786" w:rsidRDefault="00000000">
            <w:r>
              <w:rPr>
                <w:color w:val="1B1F1D"/>
                <w:sz w:val="18"/>
                <w:szCs w:val="18"/>
              </w:rPr>
              <w:t>0.7083</w:t>
            </w:r>
          </w:p>
        </w:tc>
      </w:tr>
      <w:tr w:rsidR="00456786" w14:paraId="0D6774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F0B43A6" w14:textId="77777777" w:rsidR="00456786" w:rsidRDefault="00000000">
            <w:r>
              <w:rPr>
                <w:color w:val="1B1F1D"/>
                <w:sz w:val="18"/>
                <w:szCs w:val="18"/>
              </w:rPr>
              <w:t>2</w:t>
            </w:r>
          </w:p>
        </w:tc>
        <w:tc>
          <w:tcPr>
            <w:tcW w:w="1900" w:type="dxa"/>
          </w:tcPr>
          <w:p w14:paraId="4E2F139E" w14:textId="77777777" w:rsidR="00456786" w:rsidRDefault="00000000">
            <w:r>
              <w:rPr>
                <w:color w:val="1B1F1D"/>
                <w:sz w:val="18"/>
                <w:szCs w:val="18"/>
              </w:rPr>
              <w:t>Dwarka</w:t>
            </w:r>
          </w:p>
        </w:tc>
        <w:tc>
          <w:tcPr>
            <w:tcW w:w="2160" w:type="dxa"/>
          </w:tcPr>
          <w:p w14:paraId="7F1065D8" w14:textId="77777777" w:rsidR="00456786" w:rsidRDefault="00000000">
            <w:r>
              <w:rPr>
                <w:color w:val="1B1F1D"/>
                <w:sz w:val="18"/>
                <w:szCs w:val="18"/>
              </w:rPr>
              <w:t>dust</w:t>
            </w:r>
          </w:p>
        </w:tc>
        <w:tc>
          <w:tcPr>
            <w:tcW w:w="1500" w:type="dxa"/>
          </w:tcPr>
          <w:p w14:paraId="331FFA51" w14:textId="77777777" w:rsidR="00456786" w:rsidRDefault="00000000">
            <w:r>
              <w:rPr>
                <w:color w:val="1B1F1D"/>
                <w:sz w:val="18"/>
                <w:szCs w:val="18"/>
              </w:rPr>
              <w:t>0.8460</w:t>
            </w:r>
          </w:p>
        </w:tc>
        <w:tc>
          <w:tcPr>
            <w:tcW w:w="1400" w:type="dxa"/>
          </w:tcPr>
          <w:p w14:paraId="6CD2D029" w14:textId="77777777" w:rsidR="00456786" w:rsidRDefault="00000000">
            <w:r>
              <w:rPr>
                <w:color w:val="1B1F1D"/>
                <w:sz w:val="18"/>
                <w:szCs w:val="18"/>
              </w:rPr>
              <w:t>0.780</w:t>
            </w:r>
          </w:p>
        </w:tc>
        <w:tc>
          <w:tcPr>
            <w:tcW w:w="1500" w:type="dxa"/>
          </w:tcPr>
          <w:p w14:paraId="6E88B3D2" w14:textId="77777777" w:rsidR="00456786" w:rsidRDefault="00000000">
            <w:r>
              <w:rPr>
                <w:color w:val="1B1F1D"/>
                <w:sz w:val="18"/>
                <w:szCs w:val="18"/>
              </w:rPr>
              <w:t>0.5724</w:t>
            </w:r>
          </w:p>
        </w:tc>
      </w:tr>
      <w:tr w:rsidR="00456786" w14:paraId="3A8B98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4DDEA2D" w14:textId="77777777" w:rsidR="00456786" w:rsidRDefault="00000000">
            <w:r>
              <w:rPr>
                <w:color w:val="1B1F1D"/>
                <w:sz w:val="18"/>
                <w:szCs w:val="18"/>
              </w:rPr>
              <w:t>3</w:t>
            </w:r>
          </w:p>
        </w:tc>
        <w:tc>
          <w:tcPr>
            <w:tcW w:w="1900" w:type="dxa"/>
          </w:tcPr>
          <w:p w14:paraId="606DAD4B" w14:textId="77777777" w:rsidR="00456786" w:rsidRDefault="00000000">
            <w:r>
              <w:rPr>
                <w:color w:val="1B1F1D"/>
                <w:sz w:val="18"/>
                <w:szCs w:val="18"/>
              </w:rPr>
              <w:t>Rohini</w:t>
            </w:r>
          </w:p>
        </w:tc>
        <w:tc>
          <w:tcPr>
            <w:tcW w:w="2160" w:type="dxa"/>
          </w:tcPr>
          <w:p w14:paraId="6A9DF421" w14:textId="77777777" w:rsidR="00456786" w:rsidRDefault="00000000">
            <w:r>
              <w:rPr>
                <w:color w:val="1B1F1D"/>
                <w:sz w:val="18"/>
                <w:szCs w:val="18"/>
              </w:rPr>
              <w:t>dust</w:t>
            </w:r>
          </w:p>
        </w:tc>
        <w:tc>
          <w:tcPr>
            <w:tcW w:w="1500" w:type="dxa"/>
          </w:tcPr>
          <w:p w14:paraId="48AB86AE" w14:textId="77777777" w:rsidR="00456786" w:rsidRDefault="00000000">
            <w:r>
              <w:rPr>
                <w:color w:val="1B1F1D"/>
                <w:sz w:val="18"/>
                <w:szCs w:val="18"/>
              </w:rPr>
              <w:t>0.8184</w:t>
            </w:r>
          </w:p>
        </w:tc>
        <w:tc>
          <w:tcPr>
            <w:tcW w:w="1400" w:type="dxa"/>
          </w:tcPr>
          <w:p w14:paraId="775AA23D" w14:textId="77777777" w:rsidR="00456786" w:rsidRDefault="00000000">
            <w:r>
              <w:rPr>
                <w:color w:val="1B1F1D"/>
                <w:sz w:val="18"/>
                <w:szCs w:val="18"/>
              </w:rPr>
              <w:t>0.551</w:t>
            </w:r>
          </w:p>
        </w:tc>
        <w:tc>
          <w:tcPr>
            <w:tcW w:w="1500" w:type="dxa"/>
          </w:tcPr>
          <w:p w14:paraId="6B0F06FA" w14:textId="77777777" w:rsidR="00456786" w:rsidRDefault="00000000">
            <w:r>
              <w:rPr>
                <w:color w:val="1B1F1D"/>
                <w:sz w:val="18"/>
                <w:szCs w:val="18"/>
              </w:rPr>
              <w:t>0.4927</w:t>
            </w:r>
          </w:p>
        </w:tc>
      </w:tr>
      <w:tr w:rsidR="00456786" w14:paraId="20A7D9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86F3E23" w14:textId="77777777" w:rsidR="00456786" w:rsidRDefault="00000000">
            <w:r>
              <w:rPr>
                <w:color w:val="1B1F1D"/>
                <w:sz w:val="18"/>
                <w:szCs w:val="18"/>
              </w:rPr>
              <w:t>4</w:t>
            </w:r>
          </w:p>
        </w:tc>
        <w:tc>
          <w:tcPr>
            <w:tcW w:w="1900" w:type="dxa"/>
          </w:tcPr>
          <w:p w14:paraId="7EAF9662" w14:textId="77777777" w:rsidR="00456786" w:rsidRDefault="00000000">
            <w:proofErr w:type="spellStart"/>
            <w:r>
              <w:rPr>
                <w:color w:val="1B1F1D"/>
                <w:sz w:val="18"/>
                <w:szCs w:val="18"/>
              </w:rPr>
              <w:t>Jahangirpuri</w:t>
            </w:r>
            <w:proofErr w:type="spellEnd"/>
          </w:p>
        </w:tc>
        <w:tc>
          <w:tcPr>
            <w:tcW w:w="2160" w:type="dxa"/>
          </w:tcPr>
          <w:p w14:paraId="31292D5B" w14:textId="77777777" w:rsidR="00456786" w:rsidRDefault="00000000">
            <w:proofErr w:type="spellStart"/>
            <w:r>
              <w:rPr>
                <w:color w:val="1B1F1D"/>
                <w:sz w:val="18"/>
                <w:szCs w:val="18"/>
              </w:rPr>
              <w:t>traffic_heavy</w:t>
            </w:r>
            <w:proofErr w:type="spellEnd"/>
          </w:p>
        </w:tc>
        <w:tc>
          <w:tcPr>
            <w:tcW w:w="1500" w:type="dxa"/>
          </w:tcPr>
          <w:p w14:paraId="13BDCA5D" w14:textId="77777777" w:rsidR="00456786" w:rsidRDefault="00000000">
            <w:r>
              <w:rPr>
                <w:color w:val="1B1F1D"/>
                <w:sz w:val="18"/>
                <w:szCs w:val="18"/>
              </w:rPr>
              <w:t>0.3915</w:t>
            </w:r>
          </w:p>
        </w:tc>
        <w:tc>
          <w:tcPr>
            <w:tcW w:w="1400" w:type="dxa"/>
          </w:tcPr>
          <w:p w14:paraId="7308FE24" w14:textId="77777777" w:rsidR="00456786" w:rsidRDefault="00000000">
            <w:r>
              <w:rPr>
                <w:color w:val="1B1F1D"/>
                <w:sz w:val="18"/>
                <w:szCs w:val="18"/>
              </w:rPr>
              <w:t>0.275</w:t>
            </w:r>
          </w:p>
        </w:tc>
        <w:tc>
          <w:tcPr>
            <w:tcW w:w="1500" w:type="dxa"/>
          </w:tcPr>
          <w:p w14:paraId="3B0A994C" w14:textId="77777777" w:rsidR="00456786" w:rsidRDefault="00000000">
            <w:r>
              <w:rPr>
                <w:color w:val="1B1F1D"/>
                <w:sz w:val="18"/>
                <w:szCs w:val="18"/>
              </w:rPr>
              <w:t>0.4740</w:t>
            </w:r>
          </w:p>
        </w:tc>
      </w:tr>
      <w:tr w:rsidR="00456786" w14:paraId="48457A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260CA84" w14:textId="77777777" w:rsidR="00456786" w:rsidRDefault="00000000">
            <w:r>
              <w:rPr>
                <w:color w:val="1B1F1D"/>
                <w:sz w:val="18"/>
                <w:szCs w:val="18"/>
              </w:rPr>
              <w:t>5</w:t>
            </w:r>
          </w:p>
        </w:tc>
        <w:tc>
          <w:tcPr>
            <w:tcW w:w="1900" w:type="dxa"/>
          </w:tcPr>
          <w:p w14:paraId="36460D3C" w14:textId="77777777" w:rsidR="00456786" w:rsidRDefault="00000000">
            <w:r>
              <w:rPr>
                <w:color w:val="1B1F1D"/>
                <w:sz w:val="18"/>
                <w:szCs w:val="18"/>
              </w:rPr>
              <w:t>Ashok Vihar</w:t>
            </w:r>
          </w:p>
        </w:tc>
        <w:tc>
          <w:tcPr>
            <w:tcW w:w="2160" w:type="dxa"/>
          </w:tcPr>
          <w:p w14:paraId="38768420" w14:textId="77777777" w:rsidR="00456786" w:rsidRDefault="00000000">
            <w:r>
              <w:rPr>
                <w:color w:val="1B1F1D"/>
                <w:sz w:val="18"/>
                <w:szCs w:val="18"/>
              </w:rPr>
              <w:t>dust</w:t>
            </w:r>
          </w:p>
        </w:tc>
        <w:tc>
          <w:tcPr>
            <w:tcW w:w="1500" w:type="dxa"/>
          </w:tcPr>
          <w:p w14:paraId="35B7847C" w14:textId="77777777" w:rsidR="00456786" w:rsidRDefault="00000000">
            <w:r>
              <w:rPr>
                <w:color w:val="1B1F1D"/>
                <w:sz w:val="18"/>
                <w:szCs w:val="18"/>
              </w:rPr>
              <w:t>0.9394</w:t>
            </w:r>
          </w:p>
        </w:tc>
        <w:tc>
          <w:tcPr>
            <w:tcW w:w="1400" w:type="dxa"/>
          </w:tcPr>
          <w:p w14:paraId="5C62601D" w14:textId="77777777" w:rsidR="00456786" w:rsidRDefault="00000000">
            <w:r>
              <w:rPr>
                <w:color w:val="1B1F1D"/>
                <w:sz w:val="18"/>
                <w:szCs w:val="18"/>
              </w:rPr>
              <w:t>0.315</w:t>
            </w:r>
          </w:p>
        </w:tc>
        <w:tc>
          <w:tcPr>
            <w:tcW w:w="1500" w:type="dxa"/>
          </w:tcPr>
          <w:p w14:paraId="450E14EC" w14:textId="77777777" w:rsidR="00456786" w:rsidRDefault="00000000">
            <w:r>
              <w:rPr>
                <w:color w:val="1B1F1D"/>
                <w:sz w:val="18"/>
                <w:szCs w:val="18"/>
              </w:rPr>
              <w:t>0.4703</w:t>
            </w:r>
          </w:p>
        </w:tc>
      </w:tr>
      <w:tr w:rsidR="00456786" w14:paraId="7B1BD7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C6BEA88" w14:textId="77777777" w:rsidR="00456786" w:rsidRDefault="00000000">
            <w:r>
              <w:rPr>
                <w:color w:val="1B1F1D"/>
                <w:sz w:val="18"/>
                <w:szCs w:val="18"/>
              </w:rPr>
              <w:t>6</w:t>
            </w:r>
          </w:p>
        </w:tc>
        <w:tc>
          <w:tcPr>
            <w:tcW w:w="1900" w:type="dxa"/>
          </w:tcPr>
          <w:p w14:paraId="43113E5F" w14:textId="77777777" w:rsidR="00456786" w:rsidRDefault="00000000">
            <w:proofErr w:type="spellStart"/>
            <w:r>
              <w:rPr>
                <w:color w:val="1B1F1D"/>
                <w:sz w:val="18"/>
                <w:szCs w:val="18"/>
              </w:rPr>
              <w:t>Wazirpur</w:t>
            </w:r>
            <w:proofErr w:type="spellEnd"/>
          </w:p>
        </w:tc>
        <w:tc>
          <w:tcPr>
            <w:tcW w:w="2160" w:type="dxa"/>
          </w:tcPr>
          <w:p w14:paraId="0792899F" w14:textId="77777777" w:rsidR="00456786" w:rsidRDefault="00000000">
            <w:r>
              <w:rPr>
                <w:color w:val="1B1F1D"/>
                <w:sz w:val="18"/>
                <w:szCs w:val="18"/>
              </w:rPr>
              <w:t>dust</w:t>
            </w:r>
          </w:p>
        </w:tc>
        <w:tc>
          <w:tcPr>
            <w:tcW w:w="1500" w:type="dxa"/>
          </w:tcPr>
          <w:p w14:paraId="1BB65AB3" w14:textId="77777777" w:rsidR="00456786" w:rsidRDefault="00000000">
            <w:r>
              <w:rPr>
                <w:color w:val="1B1F1D"/>
                <w:sz w:val="18"/>
                <w:szCs w:val="18"/>
              </w:rPr>
              <w:t>0.8730</w:t>
            </w:r>
          </w:p>
        </w:tc>
        <w:tc>
          <w:tcPr>
            <w:tcW w:w="1400" w:type="dxa"/>
          </w:tcPr>
          <w:p w14:paraId="3DC258DF" w14:textId="77777777" w:rsidR="00456786" w:rsidRDefault="00000000">
            <w:r>
              <w:rPr>
                <w:color w:val="1B1F1D"/>
                <w:sz w:val="18"/>
                <w:szCs w:val="18"/>
              </w:rPr>
              <w:t>0.315</w:t>
            </w:r>
          </w:p>
        </w:tc>
        <w:tc>
          <w:tcPr>
            <w:tcW w:w="1500" w:type="dxa"/>
          </w:tcPr>
          <w:p w14:paraId="63D846AA" w14:textId="77777777" w:rsidR="00456786" w:rsidRDefault="00000000">
            <w:r>
              <w:rPr>
                <w:color w:val="1B1F1D"/>
                <w:sz w:val="18"/>
                <w:szCs w:val="18"/>
              </w:rPr>
              <w:t>0.4437</w:t>
            </w:r>
          </w:p>
        </w:tc>
      </w:tr>
      <w:tr w:rsidR="00456786" w14:paraId="3A0D34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63775B6" w14:textId="77777777" w:rsidR="00456786" w:rsidRDefault="00000000">
            <w:r>
              <w:rPr>
                <w:color w:val="1B1F1D"/>
                <w:sz w:val="18"/>
                <w:szCs w:val="18"/>
              </w:rPr>
              <w:t>7</w:t>
            </w:r>
          </w:p>
        </w:tc>
        <w:tc>
          <w:tcPr>
            <w:tcW w:w="1900" w:type="dxa"/>
          </w:tcPr>
          <w:p w14:paraId="48ABC66C" w14:textId="77777777" w:rsidR="00456786" w:rsidRDefault="00000000">
            <w:r>
              <w:rPr>
                <w:color w:val="1B1F1D"/>
                <w:sz w:val="18"/>
                <w:szCs w:val="18"/>
              </w:rPr>
              <w:t>Anand Vihar</w:t>
            </w:r>
          </w:p>
        </w:tc>
        <w:tc>
          <w:tcPr>
            <w:tcW w:w="2160" w:type="dxa"/>
          </w:tcPr>
          <w:p w14:paraId="00E7E818" w14:textId="77777777" w:rsidR="00456786" w:rsidRDefault="00000000">
            <w:r>
              <w:rPr>
                <w:color w:val="1B1F1D"/>
                <w:sz w:val="18"/>
                <w:szCs w:val="18"/>
              </w:rPr>
              <w:t>dust</w:t>
            </w:r>
          </w:p>
        </w:tc>
        <w:tc>
          <w:tcPr>
            <w:tcW w:w="1500" w:type="dxa"/>
          </w:tcPr>
          <w:p w14:paraId="5BBF7F70" w14:textId="77777777" w:rsidR="00456786" w:rsidRDefault="00000000">
            <w:r>
              <w:rPr>
                <w:color w:val="1B1F1D"/>
                <w:sz w:val="18"/>
                <w:szCs w:val="18"/>
              </w:rPr>
              <w:t>0.9262</w:t>
            </w:r>
          </w:p>
        </w:tc>
        <w:tc>
          <w:tcPr>
            <w:tcW w:w="1400" w:type="dxa"/>
          </w:tcPr>
          <w:p w14:paraId="5C88D7A9" w14:textId="77777777" w:rsidR="00456786" w:rsidRDefault="00000000">
            <w:r>
              <w:rPr>
                <w:color w:val="1B1F1D"/>
                <w:sz w:val="18"/>
                <w:szCs w:val="18"/>
              </w:rPr>
              <w:t>0.191</w:t>
            </w:r>
          </w:p>
        </w:tc>
        <w:tc>
          <w:tcPr>
            <w:tcW w:w="1500" w:type="dxa"/>
          </w:tcPr>
          <w:p w14:paraId="08C649E3" w14:textId="77777777" w:rsidR="00456786" w:rsidRDefault="00000000">
            <w:r>
              <w:rPr>
                <w:color w:val="1B1F1D"/>
                <w:sz w:val="18"/>
                <w:szCs w:val="18"/>
              </w:rPr>
              <w:t>0.4278</w:t>
            </w:r>
          </w:p>
        </w:tc>
      </w:tr>
      <w:tr w:rsidR="00456786" w14:paraId="388891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7A8A994" w14:textId="77777777" w:rsidR="00456786" w:rsidRDefault="00000000">
            <w:r>
              <w:rPr>
                <w:color w:val="1B1F1D"/>
                <w:sz w:val="18"/>
                <w:szCs w:val="18"/>
              </w:rPr>
              <w:t>8</w:t>
            </w:r>
          </w:p>
        </w:tc>
        <w:tc>
          <w:tcPr>
            <w:tcW w:w="1900" w:type="dxa"/>
          </w:tcPr>
          <w:p w14:paraId="0C7E693D" w14:textId="77777777" w:rsidR="00456786" w:rsidRDefault="00000000">
            <w:r>
              <w:rPr>
                <w:color w:val="1B1F1D"/>
                <w:sz w:val="18"/>
                <w:szCs w:val="18"/>
              </w:rPr>
              <w:t>Narela</w:t>
            </w:r>
          </w:p>
        </w:tc>
        <w:tc>
          <w:tcPr>
            <w:tcW w:w="2160" w:type="dxa"/>
          </w:tcPr>
          <w:p w14:paraId="6897EDCC" w14:textId="77777777" w:rsidR="00456786" w:rsidRDefault="00000000">
            <w:r>
              <w:rPr>
                <w:color w:val="1B1F1D"/>
                <w:sz w:val="18"/>
                <w:szCs w:val="18"/>
              </w:rPr>
              <w:t>dust</w:t>
            </w:r>
          </w:p>
        </w:tc>
        <w:tc>
          <w:tcPr>
            <w:tcW w:w="1500" w:type="dxa"/>
          </w:tcPr>
          <w:p w14:paraId="278AA47F" w14:textId="77777777" w:rsidR="00456786" w:rsidRDefault="00000000">
            <w:r>
              <w:rPr>
                <w:color w:val="1B1F1D"/>
                <w:sz w:val="18"/>
                <w:szCs w:val="18"/>
              </w:rPr>
              <w:t>0.8365</w:t>
            </w:r>
          </w:p>
        </w:tc>
        <w:tc>
          <w:tcPr>
            <w:tcW w:w="1400" w:type="dxa"/>
          </w:tcPr>
          <w:p w14:paraId="0CD55982" w14:textId="77777777" w:rsidR="00456786" w:rsidRDefault="00000000">
            <w:r>
              <w:rPr>
                <w:color w:val="1B1F1D"/>
                <w:sz w:val="18"/>
                <w:szCs w:val="18"/>
              </w:rPr>
              <w:t>0.286</w:t>
            </w:r>
          </w:p>
        </w:tc>
        <w:tc>
          <w:tcPr>
            <w:tcW w:w="1500" w:type="dxa"/>
          </w:tcPr>
          <w:p w14:paraId="6FD77AA2" w14:textId="77777777" w:rsidR="00456786" w:rsidRDefault="00000000">
            <w:r>
              <w:rPr>
                <w:color w:val="1B1F1D"/>
                <w:sz w:val="18"/>
                <w:szCs w:val="18"/>
              </w:rPr>
              <w:t>0.4204</w:t>
            </w:r>
          </w:p>
        </w:tc>
      </w:tr>
      <w:tr w:rsidR="00456786" w14:paraId="28749B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A4ACC81" w14:textId="77777777" w:rsidR="00456786" w:rsidRDefault="00000000">
            <w:r>
              <w:rPr>
                <w:color w:val="1B1F1D"/>
                <w:sz w:val="18"/>
                <w:szCs w:val="18"/>
              </w:rPr>
              <w:t>9</w:t>
            </w:r>
          </w:p>
        </w:tc>
        <w:tc>
          <w:tcPr>
            <w:tcW w:w="1900" w:type="dxa"/>
          </w:tcPr>
          <w:p w14:paraId="52946573" w14:textId="77777777" w:rsidR="00456786" w:rsidRDefault="00000000">
            <w:r>
              <w:rPr>
                <w:color w:val="1B1F1D"/>
                <w:sz w:val="18"/>
                <w:szCs w:val="18"/>
              </w:rPr>
              <w:t>Bawana</w:t>
            </w:r>
          </w:p>
        </w:tc>
        <w:tc>
          <w:tcPr>
            <w:tcW w:w="2160" w:type="dxa"/>
          </w:tcPr>
          <w:p w14:paraId="2204DEE5" w14:textId="77777777" w:rsidR="00456786" w:rsidRDefault="00000000">
            <w:r>
              <w:rPr>
                <w:color w:val="1B1F1D"/>
                <w:sz w:val="18"/>
                <w:szCs w:val="18"/>
              </w:rPr>
              <w:t>dust</w:t>
            </w:r>
          </w:p>
        </w:tc>
        <w:tc>
          <w:tcPr>
            <w:tcW w:w="1500" w:type="dxa"/>
          </w:tcPr>
          <w:p w14:paraId="2FE7C32C" w14:textId="77777777" w:rsidR="00456786" w:rsidRDefault="00000000">
            <w:r>
              <w:rPr>
                <w:color w:val="1B1F1D"/>
                <w:sz w:val="18"/>
                <w:szCs w:val="18"/>
              </w:rPr>
              <w:t>0.8354</w:t>
            </w:r>
          </w:p>
        </w:tc>
        <w:tc>
          <w:tcPr>
            <w:tcW w:w="1400" w:type="dxa"/>
          </w:tcPr>
          <w:p w14:paraId="69372980" w14:textId="77777777" w:rsidR="00456786" w:rsidRDefault="00000000">
            <w:r>
              <w:rPr>
                <w:color w:val="1B1F1D"/>
                <w:sz w:val="18"/>
                <w:szCs w:val="18"/>
              </w:rPr>
              <w:t>0.276</w:t>
            </w:r>
          </w:p>
        </w:tc>
        <w:tc>
          <w:tcPr>
            <w:tcW w:w="1500" w:type="dxa"/>
          </w:tcPr>
          <w:p w14:paraId="04400E63" w14:textId="77777777" w:rsidR="00456786" w:rsidRDefault="00000000">
            <w:r>
              <w:rPr>
                <w:color w:val="1B1F1D"/>
                <w:sz w:val="18"/>
                <w:szCs w:val="18"/>
              </w:rPr>
              <w:t>0.4170</w:t>
            </w:r>
          </w:p>
        </w:tc>
      </w:tr>
      <w:tr w:rsidR="00456786" w14:paraId="0EC74C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C748AF8" w14:textId="77777777" w:rsidR="00456786" w:rsidRDefault="00000000">
            <w:r>
              <w:rPr>
                <w:color w:val="1B1F1D"/>
                <w:sz w:val="18"/>
                <w:szCs w:val="18"/>
              </w:rPr>
              <w:t>10</w:t>
            </w:r>
          </w:p>
        </w:tc>
        <w:tc>
          <w:tcPr>
            <w:tcW w:w="1900" w:type="dxa"/>
          </w:tcPr>
          <w:p w14:paraId="3E03FFB8" w14:textId="77777777" w:rsidR="00456786" w:rsidRDefault="00000000">
            <w:proofErr w:type="spellStart"/>
            <w:r>
              <w:rPr>
                <w:color w:val="1B1F1D"/>
                <w:sz w:val="18"/>
                <w:szCs w:val="18"/>
              </w:rPr>
              <w:t>Mundka</w:t>
            </w:r>
            <w:proofErr w:type="spellEnd"/>
          </w:p>
        </w:tc>
        <w:tc>
          <w:tcPr>
            <w:tcW w:w="2160" w:type="dxa"/>
          </w:tcPr>
          <w:p w14:paraId="3A761574" w14:textId="77777777" w:rsidR="00456786" w:rsidRDefault="00000000">
            <w:r>
              <w:rPr>
                <w:color w:val="1B1F1D"/>
                <w:sz w:val="18"/>
                <w:szCs w:val="18"/>
              </w:rPr>
              <w:t>dust</w:t>
            </w:r>
          </w:p>
        </w:tc>
        <w:tc>
          <w:tcPr>
            <w:tcW w:w="1500" w:type="dxa"/>
          </w:tcPr>
          <w:p w14:paraId="5F21D449" w14:textId="77777777" w:rsidR="00456786" w:rsidRDefault="00000000">
            <w:r>
              <w:rPr>
                <w:color w:val="1B1F1D"/>
                <w:sz w:val="18"/>
                <w:szCs w:val="18"/>
              </w:rPr>
              <w:t>0.6218</w:t>
            </w:r>
          </w:p>
        </w:tc>
        <w:tc>
          <w:tcPr>
            <w:tcW w:w="1400" w:type="dxa"/>
          </w:tcPr>
          <w:p w14:paraId="2FD9E9DC" w14:textId="77777777" w:rsidR="00456786" w:rsidRDefault="00000000">
            <w:r>
              <w:rPr>
                <w:color w:val="1B1F1D"/>
                <w:sz w:val="18"/>
                <w:szCs w:val="18"/>
              </w:rPr>
              <w:t>0.509</w:t>
            </w:r>
          </w:p>
        </w:tc>
        <w:tc>
          <w:tcPr>
            <w:tcW w:w="1500" w:type="dxa"/>
          </w:tcPr>
          <w:p w14:paraId="55ED61A1" w14:textId="77777777" w:rsidR="00456786" w:rsidRDefault="00000000">
            <w:r>
              <w:rPr>
                <w:color w:val="1B1F1D"/>
                <w:sz w:val="18"/>
                <w:szCs w:val="18"/>
              </w:rPr>
              <w:t>0.4014</w:t>
            </w:r>
          </w:p>
        </w:tc>
      </w:tr>
      <w:tr w:rsidR="00456786" w14:paraId="68592A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EE11DD1" w14:textId="77777777" w:rsidR="00456786" w:rsidRDefault="00000000">
            <w:r>
              <w:rPr>
                <w:color w:val="1B1F1D"/>
                <w:sz w:val="18"/>
                <w:szCs w:val="18"/>
              </w:rPr>
              <w:t>11</w:t>
            </w:r>
          </w:p>
        </w:tc>
        <w:tc>
          <w:tcPr>
            <w:tcW w:w="1900" w:type="dxa"/>
          </w:tcPr>
          <w:p w14:paraId="6D418C3A" w14:textId="77777777" w:rsidR="00456786" w:rsidRDefault="00000000">
            <w:r>
              <w:rPr>
                <w:color w:val="1B1F1D"/>
                <w:sz w:val="18"/>
                <w:szCs w:val="18"/>
              </w:rPr>
              <w:t>Vivek Vihar</w:t>
            </w:r>
          </w:p>
        </w:tc>
        <w:tc>
          <w:tcPr>
            <w:tcW w:w="2160" w:type="dxa"/>
          </w:tcPr>
          <w:p w14:paraId="06AD7AD8" w14:textId="77777777" w:rsidR="00456786" w:rsidRDefault="00000000">
            <w:r>
              <w:rPr>
                <w:color w:val="1B1F1D"/>
                <w:sz w:val="18"/>
                <w:szCs w:val="18"/>
              </w:rPr>
              <w:t>dust</w:t>
            </w:r>
          </w:p>
        </w:tc>
        <w:tc>
          <w:tcPr>
            <w:tcW w:w="1500" w:type="dxa"/>
          </w:tcPr>
          <w:p w14:paraId="484E67FE" w14:textId="77777777" w:rsidR="00456786" w:rsidRDefault="00000000">
            <w:r>
              <w:rPr>
                <w:color w:val="1B1F1D"/>
                <w:sz w:val="18"/>
                <w:szCs w:val="18"/>
              </w:rPr>
              <w:t>0.8391</w:t>
            </w:r>
          </w:p>
        </w:tc>
        <w:tc>
          <w:tcPr>
            <w:tcW w:w="1400" w:type="dxa"/>
          </w:tcPr>
          <w:p w14:paraId="02F8459B" w14:textId="77777777" w:rsidR="00456786" w:rsidRDefault="00000000">
            <w:r>
              <w:rPr>
                <w:color w:val="1B1F1D"/>
                <w:sz w:val="18"/>
                <w:szCs w:val="18"/>
              </w:rPr>
              <w:t>0.191</w:t>
            </w:r>
          </w:p>
        </w:tc>
        <w:tc>
          <w:tcPr>
            <w:tcW w:w="1500" w:type="dxa"/>
          </w:tcPr>
          <w:p w14:paraId="099305FB" w14:textId="77777777" w:rsidR="00456786" w:rsidRDefault="00000000">
            <w:r>
              <w:rPr>
                <w:color w:val="1B1F1D"/>
                <w:sz w:val="18"/>
                <w:szCs w:val="18"/>
              </w:rPr>
              <w:t>0.3929</w:t>
            </w:r>
          </w:p>
        </w:tc>
      </w:tr>
      <w:tr w:rsidR="00456786" w14:paraId="578743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FB7CA30" w14:textId="77777777" w:rsidR="00456786" w:rsidRDefault="00000000">
            <w:r>
              <w:rPr>
                <w:color w:val="1B1F1D"/>
                <w:sz w:val="18"/>
                <w:szCs w:val="18"/>
              </w:rPr>
              <w:t>12</w:t>
            </w:r>
          </w:p>
        </w:tc>
        <w:tc>
          <w:tcPr>
            <w:tcW w:w="1900" w:type="dxa"/>
          </w:tcPr>
          <w:p w14:paraId="08D46D48" w14:textId="77777777" w:rsidR="00456786" w:rsidRDefault="00000000">
            <w:r>
              <w:rPr>
                <w:color w:val="1B1F1D"/>
                <w:sz w:val="18"/>
                <w:szCs w:val="18"/>
              </w:rPr>
              <w:t>Okhla</w:t>
            </w:r>
          </w:p>
        </w:tc>
        <w:tc>
          <w:tcPr>
            <w:tcW w:w="2160" w:type="dxa"/>
          </w:tcPr>
          <w:p w14:paraId="58710E77" w14:textId="77777777" w:rsidR="00456786" w:rsidRDefault="00000000">
            <w:r>
              <w:rPr>
                <w:color w:val="1B1F1D"/>
                <w:sz w:val="18"/>
                <w:szCs w:val="18"/>
              </w:rPr>
              <w:t>dust</w:t>
            </w:r>
          </w:p>
        </w:tc>
        <w:tc>
          <w:tcPr>
            <w:tcW w:w="1500" w:type="dxa"/>
          </w:tcPr>
          <w:p w14:paraId="0444C4A0" w14:textId="77777777" w:rsidR="00456786" w:rsidRDefault="00000000">
            <w:r>
              <w:rPr>
                <w:color w:val="1B1F1D"/>
                <w:sz w:val="18"/>
                <w:szCs w:val="18"/>
              </w:rPr>
              <w:t>0.6676</w:t>
            </w:r>
          </w:p>
        </w:tc>
        <w:tc>
          <w:tcPr>
            <w:tcW w:w="1400" w:type="dxa"/>
          </w:tcPr>
          <w:p w14:paraId="5D37D5FC" w14:textId="77777777" w:rsidR="00456786" w:rsidRDefault="00000000">
            <w:r>
              <w:rPr>
                <w:color w:val="1B1F1D"/>
                <w:sz w:val="18"/>
                <w:szCs w:val="18"/>
              </w:rPr>
              <w:t>0.248</w:t>
            </w:r>
          </w:p>
        </w:tc>
        <w:tc>
          <w:tcPr>
            <w:tcW w:w="1500" w:type="dxa"/>
          </w:tcPr>
          <w:p w14:paraId="421916AA" w14:textId="77777777" w:rsidR="00456786" w:rsidRDefault="00000000">
            <w:r>
              <w:rPr>
                <w:color w:val="1B1F1D"/>
                <w:sz w:val="18"/>
                <w:szCs w:val="18"/>
              </w:rPr>
              <w:t>0.3414</w:t>
            </w:r>
          </w:p>
        </w:tc>
      </w:tr>
      <w:tr w:rsidR="00456786" w14:paraId="59641F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B3E642D" w14:textId="77777777" w:rsidR="00456786" w:rsidRDefault="00000000">
            <w:r>
              <w:rPr>
                <w:color w:val="1B1F1D"/>
                <w:sz w:val="18"/>
                <w:szCs w:val="18"/>
              </w:rPr>
              <w:t>13</w:t>
            </w:r>
          </w:p>
        </w:tc>
        <w:tc>
          <w:tcPr>
            <w:tcW w:w="1900" w:type="dxa"/>
          </w:tcPr>
          <w:p w14:paraId="23960D3B" w14:textId="77777777" w:rsidR="00456786" w:rsidRDefault="00000000">
            <w:r>
              <w:rPr>
                <w:color w:val="1B1F1D"/>
                <w:sz w:val="18"/>
                <w:szCs w:val="18"/>
              </w:rPr>
              <w:t>Punjabi Bagh</w:t>
            </w:r>
          </w:p>
        </w:tc>
        <w:tc>
          <w:tcPr>
            <w:tcW w:w="2160" w:type="dxa"/>
          </w:tcPr>
          <w:p w14:paraId="4E866613" w14:textId="77777777" w:rsidR="00456786" w:rsidRDefault="00000000">
            <w:r>
              <w:rPr>
                <w:color w:val="1B1F1D"/>
                <w:sz w:val="18"/>
                <w:szCs w:val="18"/>
              </w:rPr>
              <w:t>dust</w:t>
            </w:r>
          </w:p>
        </w:tc>
        <w:tc>
          <w:tcPr>
            <w:tcW w:w="1500" w:type="dxa"/>
          </w:tcPr>
          <w:p w14:paraId="1506D859" w14:textId="77777777" w:rsidR="00456786" w:rsidRDefault="00000000">
            <w:r>
              <w:rPr>
                <w:color w:val="1B1F1D"/>
                <w:sz w:val="18"/>
                <w:szCs w:val="18"/>
              </w:rPr>
              <w:t>0.5230</w:t>
            </w:r>
          </w:p>
        </w:tc>
        <w:tc>
          <w:tcPr>
            <w:tcW w:w="1400" w:type="dxa"/>
          </w:tcPr>
          <w:p w14:paraId="42A681F5" w14:textId="77777777" w:rsidR="00456786" w:rsidRDefault="00000000">
            <w:r>
              <w:rPr>
                <w:color w:val="1B1F1D"/>
                <w:sz w:val="18"/>
                <w:szCs w:val="18"/>
              </w:rPr>
              <w:t>0.343</w:t>
            </w:r>
          </w:p>
        </w:tc>
        <w:tc>
          <w:tcPr>
            <w:tcW w:w="1500" w:type="dxa"/>
          </w:tcPr>
          <w:p w14:paraId="08D4739E" w14:textId="77777777" w:rsidR="00456786" w:rsidRDefault="00000000">
            <w:r>
              <w:rPr>
                <w:color w:val="1B1F1D"/>
                <w:sz w:val="18"/>
                <w:szCs w:val="18"/>
              </w:rPr>
              <w:t>0.3121</w:t>
            </w:r>
          </w:p>
        </w:tc>
      </w:tr>
    </w:tbl>
    <w:p w14:paraId="710D1D0C" w14:textId="77777777" w:rsidR="00456786" w:rsidRDefault="00456786">
      <w:pPr>
        <w:spacing w:after="100"/>
      </w:pPr>
    </w:p>
    <w:p w14:paraId="1F20406F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 xml:space="preserve">RK Puram ranks first because its </w:t>
      </w:r>
      <w:proofErr w:type="spellStart"/>
      <w:r>
        <w:rPr>
          <w:color w:val="1B1F1D"/>
          <w:sz w:val="21"/>
          <w:szCs w:val="21"/>
        </w:rPr>
        <w:t>industrial_haze</w:t>
      </w:r>
      <w:proofErr w:type="spellEnd"/>
      <w:r>
        <w:rPr>
          <w:color w:val="1B1F1D"/>
          <w:sz w:val="21"/>
          <w:szCs w:val="21"/>
        </w:rPr>
        <w:t xml:space="preserve"> prediction (weight 0.9) combines with the highest vehicle emission load index in the dataset. </w:t>
      </w:r>
      <w:proofErr w:type="spellStart"/>
      <w:r>
        <w:rPr>
          <w:color w:val="1B1F1D"/>
          <w:sz w:val="21"/>
          <w:szCs w:val="21"/>
        </w:rPr>
        <w:t>Jahangirpuri</w:t>
      </w:r>
      <w:proofErr w:type="spellEnd"/>
      <w:r>
        <w:rPr>
          <w:color w:val="1B1F1D"/>
          <w:sz w:val="21"/>
          <w:szCs w:val="21"/>
        </w:rPr>
        <w:t xml:space="preserve"> (rank 4) was labelled dust by the underlying heuristic but predicted </w:t>
      </w:r>
      <w:proofErr w:type="spellStart"/>
      <w:r>
        <w:rPr>
          <w:color w:val="1B1F1D"/>
          <w:sz w:val="21"/>
          <w:szCs w:val="21"/>
        </w:rPr>
        <w:t>traffic_heavy</w:t>
      </w:r>
      <w:proofErr w:type="spellEnd"/>
      <w:r>
        <w:rPr>
          <w:color w:val="1B1F1D"/>
          <w:sz w:val="21"/>
          <w:szCs w:val="21"/>
        </w:rPr>
        <w:t xml:space="preserve"> by the model at 0.3915 confidence — a genuine model judgment call worth watching as more validation data accumulates.</w:t>
      </w:r>
    </w:p>
    <w:p w14:paraId="3354AB88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Provenance fields carried on every output row of attribution.csv</w:t>
      </w:r>
    </w:p>
    <w:p w14:paraId="524545A4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B1F1D"/>
          <w:sz w:val="21"/>
          <w:szCs w:val="21"/>
        </w:rPr>
        <w:t>model_version</w:t>
      </w:r>
      <w:proofErr w:type="spellEnd"/>
      <w:r>
        <w:rPr>
          <w:color w:val="1B1F1D"/>
          <w:sz w:val="21"/>
          <w:szCs w:val="21"/>
        </w:rPr>
        <w:t xml:space="preserve">: "700-image </w:t>
      </w:r>
      <w:proofErr w:type="spellStart"/>
      <w:r>
        <w:rPr>
          <w:color w:val="1B1F1D"/>
          <w:sz w:val="21"/>
          <w:szCs w:val="21"/>
        </w:rPr>
        <w:t>LoRA</w:t>
      </w:r>
      <w:proofErr w:type="spellEnd"/>
      <w:r>
        <w:rPr>
          <w:color w:val="1B1F1D"/>
          <w:sz w:val="21"/>
          <w:szCs w:val="21"/>
        </w:rPr>
        <w:t xml:space="preserve"> r=8 — final"</w:t>
      </w:r>
    </w:p>
    <w:p w14:paraId="468D7820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B1F1D"/>
          <w:sz w:val="21"/>
          <w:szCs w:val="21"/>
        </w:rPr>
        <w:t>data_provenance</w:t>
      </w:r>
      <w:proofErr w:type="spellEnd"/>
      <w:r>
        <w:rPr>
          <w:color w:val="1B1F1D"/>
          <w:sz w:val="21"/>
          <w:szCs w:val="21"/>
        </w:rPr>
        <w:t>: "correlation-based (heuristic CAAQMS labels, not ground truth)"</w:t>
      </w:r>
    </w:p>
    <w:p w14:paraId="3C462B68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B1F1D"/>
          <w:sz w:val="21"/>
          <w:szCs w:val="21"/>
        </w:rPr>
        <w:t>land_use_note</w:t>
      </w:r>
      <w:proofErr w:type="spellEnd"/>
      <w:r>
        <w:rPr>
          <w:color w:val="1B1F1D"/>
          <w:sz w:val="21"/>
          <w:szCs w:val="21"/>
        </w:rPr>
        <w:t>: "land-use signal absent from this repo — scoring uses only satellite + vehicle data"</w:t>
      </w:r>
    </w:p>
    <w:p w14:paraId="6AFC0F11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Vehicle emissions: DEMO DATA flag (Section 4)</w:t>
      </w:r>
    </w:p>
    <w:p w14:paraId="62DAFAA8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>These fields flow through fuse.py into fused_zone_state.csv and render in a dedicated section on dashboard.html — visible to anyone using the system, not just documented separately.</w:t>
      </w:r>
    </w:p>
    <w:p w14:paraId="05CEE610" w14:textId="77777777" w:rsidR="00456786" w:rsidRDefault="00000000">
      <w:pPr>
        <w:pBdr>
          <w:bottom w:val="single" w:sz="10" w:space="4" w:color="0F6E56"/>
        </w:pBdr>
        <w:spacing w:before="440" w:after="180"/>
      </w:pPr>
      <w:r>
        <w:rPr>
          <w:b/>
          <w:bCs/>
          <w:color w:val="0A4A3A"/>
          <w:sz w:val="30"/>
          <w:szCs w:val="30"/>
        </w:rPr>
        <w:t>6. AQI Forecasting Module</w:t>
      </w:r>
    </w:p>
    <w:p w14:paraId="6D5C9DEB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 xml:space="preserve">The forecasting module scrapes hourly pollutant and weather readings for 13 Delhi CAAQMS stations directly from dpccairdata.com, aggregates to a daily panel using official CPCB averaging conventions (24-hour mean for PM2.5/PM10/NO2/SO2; daily max of 8-hour rolling mean for CO), computes CPCB sub-index AQI per zone per day, and trains per-zone forecasting models for 24h, 48h, and 72h horizons. Hyperparameters are selected by walk-forward cross-validation on the training period only. Output: forecasts.csv, one </w:t>
      </w:r>
      <w:proofErr w:type="spellStart"/>
      <w:r>
        <w:rPr>
          <w:color w:val="1B1F1D"/>
          <w:sz w:val="21"/>
          <w:szCs w:val="21"/>
        </w:rPr>
        <w:t>predicted_aqi</w:t>
      </w:r>
      <w:proofErr w:type="spellEnd"/>
      <w:r>
        <w:rPr>
          <w:color w:val="1B1F1D"/>
          <w:sz w:val="21"/>
          <w:szCs w:val="21"/>
        </w:rPr>
        <w:t xml:space="preserve"> row per (zone, </w:t>
      </w:r>
      <w:proofErr w:type="spellStart"/>
      <w:r>
        <w:rPr>
          <w:color w:val="1B1F1D"/>
          <w:sz w:val="21"/>
          <w:szCs w:val="21"/>
        </w:rPr>
        <w:t>target_date</w:t>
      </w:r>
      <w:proofErr w:type="spellEnd"/>
      <w:r>
        <w:rPr>
          <w:color w:val="1B1F1D"/>
          <w:sz w:val="21"/>
          <w:szCs w:val="21"/>
        </w:rPr>
        <w:t>).</w:t>
      </w:r>
    </w:p>
    <w:p w14:paraId="152343B9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>Forecast AQI maps to a GRAP stage using the official CAQM thresholds.</w:t>
      </w:r>
    </w:p>
    <w:p w14:paraId="04E9D3B9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GRAP_STAGES from team-pipeline/shared/src/shared/config.py (verbatim)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786" w14:paraId="58A996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6C0693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GRAP_STAGES = [</w:t>
            </w:r>
          </w:p>
          <w:p w14:paraId="6044E8E0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(0, 200, 0, "Below GRAP"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# GRAP itself only triggers from Poor upward</w:t>
            </w:r>
          </w:p>
          <w:p w14:paraId="4EA6D169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(201, 300, 1, "Stage I — Poor"),</w:t>
            </w:r>
          </w:p>
          <w:p w14:paraId="70BC8288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(301, 400, 2, "Stage II — Very Poor"),</w:t>
            </w:r>
          </w:p>
          <w:p w14:paraId="0AE89000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(401, 450, 3, "Stage III — Severe"),</w:t>
            </w:r>
          </w:p>
          <w:p w14:paraId="16E8F564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   (451, 1000, 4, "Stage IV — Severe Plus"),</w:t>
            </w:r>
          </w:p>
          <w:p w14:paraId="021AC94F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]</w:t>
            </w:r>
          </w:p>
        </w:tc>
      </w:tr>
    </w:tbl>
    <w:p w14:paraId="7CF4B6DD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>Tuple format: (</w:t>
      </w:r>
      <w:proofErr w:type="spellStart"/>
      <w:r>
        <w:rPr>
          <w:color w:val="1B1F1D"/>
          <w:sz w:val="21"/>
          <w:szCs w:val="21"/>
        </w:rPr>
        <w:t>AQI_lo</w:t>
      </w:r>
      <w:proofErr w:type="spellEnd"/>
      <w:r>
        <w:rPr>
          <w:color w:val="1B1F1D"/>
          <w:sz w:val="21"/>
          <w:szCs w:val="21"/>
        </w:rPr>
        <w:t xml:space="preserve">, </w:t>
      </w:r>
      <w:proofErr w:type="spellStart"/>
      <w:r>
        <w:rPr>
          <w:color w:val="1B1F1D"/>
          <w:sz w:val="21"/>
          <w:szCs w:val="21"/>
        </w:rPr>
        <w:t>AQI_hi_inclusive</w:t>
      </w:r>
      <w:proofErr w:type="spellEnd"/>
      <w:r>
        <w:rPr>
          <w:color w:val="1B1F1D"/>
          <w:sz w:val="21"/>
          <w:szCs w:val="21"/>
        </w:rPr>
        <w:t xml:space="preserve">, </w:t>
      </w:r>
      <w:proofErr w:type="spellStart"/>
      <w:r>
        <w:rPr>
          <w:color w:val="1B1F1D"/>
          <w:sz w:val="21"/>
          <w:szCs w:val="21"/>
        </w:rPr>
        <w:t>stage_number</w:t>
      </w:r>
      <w:proofErr w:type="spellEnd"/>
      <w:r>
        <w:rPr>
          <w:color w:val="1B1F1D"/>
          <w:sz w:val="21"/>
          <w:szCs w:val="21"/>
        </w:rPr>
        <w:t xml:space="preserve">, </w:t>
      </w:r>
      <w:proofErr w:type="spellStart"/>
      <w:r>
        <w:rPr>
          <w:color w:val="1B1F1D"/>
          <w:sz w:val="21"/>
          <w:szCs w:val="21"/>
        </w:rPr>
        <w:t>stage_label</w:t>
      </w:r>
      <w:proofErr w:type="spellEnd"/>
      <w:r>
        <w:rPr>
          <w:color w:val="1B1F1D"/>
          <w:sz w:val="21"/>
          <w:szCs w:val="21"/>
        </w:rPr>
        <w:t>) — the official CAQM classification thresholds, verified against caqm.nic.in GRAP order documents.</w:t>
      </w:r>
    </w:p>
    <w:p w14:paraId="531828EE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 xml:space="preserve">The same forecasting pipeline also produces caaqms_readings.csv (raw pollutant table shared with the satellite module) and caaqms_heuristic_labels.csv (the source-category candidate labels used to train the </w:t>
      </w:r>
      <w:proofErr w:type="spellStart"/>
      <w:r>
        <w:rPr>
          <w:color w:val="1B1F1D"/>
          <w:sz w:val="21"/>
          <w:szCs w:val="21"/>
        </w:rPr>
        <w:t>LoRA</w:t>
      </w:r>
      <w:proofErr w:type="spellEnd"/>
      <w:r>
        <w:rPr>
          <w:color w:val="1B1F1D"/>
          <w:sz w:val="21"/>
          <w:szCs w:val="21"/>
        </w:rPr>
        <w:t xml:space="preserve"> model).</w:t>
      </w:r>
    </w:p>
    <w:p w14:paraId="60E71AFC" w14:textId="77777777" w:rsidR="00456786" w:rsidRDefault="00000000">
      <w:pPr>
        <w:pBdr>
          <w:bottom w:val="single" w:sz="10" w:space="4" w:color="0F6E56"/>
        </w:pBdr>
        <w:spacing w:before="440" w:after="180"/>
      </w:pPr>
      <w:r>
        <w:rPr>
          <w:b/>
          <w:bCs/>
          <w:color w:val="0A4A3A"/>
          <w:sz w:val="30"/>
          <w:szCs w:val="30"/>
        </w:rPr>
        <w:t>7. Fusion Layer</w:t>
      </w:r>
    </w:p>
    <w:p w14:paraId="1D031E4D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>fuse.py joins the three independently-produced outputs on the zone key:</w:t>
      </w:r>
    </w:p>
    <w:p w14:paraId="1BAE20E7" w14:textId="77777777" w:rsidR="00456786" w:rsidRDefault="00000000">
      <w:pPr>
        <w:spacing w:after="140"/>
      </w:pPr>
      <w:r>
        <w:rPr>
          <w:b/>
          <w:bCs/>
          <w:color w:val="0A4A3A"/>
          <w:sz w:val="21"/>
          <w:szCs w:val="21"/>
        </w:rPr>
        <w:t xml:space="preserve">1. </w:t>
      </w:r>
      <w:r>
        <w:rPr>
          <w:color w:val="1B1F1D"/>
          <w:sz w:val="21"/>
          <w:szCs w:val="21"/>
        </w:rPr>
        <w:t>Loads forecasts.csv (required — the pipeline stops clearly if it's missing, rather than guessing)</w:t>
      </w:r>
    </w:p>
    <w:p w14:paraId="023108DA" w14:textId="77777777" w:rsidR="00456786" w:rsidRDefault="00000000">
      <w:pPr>
        <w:spacing w:after="140"/>
      </w:pPr>
      <w:r>
        <w:rPr>
          <w:b/>
          <w:bCs/>
          <w:color w:val="0A4A3A"/>
          <w:sz w:val="21"/>
          <w:szCs w:val="21"/>
        </w:rPr>
        <w:t xml:space="preserve">2. </w:t>
      </w:r>
      <w:r>
        <w:rPr>
          <w:color w:val="1B1F1D"/>
          <w:sz w:val="21"/>
          <w:szCs w:val="21"/>
        </w:rPr>
        <w:t>Loads vehicle_emission_index.csv (optional — shows “pending” if not yet run)</w:t>
      </w:r>
    </w:p>
    <w:p w14:paraId="2E2D38E3" w14:textId="77777777" w:rsidR="00456786" w:rsidRDefault="00000000">
      <w:pPr>
        <w:spacing w:after="140"/>
      </w:pPr>
      <w:r>
        <w:rPr>
          <w:b/>
          <w:bCs/>
          <w:color w:val="0A4A3A"/>
          <w:sz w:val="21"/>
          <w:szCs w:val="21"/>
        </w:rPr>
        <w:t xml:space="preserve">3. </w:t>
      </w:r>
      <w:r>
        <w:rPr>
          <w:color w:val="1B1F1D"/>
          <w:sz w:val="21"/>
          <w:szCs w:val="21"/>
        </w:rPr>
        <w:t>Loads attribution.csv (optional — shows “pending” if not yet run)</w:t>
      </w:r>
    </w:p>
    <w:p w14:paraId="17EC1DF5" w14:textId="77777777" w:rsidR="00456786" w:rsidRDefault="00000000">
      <w:pPr>
        <w:spacing w:after="140"/>
      </w:pPr>
      <w:r>
        <w:rPr>
          <w:b/>
          <w:bCs/>
          <w:color w:val="0A4A3A"/>
          <w:sz w:val="21"/>
          <w:szCs w:val="21"/>
        </w:rPr>
        <w:t xml:space="preserve">4. </w:t>
      </w:r>
      <w:r>
        <w:rPr>
          <w:color w:val="1B1F1D"/>
          <w:sz w:val="21"/>
          <w:szCs w:val="21"/>
        </w:rPr>
        <w:t xml:space="preserve">Calls </w:t>
      </w:r>
      <w:proofErr w:type="spellStart"/>
      <w:r>
        <w:rPr>
          <w:color w:val="1B1F1D"/>
          <w:sz w:val="21"/>
          <w:szCs w:val="21"/>
        </w:rPr>
        <w:t>zone_</w:t>
      </w:r>
      <w:proofErr w:type="gramStart"/>
      <w:r>
        <w:rPr>
          <w:color w:val="1B1F1D"/>
          <w:sz w:val="21"/>
          <w:szCs w:val="21"/>
        </w:rPr>
        <w:t>ranking.rank</w:t>
      </w:r>
      <w:proofErr w:type="spellEnd"/>
      <w:proofErr w:type="gramEnd"/>
      <w:r>
        <w:rPr>
          <w:color w:val="1B1F1D"/>
          <w:sz w:val="21"/>
          <w:szCs w:val="21"/>
        </w:rPr>
        <w:t>() to apply urgency scores from forecast AQI</w:t>
      </w:r>
    </w:p>
    <w:p w14:paraId="5846010A" w14:textId="77777777" w:rsidR="00456786" w:rsidRDefault="00000000">
      <w:pPr>
        <w:spacing w:after="140"/>
      </w:pPr>
      <w:r>
        <w:rPr>
          <w:b/>
          <w:bCs/>
          <w:color w:val="0A4A3A"/>
          <w:sz w:val="21"/>
          <w:szCs w:val="21"/>
        </w:rPr>
        <w:lastRenderedPageBreak/>
        <w:t xml:space="preserve">5. </w:t>
      </w:r>
      <w:r>
        <w:rPr>
          <w:color w:val="1B1F1D"/>
          <w:sz w:val="21"/>
          <w:szCs w:val="21"/>
        </w:rPr>
        <w:t>Merges the latest actual CAAQMS readings for current-conditions context</w:t>
      </w:r>
    </w:p>
    <w:p w14:paraId="10A2CFF3" w14:textId="77777777" w:rsidR="00456786" w:rsidRDefault="00000000">
      <w:pPr>
        <w:spacing w:after="140"/>
      </w:pPr>
      <w:r>
        <w:rPr>
          <w:b/>
          <w:bCs/>
          <w:color w:val="0A4A3A"/>
          <w:sz w:val="21"/>
          <w:szCs w:val="21"/>
        </w:rPr>
        <w:t xml:space="preserve">6. </w:t>
      </w:r>
      <w:r>
        <w:rPr>
          <w:color w:val="1B1F1D"/>
          <w:sz w:val="21"/>
          <w:szCs w:val="21"/>
        </w:rPr>
        <w:t xml:space="preserve">Merges vehicle emission index per zone, </w:t>
      </w:r>
      <w:proofErr w:type="spellStart"/>
      <w:r>
        <w:rPr>
          <w:color w:val="1B1F1D"/>
          <w:sz w:val="21"/>
          <w:szCs w:val="21"/>
        </w:rPr>
        <w:t>normalising</w:t>
      </w:r>
      <w:proofErr w:type="spellEnd"/>
      <w:r>
        <w:rPr>
          <w:color w:val="1B1F1D"/>
          <w:sz w:val="21"/>
          <w:szCs w:val="21"/>
        </w:rPr>
        <w:t xml:space="preserve"> zone-name spelling across modules</w:t>
      </w:r>
    </w:p>
    <w:p w14:paraId="511065A8" w14:textId="77777777" w:rsidR="00456786" w:rsidRDefault="00000000">
      <w:pPr>
        <w:spacing w:after="140"/>
      </w:pPr>
      <w:r>
        <w:rPr>
          <w:b/>
          <w:bCs/>
          <w:color w:val="0A4A3A"/>
          <w:sz w:val="21"/>
          <w:szCs w:val="21"/>
        </w:rPr>
        <w:t xml:space="preserve">7. </w:t>
      </w:r>
      <w:r>
        <w:rPr>
          <w:color w:val="1B1F1D"/>
          <w:sz w:val="21"/>
          <w:szCs w:val="21"/>
        </w:rPr>
        <w:t>Pulls every provenance field through from attribution.csv with a satellite_ prefix</w:t>
      </w:r>
    </w:p>
    <w:p w14:paraId="7D18C9B3" w14:textId="77777777" w:rsidR="00456786" w:rsidRDefault="00000000">
      <w:pPr>
        <w:spacing w:after="140"/>
      </w:pPr>
      <w:r>
        <w:rPr>
          <w:b/>
          <w:bCs/>
          <w:color w:val="0A4A3A"/>
          <w:sz w:val="21"/>
          <w:szCs w:val="21"/>
        </w:rPr>
        <w:t xml:space="preserve">8. </w:t>
      </w:r>
      <w:r>
        <w:rPr>
          <w:color w:val="1B1F1D"/>
          <w:sz w:val="21"/>
          <w:szCs w:val="21"/>
        </w:rPr>
        <w:t xml:space="preserve">Propagates the vehicle </w:t>
      </w:r>
      <w:proofErr w:type="spellStart"/>
      <w:r>
        <w:rPr>
          <w:color w:val="1B1F1D"/>
          <w:sz w:val="21"/>
          <w:szCs w:val="21"/>
        </w:rPr>
        <w:t>data_provenance</w:t>
      </w:r>
      <w:proofErr w:type="spellEnd"/>
      <w:r>
        <w:rPr>
          <w:color w:val="1B1F1D"/>
          <w:sz w:val="21"/>
          <w:szCs w:val="21"/>
        </w:rPr>
        <w:t xml:space="preserve"> flag onto fused rows</w:t>
      </w:r>
    </w:p>
    <w:p w14:paraId="3AFED8E8" w14:textId="77777777" w:rsidR="00456786" w:rsidRDefault="00000000">
      <w:pPr>
        <w:spacing w:after="140"/>
      </w:pPr>
      <w:r>
        <w:rPr>
          <w:b/>
          <w:bCs/>
          <w:color w:val="0A4A3A"/>
          <w:sz w:val="21"/>
          <w:szCs w:val="21"/>
        </w:rPr>
        <w:t xml:space="preserve">9. </w:t>
      </w:r>
      <w:r>
        <w:rPr>
          <w:color w:val="1B1F1D"/>
          <w:sz w:val="21"/>
          <w:szCs w:val="21"/>
        </w:rPr>
        <w:t>Writes fused_zone_state.csv</w:t>
      </w:r>
    </w:p>
    <w:p w14:paraId="5DD3FFF1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 xml:space="preserve">dashboard.py reads the fused output, maps each zone's forecast AQI to its GRAP stage, and renders the top-5 urgent zones, a full 13-zone table, an example alert for the most urgent zone, and a dedicated provenance section showing </w:t>
      </w:r>
      <w:proofErr w:type="spellStart"/>
      <w:r>
        <w:rPr>
          <w:color w:val="1B1F1D"/>
          <w:sz w:val="21"/>
          <w:szCs w:val="21"/>
        </w:rPr>
        <w:t>model_version</w:t>
      </w:r>
      <w:proofErr w:type="spellEnd"/>
      <w:r>
        <w:rPr>
          <w:color w:val="1B1F1D"/>
          <w:sz w:val="21"/>
          <w:szCs w:val="21"/>
        </w:rPr>
        <w:t xml:space="preserve">, </w:t>
      </w:r>
      <w:proofErr w:type="spellStart"/>
      <w:r>
        <w:rPr>
          <w:color w:val="1B1F1D"/>
          <w:sz w:val="21"/>
          <w:szCs w:val="21"/>
        </w:rPr>
        <w:t>data_provenance</w:t>
      </w:r>
      <w:proofErr w:type="spellEnd"/>
      <w:r>
        <w:rPr>
          <w:color w:val="1B1F1D"/>
          <w:sz w:val="21"/>
          <w:szCs w:val="21"/>
        </w:rPr>
        <w:t xml:space="preserve">, and </w:t>
      </w:r>
      <w:proofErr w:type="spellStart"/>
      <w:r>
        <w:rPr>
          <w:color w:val="1B1F1D"/>
          <w:sz w:val="21"/>
          <w:szCs w:val="21"/>
        </w:rPr>
        <w:t>land_use_note</w:t>
      </w:r>
      <w:proofErr w:type="spellEnd"/>
      <w:r>
        <w:rPr>
          <w:color w:val="1B1F1D"/>
          <w:sz w:val="21"/>
          <w:szCs w:val="21"/>
        </w:rPr>
        <w:t>. Vehicle emission columns display a visible DEMO banner wherever that flag is set. The dashboard is a single, self-contained static HTML file — open it directly in any browser, no server required.</w:t>
      </w:r>
    </w:p>
    <w:p w14:paraId="290E9B37" w14:textId="77777777" w:rsidR="00456786" w:rsidRDefault="00000000">
      <w:pPr>
        <w:pBdr>
          <w:bottom w:val="single" w:sz="10" w:space="4" w:color="0F6E56"/>
        </w:pBdr>
        <w:spacing w:before="440" w:after="180"/>
      </w:pPr>
      <w:r>
        <w:rPr>
          <w:b/>
          <w:bCs/>
          <w:color w:val="0A4A3A"/>
          <w:sz w:val="30"/>
          <w:szCs w:val="30"/>
        </w:rPr>
        <w:t>8. Repository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786" w14:paraId="67401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655E94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-pipeline/      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Colab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satellite-pull notebook, raw VAHAN CSVs, CAAQMS scraper</w:t>
            </w:r>
          </w:p>
          <w:p w14:paraId="3BEA2630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/model/               Prithvi </w:t>
            </w:r>
            <w:proofErr w:type="spell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LoRA</w:t>
            </w:r>
            <w:proofErr w:type="spell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 xml:space="preserve"> training, label building, augmentation scripts</w:t>
            </w:r>
          </w:p>
          <w:p w14:paraId="20C7D1C9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vehicle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-emissions/   Vehicle emissions pipeline (VAHAN -&gt; emission index) + methodology doc</w:t>
            </w:r>
          </w:p>
          <w:p w14:paraId="2CC7D766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/enforcement/         Enforcement zone ranker -- combines satellite attribution + vehicle index</w:t>
            </w:r>
          </w:p>
          <w:p w14:paraId="099F338F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/dashboard/           dashboard.html -- the final fused output (open this in a browser)</w:t>
            </w:r>
          </w:p>
          <w:p w14:paraId="3B899DB6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/docs/                LORA_EVAL_REPORT.md and other reference docs</w:t>
            </w:r>
          </w:p>
          <w:p w14:paraId="297421C4" w14:textId="77777777" w:rsidR="00456786" w:rsidRDefault="00000000"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team</w:t>
            </w:r>
            <w:proofErr w:type="gramEnd"/>
            <w:r>
              <w:rPr>
                <w:rFonts w:ascii="Consolas" w:eastAsia="Consolas" w:hAnsi="Consolas" w:cs="Consolas"/>
                <w:color w:val="1B1F1D"/>
                <w:sz w:val="18"/>
                <w:szCs w:val="18"/>
              </w:rPr>
              <w:t>-pipeline/       Forecasting pipeline, fusion layer (fuse.py), dashboard source</w:t>
            </w:r>
          </w:p>
        </w:tc>
      </w:tr>
    </w:tbl>
    <w:p w14:paraId="21A8E0BC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Key files</w:t>
      </w:r>
    </w:p>
    <w:p w14:paraId="66C25CEB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 xml:space="preserve">model/train_prithvi_lora.py — </w:t>
      </w:r>
      <w:proofErr w:type="spellStart"/>
      <w:r>
        <w:rPr>
          <w:color w:val="1B1F1D"/>
          <w:sz w:val="21"/>
          <w:szCs w:val="21"/>
        </w:rPr>
        <w:t>LoRA</w:t>
      </w:r>
      <w:proofErr w:type="spellEnd"/>
      <w:r>
        <w:rPr>
          <w:color w:val="1B1F1D"/>
          <w:sz w:val="21"/>
          <w:szCs w:val="21"/>
        </w:rPr>
        <w:t xml:space="preserve"> fine-tuning script</w:t>
      </w:r>
    </w:p>
    <w:p w14:paraId="49738E4B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model/eval_lora.py — evaluation script, reproduces the validation split identically</w:t>
      </w:r>
    </w:p>
    <w:p w14:paraId="7126B4CD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enforcement/enforcement_ranker.py — composite scoring and ranking</w:t>
      </w:r>
    </w:p>
    <w:p w14:paraId="74F30957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enforcement/enforcement_ranking.csv — ranked output for 2026-07-16</w:t>
      </w:r>
    </w:p>
    <w:p w14:paraId="2ABA4BF6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vehicle-emissions/src/vehicle_emissions/index.py — emission load index computation</w:t>
      </w:r>
    </w:p>
    <w:p w14:paraId="4800F1DC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vehicle-emissions/outputs/vehicle_emission_index.csv — per-zone index, all 13 zones</w:t>
      </w:r>
    </w:p>
    <w:p w14:paraId="674B686D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 xml:space="preserve">team-pipeline/forecasting/src/airsentinel/labels.py — the CAAQMS heuristic </w:t>
      </w:r>
      <w:proofErr w:type="gramStart"/>
      <w:r>
        <w:rPr>
          <w:color w:val="1B1F1D"/>
          <w:sz w:val="21"/>
          <w:szCs w:val="21"/>
        </w:rPr>
        <w:t>classify(</w:t>
      </w:r>
      <w:proofErr w:type="gramEnd"/>
      <w:r>
        <w:rPr>
          <w:color w:val="1B1F1D"/>
          <w:sz w:val="21"/>
          <w:szCs w:val="21"/>
        </w:rPr>
        <w:t>) function</w:t>
      </w:r>
    </w:p>
    <w:p w14:paraId="52F1FFD4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team-pipeline/shared/src/shared/config.py — GRAP thresholds, file paths</w:t>
      </w:r>
    </w:p>
    <w:p w14:paraId="28F046E0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team-pipeline/shared/src/shared/fuse.py — fusion layer</w:t>
      </w:r>
    </w:p>
    <w:p w14:paraId="24DBD791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team-pipeline/shared/src/shared/dashboard.py — dashboard renderer</w:t>
      </w:r>
    </w:p>
    <w:p w14:paraId="20E9A780" w14:textId="77777777" w:rsidR="004567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1F1D"/>
          <w:sz w:val="21"/>
          <w:szCs w:val="21"/>
        </w:rPr>
        <w:t>docs/LORA_EVAL_REPORT.md — full classification report with per-class analysis</w:t>
      </w:r>
    </w:p>
    <w:p w14:paraId="3ECB9A77" w14:textId="77777777" w:rsidR="00456786" w:rsidRDefault="00000000">
      <w:pPr>
        <w:pBdr>
          <w:bottom w:val="single" w:sz="10" w:space="4" w:color="0F6E56"/>
        </w:pBdr>
        <w:spacing w:before="440" w:after="180"/>
      </w:pPr>
      <w:r>
        <w:rPr>
          <w:b/>
          <w:bCs/>
          <w:color w:val="0A4A3A"/>
          <w:sz w:val="30"/>
          <w:szCs w:val="30"/>
        </w:rPr>
        <w:t>9. Scope, Current Assumptions, and Roadmap</w:t>
      </w:r>
    </w:p>
    <w:p w14:paraId="23F18D37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>Every number in this document reflects what the system does today. This section is where those numbers came from, and the concrete, fundable next step attached to each one.</w:t>
      </w:r>
    </w:p>
    <w:p w14:paraId="04C3437C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Dust classification — strong in-season, a scoped validation target off-season</w:t>
      </w:r>
    </w:p>
    <w:p w14:paraId="5200B0FB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lastRenderedPageBreak/>
        <w:t>The model shows 0.000 F1 for dust on the held-out validation set, while correctly identifying dust as the dominant source for 11 of 13 zones during live, peak-season inference on 2026-07-16 (Section 3.4). The next step is a per-season evaluation pass, isolating off-peak (zone, date) groups to quantify and close this gap directly.</w:t>
      </w:r>
    </w:p>
    <w:p w14:paraId="7F926B37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Traffic classification — the clearest headroom for improvement</w:t>
      </w:r>
    </w:p>
    <w:p w14:paraId="2F281B9C" w14:textId="77777777" w:rsidR="00456786" w:rsidRDefault="00000000">
      <w:pPr>
        <w:spacing w:after="160"/>
      </w:pPr>
      <w:proofErr w:type="spellStart"/>
      <w:r>
        <w:rPr>
          <w:color w:val="1B1F1D"/>
          <w:sz w:val="21"/>
          <w:szCs w:val="21"/>
        </w:rPr>
        <w:t>traffic_heavy</w:t>
      </w:r>
      <w:proofErr w:type="spellEnd"/>
      <w:r>
        <w:rPr>
          <w:color w:val="1B1F1D"/>
          <w:sz w:val="21"/>
          <w:szCs w:val="21"/>
        </w:rPr>
        <w:t xml:space="preserve"> currently sits at F1=0.260, the second-lowest of the five categories, driven by class imbalance (15.7% of the augmented dataset) and spectral overlap with industrial haze. Targeted data collection for this specific category is the most direct lever to raise it.</w:t>
      </w:r>
    </w:p>
    <w:p w14:paraId="30B8089D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Label methodology — chemical-marker correlation, with a clear upgrade path</w:t>
      </w:r>
    </w:p>
    <w:p w14:paraId="1F2F39D1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>Source categories are derived from CAAQMS pollutant-ratio rules (</w:t>
      </w:r>
      <w:proofErr w:type="gramStart"/>
      <w:r>
        <w:rPr>
          <w:color w:val="1B1F1D"/>
          <w:sz w:val="21"/>
          <w:szCs w:val="21"/>
        </w:rPr>
        <w:t>classify(</w:t>
      </w:r>
      <w:proofErr w:type="gramEnd"/>
      <w:r>
        <w:rPr>
          <w:color w:val="1B1F1D"/>
          <w:sz w:val="21"/>
          <w:szCs w:val="21"/>
        </w:rPr>
        <w:t xml:space="preserve">), Section 3.1) — a correlation-based methodology, and the standard approach when large-scale lab-verified source apportionment isn't available. Delhi Supersite (IIT Kanpur / DPCC) is the </w:t>
      </w:r>
      <w:proofErr w:type="spellStart"/>
      <w:r>
        <w:rPr>
          <w:color w:val="1B1F1D"/>
          <w:sz w:val="21"/>
          <w:szCs w:val="21"/>
        </w:rPr>
        <w:t>recognised</w:t>
      </w:r>
      <w:proofErr w:type="spellEnd"/>
      <w:r>
        <w:rPr>
          <w:color w:val="1B1F1D"/>
          <w:sz w:val="21"/>
          <w:szCs w:val="21"/>
        </w:rPr>
        <w:t xml:space="preserve"> path to lab-verified ground truth, and integrating its data as it becomes available is the direct upgrade path for this metric.</w:t>
      </w:r>
    </w:p>
    <w:p w14:paraId="71C9C50A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Vehicle emissions — real totals, per-zone granularity as the next milestone</w:t>
      </w:r>
    </w:p>
    <w:p w14:paraId="649900B9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 xml:space="preserve">Registration counts are real, Delhi-wide VAHAN figures, currently split evenly across the 13 zones as the baseline. Every output row states this plainly via its </w:t>
      </w:r>
      <w:proofErr w:type="spellStart"/>
      <w:r>
        <w:rPr>
          <w:color w:val="1B1F1D"/>
          <w:sz w:val="21"/>
          <w:szCs w:val="21"/>
        </w:rPr>
        <w:t>data_provenance</w:t>
      </w:r>
      <w:proofErr w:type="spellEnd"/>
      <w:r>
        <w:rPr>
          <w:color w:val="1B1F1D"/>
          <w:sz w:val="21"/>
          <w:szCs w:val="21"/>
        </w:rPr>
        <w:t xml:space="preserve"> field, and the dashboard shows it as a visible banner. Per-zone RTO-level registration data is the direct, scoped upgrade from here.</w:t>
      </w:r>
    </w:p>
    <w:p w14:paraId="5CBDAF38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Land-use signal — scoped, not yet built</w:t>
      </w:r>
    </w:p>
    <w:p w14:paraId="73F7D467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 xml:space="preserve">The original design references land-use as a scoring input. No land-use data source is wired into this repo yet; current scoring runs on satellite attribution and vehicle emissions only, and the ranker states this explicitly via </w:t>
      </w:r>
      <w:proofErr w:type="spellStart"/>
      <w:r>
        <w:rPr>
          <w:color w:val="1B1F1D"/>
          <w:sz w:val="21"/>
          <w:szCs w:val="21"/>
        </w:rPr>
        <w:t>land_use_note</w:t>
      </w:r>
      <w:proofErr w:type="spellEnd"/>
      <w:r>
        <w:rPr>
          <w:color w:val="1B1F1D"/>
          <w:sz w:val="21"/>
          <w:szCs w:val="21"/>
        </w:rPr>
        <w:t>. This is a well-defined next integration, not an open-ended gap.</w:t>
      </w:r>
    </w:p>
    <w:p w14:paraId="059C6430" w14:textId="77777777" w:rsidR="00456786" w:rsidRDefault="00000000">
      <w:pPr>
        <w:spacing w:before="200" w:after="100"/>
      </w:pPr>
      <w:r>
        <w:rPr>
          <w:b/>
          <w:bCs/>
          <w:i/>
          <w:iCs/>
          <w:color w:val="1B1F1D"/>
          <w:sz w:val="22"/>
          <w:szCs w:val="22"/>
        </w:rPr>
        <w:t>Dataset size — a first iteration on a pipeline built to scale</w:t>
      </w:r>
    </w:p>
    <w:p w14:paraId="5BBC4726" w14:textId="77777777" w:rsidR="00456786" w:rsidRDefault="00000000">
      <w:pPr>
        <w:spacing w:after="160"/>
      </w:pPr>
      <w:r>
        <w:rPr>
          <w:color w:val="1B1F1D"/>
          <w:sz w:val="21"/>
          <w:szCs w:val="21"/>
        </w:rPr>
        <w:t>700 training images across 13 zones is the current dataset. The pipeline that produced it — automated satellite pulls, heuristic labelling, augmentation — already supports pulling additional dates and zones with no architectural change, making dataset expansion a scheduling decision rather than a redesign.</w:t>
      </w:r>
    </w:p>
    <w:sectPr w:rsidR="004567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C453F"/>
    <w:multiLevelType w:val="hybridMultilevel"/>
    <w:tmpl w:val="040A2DAC"/>
    <w:lvl w:ilvl="0" w:tplc="AAD4F9FE">
      <w:start w:val="1"/>
      <w:numFmt w:val="bullet"/>
      <w:lvlText w:val="●"/>
      <w:lvlJc w:val="left"/>
      <w:pPr>
        <w:ind w:left="720" w:hanging="360"/>
      </w:pPr>
    </w:lvl>
    <w:lvl w:ilvl="1" w:tplc="37EA53D0">
      <w:start w:val="1"/>
      <w:numFmt w:val="bullet"/>
      <w:lvlText w:val="○"/>
      <w:lvlJc w:val="left"/>
      <w:pPr>
        <w:ind w:left="1440" w:hanging="360"/>
      </w:pPr>
    </w:lvl>
    <w:lvl w:ilvl="2" w:tplc="B87E5DB0">
      <w:start w:val="1"/>
      <w:numFmt w:val="bullet"/>
      <w:lvlText w:val="■"/>
      <w:lvlJc w:val="left"/>
      <w:pPr>
        <w:ind w:left="2160" w:hanging="360"/>
      </w:pPr>
    </w:lvl>
    <w:lvl w:ilvl="3" w:tplc="BCF24560">
      <w:start w:val="1"/>
      <w:numFmt w:val="bullet"/>
      <w:lvlText w:val="●"/>
      <w:lvlJc w:val="left"/>
      <w:pPr>
        <w:ind w:left="2880" w:hanging="360"/>
      </w:pPr>
    </w:lvl>
    <w:lvl w:ilvl="4" w:tplc="DC880D96">
      <w:start w:val="1"/>
      <w:numFmt w:val="bullet"/>
      <w:lvlText w:val="○"/>
      <w:lvlJc w:val="left"/>
      <w:pPr>
        <w:ind w:left="3600" w:hanging="360"/>
      </w:pPr>
    </w:lvl>
    <w:lvl w:ilvl="5" w:tplc="A0848868">
      <w:start w:val="1"/>
      <w:numFmt w:val="bullet"/>
      <w:lvlText w:val="■"/>
      <w:lvlJc w:val="left"/>
      <w:pPr>
        <w:ind w:left="4320" w:hanging="360"/>
      </w:pPr>
    </w:lvl>
    <w:lvl w:ilvl="6" w:tplc="91BA07E8">
      <w:start w:val="1"/>
      <w:numFmt w:val="bullet"/>
      <w:lvlText w:val="●"/>
      <w:lvlJc w:val="left"/>
      <w:pPr>
        <w:ind w:left="5040" w:hanging="360"/>
      </w:pPr>
    </w:lvl>
    <w:lvl w:ilvl="7" w:tplc="CA6400FA">
      <w:start w:val="1"/>
      <w:numFmt w:val="bullet"/>
      <w:lvlText w:val="●"/>
      <w:lvlJc w:val="left"/>
      <w:pPr>
        <w:ind w:left="5760" w:hanging="360"/>
      </w:pPr>
    </w:lvl>
    <w:lvl w:ilvl="8" w:tplc="E2F443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132DEB"/>
    <w:multiLevelType w:val="hybridMultilevel"/>
    <w:tmpl w:val="831AF4AA"/>
    <w:lvl w:ilvl="0" w:tplc="C5EECD7E">
      <w:start w:val="1"/>
      <w:numFmt w:val="bullet"/>
      <w:lvlText w:val="•"/>
      <w:lvlJc w:val="left"/>
      <w:pPr>
        <w:ind w:left="420" w:hanging="260"/>
      </w:pPr>
    </w:lvl>
    <w:lvl w:ilvl="1" w:tplc="EA06A9F0">
      <w:numFmt w:val="decimal"/>
      <w:lvlText w:val=""/>
      <w:lvlJc w:val="left"/>
    </w:lvl>
    <w:lvl w:ilvl="2" w:tplc="CCDEEF34">
      <w:numFmt w:val="decimal"/>
      <w:lvlText w:val=""/>
      <w:lvlJc w:val="left"/>
    </w:lvl>
    <w:lvl w:ilvl="3" w:tplc="3C5605B0">
      <w:numFmt w:val="decimal"/>
      <w:lvlText w:val=""/>
      <w:lvlJc w:val="left"/>
    </w:lvl>
    <w:lvl w:ilvl="4" w:tplc="8CCA88D0">
      <w:numFmt w:val="decimal"/>
      <w:lvlText w:val=""/>
      <w:lvlJc w:val="left"/>
    </w:lvl>
    <w:lvl w:ilvl="5" w:tplc="F9200C5E">
      <w:numFmt w:val="decimal"/>
      <w:lvlText w:val=""/>
      <w:lvlJc w:val="left"/>
    </w:lvl>
    <w:lvl w:ilvl="6" w:tplc="C12EA810">
      <w:numFmt w:val="decimal"/>
      <w:lvlText w:val=""/>
      <w:lvlJc w:val="left"/>
    </w:lvl>
    <w:lvl w:ilvl="7" w:tplc="1220BE30">
      <w:numFmt w:val="decimal"/>
      <w:lvlText w:val=""/>
      <w:lvlJc w:val="left"/>
    </w:lvl>
    <w:lvl w:ilvl="8" w:tplc="E92E0CBC">
      <w:numFmt w:val="decimal"/>
      <w:lvlText w:val=""/>
      <w:lvlJc w:val="left"/>
    </w:lvl>
  </w:abstractNum>
  <w:num w:numId="1" w16cid:durableId="307563952">
    <w:abstractNumId w:val="0"/>
    <w:lvlOverride w:ilvl="0">
      <w:startOverride w:val="1"/>
    </w:lvlOverride>
  </w:num>
  <w:num w:numId="2" w16cid:durableId="3298686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786"/>
    <w:rsid w:val="00456786"/>
    <w:rsid w:val="0052669B"/>
    <w:rsid w:val="005C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4C3D9"/>
  <w15:docId w15:val="{9676E1E9-9375-45DE-B7DC-F2E86D25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2762</Words>
  <Characters>15748</Characters>
  <Application>Microsoft Office Word</Application>
  <DocSecurity>0</DocSecurity>
  <Lines>131</Lines>
  <Paragraphs>36</Paragraphs>
  <ScaleCrop>false</ScaleCrop>
  <Company/>
  <LinksUpToDate>false</LinksUpToDate>
  <CharactersWithSpaces>18474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vibhor srivastava</cp:lastModifiedBy>
  <cp:revision>2</cp:revision>
  <dcterms:created xsi:type="dcterms:W3CDTF">2026-07-22T17:50:00Z</dcterms:created>
  <dcterms:modified xsi:type="dcterms:W3CDTF">2026-07-22T18:02:00Z</dcterms:modified>
</cp:coreProperties>
</file>