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EC" w:rsidRDefault="00DC5590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IP Addressing (IPv4):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32-bit address divided into 4 octets (e.g., </w:t>
      </w:r>
      <w:r>
        <w:rPr>
          <w:rFonts w:ascii="Times New Roman" w:eastAsia="Times New Roman" w:hAnsi="Times New Roman" w:cs="Times New Roman"/>
          <w:sz w:val="20"/>
          <w:szCs w:val="20"/>
        </w:rPr>
        <w:t>192.168.1.1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Binary Representation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11000000.10101000.00000001.00000001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Classes &amp; Ranges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"/>
        <w:tblW w:w="9620" w:type="dxa"/>
        <w:tblLayout w:type="fixed"/>
        <w:tblLook w:val="0400" w:firstRow="0" w:lastRow="0" w:firstColumn="0" w:lastColumn="0" w:noHBand="0" w:noVBand="1"/>
      </w:tblPr>
      <w:tblGrid>
        <w:gridCol w:w="699"/>
        <w:gridCol w:w="2693"/>
        <w:gridCol w:w="2268"/>
        <w:gridCol w:w="1276"/>
        <w:gridCol w:w="2684"/>
      </w:tblGrid>
      <w:tr w:rsidR="00E929EC">
        <w:trPr>
          <w:trHeight w:val="34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Default Subnet Mask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CIDR Notation</w:t>
            </w:r>
          </w:p>
        </w:tc>
        <w:tc>
          <w:tcPr>
            <w:tcW w:w="2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</w:t>
            </w:r>
          </w:p>
        </w:tc>
      </w:tr>
      <w:tr w:rsidR="00E929EC">
        <w:trPr>
          <w:trHeight w:val="340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1.0.0.0 to 126.255.255.255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255.0.0.0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/8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 Networks (16M Hosts)</w:t>
            </w:r>
          </w:p>
        </w:tc>
      </w:tr>
      <w:tr w:rsidR="00E929EC">
        <w:trPr>
          <w:trHeight w:val="340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128.0.0.0 to 191.255.255.255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255.255.0.0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/16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 Networks (65K Hosts)</w:t>
            </w:r>
          </w:p>
        </w:tc>
      </w:tr>
      <w:tr w:rsidR="00E929EC">
        <w:trPr>
          <w:trHeight w:val="340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192.0.0.0 to 223.255.255.255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Small Networks (256 Hosts)</w:t>
            </w:r>
          </w:p>
        </w:tc>
      </w:tr>
      <w:tr w:rsidR="00E929EC">
        <w:trPr>
          <w:trHeight w:val="340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224.0.0.0 to 239.255.255.255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Multicasting</w:t>
            </w:r>
          </w:p>
        </w:tc>
      </w:tr>
      <w:tr w:rsidR="00E929EC">
        <w:trPr>
          <w:trHeight w:val="340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240.0.0.0 to 255.255.255.255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Experimental</w:t>
            </w:r>
          </w:p>
        </w:tc>
      </w:tr>
    </w:tbl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CIDR Notation (Classless Inter-Domain Routing):</w:t>
      </w:r>
      <w:bookmarkStart w:id="0" w:name="_GoBack"/>
      <w:bookmarkEnd w:id="0"/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Format: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&lt;IP Address&gt;/&lt;Prefix Length&gt;</w:t>
      </w:r>
      <w:r>
        <w:rPr>
          <w:color w:val="000000"/>
          <w:sz w:val="24"/>
          <w:szCs w:val="24"/>
        </w:rPr>
        <w:t xml:space="preserve"> — Example: </w:t>
      </w:r>
      <w:r>
        <w:rPr>
          <w:color w:val="000000"/>
        </w:rPr>
        <w:t>192.168.1.0/24</w:t>
      </w:r>
      <w:r>
        <w:rPr>
          <w:color w:val="000000"/>
          <w:sz w:val="24"/>
          <w:szCs w:val="24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Prefix Length (/24):</w:t>
      </w:r>
      <w:r>
        <w:rPr>
          <w:color w:val="000000"/>
          <w:sz w:val="24"/>
          <w:szCs w:val="24"/>
        </w:rPr>
        <w:t xml:space="preserve"> Represents the number of bits used for the </w:t>
      </w:r>
      <w:r>
        <w:rPr>
          <w:b/>
          <w:color w:val="000000"/>
          <w:sz w:val="24"/>
          <w:szCs w:val="24"/>
        </w:rPr>
        <w:t>Network ID</w:t>
      </w:r>
      <w:r>
        <w:rPr>
          <w:color w:val="000000"/>
          <w:sz w:val="24"/>
          <w:szCs w:val="24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/24</w:t>
      </w:r>
      <w:r>
        <w:rPr>
          <w:color w:val="000000"/>
          <w:sz w:val="24"/>
          <w:szCs w:val="24"/>
        </w:rPr>
        <w:t xml:space="preserve"> → First 24 bits are </w:t>
      </w:r>
      <w:r>
        <w:rPr>
          <w:b/>
          <w:color w:val="000000"/>
          <w:sz w:val="24"/>
          <w:szCs w:val="24"/>
        </w:rPr>
        <w:t>Network</w:t>
      </w:r>
      <w:r>
        <w:rPr>
          <w:color w:val="000000"/>
          <w:sz w:val="24"/>
          <w:szCs w:val="24"/>
        </w:rPr>
        <w:t xml:space="preserve">; last 8 bits are </w:t>
      </w:r>
      <w:r>
        <w:rPr>
          <w:b/>
          <w:color w:val="000000"/>
          <w:sz w:val="24"/>
          <w:szCs w:val="24"/>
        </w:rPr>
        <w:t>Hosts</w:t>
      </w:r>
      <w:r>
        <w:rPr>
          <w:color w:val="000000"/>
          <w:sz w:val="24"/>
          <w:szCs w:val="24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Subnet Mask Equivalent: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255.255.255.0</w:t>
      </w:r>
      <w:r>
        <w:rPr>
          <w:color w:val="000000"/>
          <w:sz w:val="24"/>
          <w:szCs w:val="24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Flexible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subnetting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 strict class boundaries),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efficient IP address allocation.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Example Calculation: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192.168.10.0/28</w:t>
      </w:r>
      <w:r>
        <w:rPr>
          <w:color w:val="000000"/>
        </w:rPr>
        <w:t>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Network Bits: 28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Host Bits: 4 → 2</w:t>
      </w:r>
      <w:r>
        <w:rPr>
          <w:color w:val="000000"/>
          <w:vertAlign w:val="superscript"/>
        </w:rPr>
        <w:t>4</w:t>
      </w:r>
      <w:r>
        <w:rPr>
          <w:color w:val="000000"/>
        </w:rPr>
        <w:t>−</w:t>
      </w:r>
      <w:r>
        <w:rPr>
          <w:color w:val="000000"/>
        </w:rPr>
        <w:t>2==14 usable addresses.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Subnet Mask: </w:t>
      </w:r>
      <w:r>
        <w:rPr>
          <w:color w:val="000000"/>
          <w:sz w:val="20"/>
          <w:szCs w:val="20"/>
        </w:rPr>
        <w:t>255.255.255.240</w:t>
      </w:r>
      <w:r>
        <w:rPr>
          <w:color w:val="000000"/>
        </w:rPr>
        <w:t>.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Subnetting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Purpose:</w:t>
      </w:r>
      <w:r>
        <w:rPr>
          <w:color w:val="000000"/>
        </w:rPr>
        <w:t xml:space="preserve"> Divides a large network into smaller subnetworks for better traffic management.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Formulas:</w:t>
      </w:r>
      <w:r>
        <w:rPr>
          <w:color w:val="000000"/>
        </w:rPr>
        <w:t xml:space="preserve"> </w:t>
      </w:r>
      <w:r>
        <w:rPr>
          <w:b/>
          <w:color w:val="000000"/>
        </w:rPr>
        <w:t>Number of Subnets:</w:t>
      </w:r>
      <w:r>
        <w:rPr>
          <w:color w:val="000000"/>
        </w:rPr>
        <w:t xml:space="preserve"> 2</w:t>
      </w:r>
      <w:r>
        <w:rPr>
          <w:color w:val="000000"/>
          <w:vertAlign w:val="superscript"/>
        </w:rPr>
        <w:t>n,</w:t>
      </w:r>
      <w:r>
        <w:rPr>
          <w:color w:val="000000"/>
        </w:rPr>
        <w:t xml:space="preserve"> where </w:t>
      </w:r>
      <w:r>
        <w:rPr>
          <w:color w:val="000000"/>
          <w:sz w:val="20"/>
          <w:szCs w:val="20"/>
        </w:rPr>
        <w:t>n</w:t>
      </w:r>
      <w:r>
        <w:rPr>
          <w:color w:val="000000"/>
        </w:rPr>
        <w:t xml:space="preserve"> = number of subnet bits.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Hosts per Subnet:</w:t>
      </w:r>
      <w:r>
        <w:rPr>
          <w:color w:val="000000"/>
        </w:rPr>
        <w:t xml:space="preserve"> 2</w:t>
      </w:r>
      <w:r>
        <w:rPr>
          <w:color w:val="000000"/>
          <w:vertAlign w:val="superscript"/>
        </w:rPr>
        <w:t>h</w:t>
      </w:r>
      <w:r>
        <w:rPr>
          <w:color w:val="000000"/>
        </w:rPr>
        <w:t>−</w:t>
      </w:r>
      <w:r>
        <w:rPr>
          <w:color w:val="000000"/>
        </w:rPr>
        <w:t>2, where h = number of host bits.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IP Address: </w:t>
      </w:r>
      <w:r>
        <w:rPr>
          <w:color w:val="000000"/>
        </w:rPr>
        <w:t>192.168.20.0/26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Subnet Mask: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255.255.255.192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Subnets:</w:t>
      </w:r>
      <w:r>
        <w:rPr>
          <w:color w:val="000000"/>
          <w:sz w:val="24"/>
          <w:szCs w:val="24"/>
        </w:rPr>
        <w:t xml:space="preserve"> 4 subnets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Hosts per Subnet:</w:t>
      </w:r>
      <w:r>
        <w:rPr>
          <w:color w:val="000000"/>
          <w:sz w:val="24"/>
          <w:szCs w:val="24"/>
        </w:rPr>
        <w:t xml:space="preserve"> 62 (64 - 2 for Network &amp; Broadcast)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VLSM 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VLSM allows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network into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variable-sized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subnets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avoid IP wastage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actual host needs.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You’re given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network: 192.168.1.0/24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need to subnet it for: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A: 100 hosts,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B: 50 hosts,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C: 25 hosts,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D: 10 hosts</w:t>
      </w:r>
    </w:p>
    <w:tbl>
      <w:tblPr>
        <w:tblStyle w:val="a0"/>
        <w:tblW w:w="7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0"/>
        <w:gridCol w:w="3988"/>
      </w:tblGrid>
      <w:tr w:rsidR="00E929EC">
        <w:trPr>
          <w:trHeight w:val="567"/>
        </w:trPr>
        <w:tc>
          <w:tcPr>
            <w:tcW w:w="7508" w:type="dxa"/>
            <w:gridSpan w:val="2"/>
            <w:shd w:val="clear" w:color="auto" w:fill="auto"/>
          </w:tcPr>
          <w:p w:rsidR="00E929EC" w:rsidRDefault="00DC559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Subnet creation using VLSM</w:t>
            </w:r>
          </w:p>
        </w:tc>
      </w:tr>
      <w:tr w:rsidR="00E929EC">
        <w:trPr>
          <w:trHeight w:val="567"/>
        </w:trPr>
        <w:tc>
          <w:tcPr>
            <w:tcW w:w="3520" w:type="dxa"/>
            <w:shd w:val="clear" w:color="auto" w:fill="auto"/>
          </w:tcPr>
          <w:p w:rsidR="00E929EC" w:rsidRDefault="00DC55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0"/>
                <w:id w:val="-126792783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1. </w:t>
                </w:r>
                <w:proofErr w:type="spellStart"/>
                <w:r>
                  <w:rPr>
                    <w:rFonts w:ascii="Cardo" w:eastAsia="Cardo" w:hAnsi="Cardo" w:cs="Cardo"/>
                    <w:sz w:val="20"/>
                    <w:szCs w:val="20"/>
                  </w:rPr>
                  <w:t>Dept</w:t>
                </w:r>
                <w:proofErr w:type="spellEnd"/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 A – Needs 100 hosts: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t>Closest power of 2: 128 → 7 host bits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Subnet: 192.168.1.0/25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Range: 192.168.1.0 – 192.168.1.127</w:t>
                </w:r>
              </w:sdtContent>
            </w:sdt>
          </w:p>
        </w:tc>
        <w:tc>
          <w:tcPr>
            <w:tcW w:w="3988" w:type="dxa"/>
            <w:shd w:val="clear" w:color="auto" w:fill="auto"/>
          </w:tcPr>
          <w:p w:rsidR="00E929EC" w:rsidRDefault="00DC55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"/>
                <w:id w:val="4325370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3. </w:t>
                </w:r>
                <w:proofErr w:type="spellStart"/>
                <w:r>
                  <w:rPr>
                    <w:rFonts w:ascii="Cardo" w:eastAsia="Cardo" w:hAnsi="Cardo" w:cs="Cardo"/>
                    <w:sz w:val="20"/>
                    <w:szCs w:val="20"/>
                  </w:rPr>
                  <w:t>Dept</w:t>
                </w:r>
                <w:proofErr w:type="spellEnd"/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 C – Needs 25 hosts: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Closest power of 2: 32 → 5 host bits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Subnet: 192.168.1.192/27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Range: 192.168.1.192 – 192.168.1.223</w:t>
                </w:r>
              </w:sdtContent>
            </w:sdt>
          </w:p>
        </w:tc>
      </w:tr>
      <w:tr w:rsidR="00E929EC">
        <w:trPr>
          <w:trHeight w:val="567"/>
        </w:trPr>
        <w:tc>
          <w:tcPr>
            <w:tcW w:w="3520" w:type="dxa"/>
            <w:shd w:val="clear" w:color="auto" w:fill="auto"/>
          </w:tcPr>
          <w:p w:rsidR="00E929EC" w:rsidRDefault="00DC55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"/>
                <w:id w:val="-166014327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2. </w:t>
                </w:r>
                <w:proofErr w:type="spellStart"/>
                <w:r>
                  <w:rPr>
                    <w:rFonts w:ascii="Cardo" w:eastAsia="Cardo" w:hAnsi="Cardo" w:cs="Cardo"/>
                    <w:sz w:val="20"/>
                    <w:szCs w:val="20"/>
                  </w:rPr>
                  <w:t>Dept</w:t>
                </w:r>
                <w:proofErr w:type="spellEnd"/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 B – Needs 50 hosts: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t>Closest power of 2: 64 → 6 host bits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Subnet: 192.168.1.128/26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Range: 192.168.1.128 – 192.168.1.191</w:t>
                </w:r>
              </w:sdtContent>
            </w:sdt>
          </w:p>
        </w:tc>
        <w:tc>
          <w:tcPr>
            <w:tcW w:w="3988" w:type="dxa"/>
            <w:shd w:val="clear" w:color="auto" w:fill="auto"/>
          </w:tcPr>
          <w:p w:rsidR="00E929EC" w:rsidRDefault="00DC55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"/>
                <w:id w:val="72934750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4. </w:t>
                </w:r>
                <w:proofErr w:type="spellStart"/>
                <w:r>
                  <w:rPr>
                    <w:rFonts w:ascii="Cardo" w:eastAsia="Cardo" w:hAnsi="Cardo" w:cs="Cardo"/>
                    <w:sz w:val="20"/>
                    <w:szCs w:val="20"/>
                  </w:rPr>
                  <w:t>Dept</w:t>
                </w:r>
                <w:proofErr w:type="spellEnd"/>
                <w:r>
                  <w:rPr>
                    <w:rFonts w:ascii="Cardo" w:eastAsia="Cardo" w:hAnsi="Cardo" w:cs="Cardo"/>
                    <w:sz w:val="20"/>
                    <w:szCs w:val="20"/>
                  </w:rPr>
                  <w:t xml:space="preserve"> D – Needs 10 hosts: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Closest power of 2: 16 → 4 host bits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Subnet: 192.168.1.224/28</w:t>
                </w:r>
                <w:r>
                  <w:rPr>
                    <w:rFonts w:ascii="Cardo" w:eastAsia="Cardo" w:hAnsi="Cardo" w:cs="Cardo"/>
                    <w:sz w:val="20"/>
                    <w:szCs w:val="20"/>
                  </w:rPr>
                  <w:br/>
                  <w:t>Range: 192.168.1.224 – 192.168.1.239</w:t>
                </w:r>
              </w:sdtContent>
            </w:sdt>
          </w:p>
        </w:tc>
      </w:tr>
    </w:tbl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&amp; Broadcast Address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Network Address</w:t>
      </w:r>
      <w:r>
        <w:rPr>
          <w:color w:val="000000"/>
        </w:rPr>
        <w:t>: The first IP in the subnet (all host bits = 0)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First Usable Address</w:t>
      </w:r>
      <w:r>
        <w:rPr>
          <w:color w:val="000000"/>
        </w:rPr>
        <w:t>: Network Address + 1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Broadcast Address</w:t>
      </w:r>
      <w:r>
        <w:rPr>
          <w:color w:val="000000"/>
        </w:rPr>
        <w:t>: The last IP in the subnet (all host bits = 1)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Last Usable Address</w:t>
      </w:r>
      <w:r>
        <w:rPr>
          <w:color w:val="000000"/>
        </w:rPr>
        <w:t>: Broadcast Address – 1</w:t>
      </w:r>
    </w:p>
    <w:p w:rsidR="00E929EC" w:rsidRDefault="00E92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Super netting: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Purpose:</w:t>
      </w:r>
      <w:r>
        <w:rPr>
          <w:color w:val="000000"/>
        </w:rPr>
        <w:t xml:space="preserve"> Combines multiple subnets into a larger address space to reduce routing entries.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Example:</w:t>
      </w:r>
      <w:r>
        <w:rPr>
          <w:color w:val="000000"/>
        </w:rPr>
        <w:t xml:space="preserve"> Networks: </w:t>
      </w:r>
      <w:r>
        <w:rPr>
          <w:color w:val="000000"/>
          <w:sz w:val="20"/>
          <w:szCs w:val="20"/>
        </w:rPr>
        <w:t>192.168.1.0/24</w:t>
      </w:r>
      <w:r>
        <w:rPr>
          <w:color w:val="000000"/>
        </w:rPr>
        <w:t xml:space="preserve">, </w:t>
      </w:r>
      <w:r>
        <w:rPr>
          <w:color w:val="000000"/>
          <w:sz w:val="20"/>
          <w:szCs w:val="20"/>
        </w:rPr>
        <w:t>192.168.2.0/24</w:t>
      </w:r>
      <w:r>
        <w:rPr>
          <w:color w:val="000000"/>
        </w:rPr>
        <w:t xml:space="preserve"> → Super net: </w:t>
      </w:r>
      <w:r>
        <w:rPr>
          <w:color w:val="000000"/>
          <w:sz w:val="20"/>
          <w:szCs w:val="20"/>
        </w:rPr>
        <w:t>192.168.0.0/23</w:t>
      </w:r>
      <w:r>
        <w:rPr>
          <w:color w:val="000000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Usage:</w:t>
      </w:r>
      <w:r>
        <w:rPr>
          <w:color w:val="000000"/>
        </w:rPr>
        <w:t xml:space="preserve"> Commonly used by ISPs to simplify routing.</w:t>
      </w:r>
    </w:p>
    <w:p w:rsidR="00E929EC" w:rsidRDefault="00E92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Routing – </w:t>
      </w:r>
      <w:r>
        <w:rPr>
          <w:color w:val="000000"/>
        </w:rPr>
        <w:t xml:space="preserve">Routing is the process of </w:t>
      </w:r>
      <w:r>
        <w:rPr>
          <w:b/>
          <w:color w:val="000000"/>
        </w:rPr>
        <w:t>selectin</w:t>
      </w:r>
      <w:r>
        <w:rPr>
          <w:b/>
          <w:color w:val="000000"/>
        </w:rPr>
        <w:t>g a path</w:t>
      </w:r>
      <w:r>
        <w:rPr>
          <w:color w:val="000000"/>
        </w:rPr>
        <w:t xml:space="preserve"> for traffic in a network to reach its destination.</w:t>
      </w:r>
    </w:p>
    <w:p w:rsidR="00E929EC" w:rsidRDefault="00E92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Static Routing: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Manually Configured: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Command</w:t>
      </w:r>
      <w:r>
        <w:rPr>
          <w:color w:val="000000"/>
        </w:rPr>
        <w:t xml:space="preserve">: </w:t>
      </w:r>
      <w:proofErr w:type="spellStart"/>
      <w:r>
        <w:rPr>
          <w:color w:val="000000"/>
          <w:sz w:val="20"/>
          <w:szCs w:val="20"/>
        </w:rPr>
        <w:t>ip</w:t>
      </w:r>
      <w:proofErr w:type="spellEnd"/>
      <w:r>
        <w:rPr>
          <w:color w:val="000000"/>
          <w:sz w:val="20"/>
          <w:szCs w:val="20"/>
        </w:rPr>
        <w:t xml:space="preserve"> route &lt;destination&gt; &lt;subnet mask&gt; &lt;next hop&gt;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Example</w:t>
      </w:r>
      <w:r>
        <w:rPr>
          <w:color w:val="000000"/>
        </w:rPr>
        <w:t xml:space="preserve">: </w:t>
      </w:r>
      <w:proofErr w:type="spellStart"/>
      <w:r>
        <w:rPr>
          <w:color w:val="000000"/>
          <w:sz w:val="20"/>
          <w:szCs w:val="20"/>
        </w:rPr>
        <w:t>ip</w:t>
      </w:r>
      <w:proofErr w:type="spellEnd"/>
      <w:r>
        <w:rPr>
          <w:color w:val="000000"/>
          <w:sz w:val="20"/>
          <w:szCs w:val="20"/>
        </w:rPr>
        <w:t xml:space="preserve"> route 192.168.1.0 255.255.255.0 192.168.2.1</w:t>
      </w:r>
      <w:r>
        <w:rPr>
          <w:color w:val="000000"/>
        </w:rPr>
        <w:t>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Pros</w:t>
      </w:r>
      <w:r>
        <w:rPr>
          <w:color w:val="000000"/>
        </w:rPr>
        <w:t>: Simple, secure, no overhead.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Cons</w:t>
      </w:r>
      <w:r>
        <w:rPr>
          <w:color w:val="000000"/>
        </w:rPr>
        <w:t>: Not scalable, requires manual updates.</w:t>
      </w:r>
    </w:p>
    <w:p w:rsidR="00E929EC" w:rsidRDefault="00E92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Dynamic Routing: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Automatically Configures Routes: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Protocols</w:t>
      </w:r>
      <w:r>
        <w:rPr>
          <w:color w:val="000000"/>
        </w:rPr>
        <w:t>: OSPF, RIP, EIGRP.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Learns routes and adjusts based on network changes.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Distance Vector vs. Link State</w:t>
      </w:r>
    </w:p>
    <w:tbl>
      <w:tblPr>
        <w:tblStyle w:val="a1"/>
        <w:tblW w:w="9140" w:type="dxa"/>
        <w:tblLayout w:type="fixed"/>
        <w:tblLook w:val="0400" w:firstRow="0" w:lastRow="0" w:firstColumn="0" w:lastColumn="0" w:noHBand="0" w:noVBand="1"/>
      </w:tblPr>
      <w:tblGrid>
        <w:gridCol w:w="2440"/>
        <w:gridCol w:w="4040"/>
        <w:gridCol w:w="2660"/>
      </w:tblGrid>
      <w:tr w:rsidR="00E929EC">
        <w:trPr>
          <w:trHeight w:val="46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4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Distance Vector (e.g., RIP, RIPv2)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State (e.g., OSPF, IS-IS)</w:t>
            </w:r>
          </w:p>
        </w:tc>
      </w:tr>
      <w:tr w:rsidR="00E929EC">
        <w:trPr>
          <w:trHeight w:val="456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Routing Method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Hop Count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(Bandwidth-based)</w:t>
            </w:r>
          </w:p>
        </w:tc>
      </w:tr>
      <w:tr w:rsidR="00E929EC">
        <w:trPr>
          <w:trHeight w:val="684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 Mechanism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Periodic (every 30s), to neighbours only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Triggered (when changes occur), to all</w:t>
            </w:r>
          </w:p>
        </w:tc>
      </w:tr>
      <w:tr w:rsidR="00E929EC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Convergence Time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Slow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</w:t>
            </w:r>
          </w:p>
        </w:tc>
      </w:tr>
      <w:tr w:rsidR="00E929EC">
        <w:trPr>
          <w:trHeight w:val="324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Algorithm Used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Bellman-Ford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Dijkstra’s Shortest Path First</w:t>
            </w:r>
          </w:p>
        </w:tc>
      </w:tr>
      <w:tr w:rsidR="00E929EC">
        <w:trPr>
          <w:trHeight w:val="636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Loop Prevention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Split Horizon, Poison Reverse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Sequence Numbers, LSA Synchronization</w:t>
            </w:r>
          </w:p>
        </w:tc>
      </w:tr>
      <w:tr w:rsidR="00E929EC">
        <w:trPr>
          <w:trHeight w:val="264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Bandwidth Usage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(regular updates)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Efficient (only topology changes)</w:t>
            </w:r>
          </w:p>
        </w:tc>
      </w:tr>
      <w:tr w:rsidR="00E929EC">
        <w:trPr>
          <w:trHeight w:val="468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Usage Scenario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Small networks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Large, scalable enterprise networks</w:t>
            </w:r>
          </w:p>
        </w:tc>
      </w:tr>
    </w:tbl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IP (Internet Protocol)</w:t>
      </w:r>
    </w:p>
    <w:tbl>
      <w:tblPr>
        <w:tblStyle w:val="a2"/>
        <w:tblpPr w:leftFromText="180" w:rightFromText="180" w:vertAnchor="text" w:tblpX="472" w:tblpY="4677"/>
        <w:tblW w:w="8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3"/>
        <w:gridCol w:w="100"/>
        <w:gridCol w:w="3977"/>
      </w:tblGrid>
      <w:tr w:rsidR="00E929EC">
        <w:trPr>
          <w:trHeight w:val="285"/>
        </w:trPr>
        <w:tc>
          <w:tcPr>
            <w:tcW w:w="8080" w:type="dxa"/>
            <w:gridSpan w:val="3"/>
            <w:shd w:val="clear" w:color="auto" w:fill="auto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and its Description IP V 4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Version – IP version (always 4 for IPv4)</w:t>
            </w:r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to Live (TTL) – Limits packet lifespan (max hops)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 Length – Header size in 32-bit words</w:t>
            </w:r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Protocol – Indicates next layer protocol (e.g., TCP)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of Service – Defines priority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QoS</w:t>
            </w:r>
            <w:proofErr w:type="spellEnd"/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Header Checksum – Ensures header integrity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 Length – Size of entire packet</w:t>
            </w:r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Address – Sender’s IP address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Identification – ID for fragment reassembly</w:t>
            </w:r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Destination Address – Receiver’s IP address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Flags – Control flags for fragmentation</w:t>
            </w:r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Options – Optional control info</w:t>
            </w:r>
          </w:p>
        </w:tc>
      </w:tr>
      <w:tr w:rsidR="00E929EC">
        <w:trPr>
          <w:trHeight w:val="285"/>
        </w:trPr>
        <w:tc>
          <w:tcPr>
            <w:tcW w:w="4103" w:type="dxa"/>
            <w:gridSpan w:val="2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Fragment Offset – Fragment’s position in original data</w:t>
            </w:r>
          </w:p>
        </w:tc>
        <w:tc>
          <w:tcPr>
            <w:tcW w:w="3977" w:type="dxa"/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Padding – Fills to 32-bit alignment</w:t>
            </w:r>
          </w:p>
        </w:tc>
      </w:tr>
      <w:tr w:rsidR="00E929EC">
        <w:trPr>
          <w:trHeight w:val="285"/>
        </w:trPr>
        <w:tc>
          <w:tcPr>
            <w:tcW w:w="8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929EC" w:rsidRDefault="00DC5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Field and its Description IP V 6</w:t>
            </w:r>
          </w:p>
        </w:tc>
      </w:tr>
      <w:tr w:rsidR="00E929EC">
        <w:trPr>
          <w:trHeight w:val="285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 – IP version (always 6 for IPv6)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Next Header – Identifies type of next header (e.g., TCP, UDP, extension)</w:t>
            </w:r>
          </w:p>
        </w:tc>
      </w:tr>
      <w:tr w:rsidR="00E929EC">
        <w:trPr>
          <w:trHeight w:val="285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Traffic Class – Packet priority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(like IPv4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Hop Limit – Max hops before packet is discarded (like TTL in IPv4)</w:t>
            </w:r>
          </w:p>
        </w:tc>
      </w:tr>
      <w:tr w:rsidR="00E929EC">
        <w:trPr>
          <w:trHeight w:val="285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Flow Label – Marks packet flows for special handling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 Address – 128-bit sender’s IP address</w:t>
            </w:r>
          </w:p>
        </w:tc>
      </w:tr>
      <w:tr w:rsidR="00E929EC">
        <w:trPr>
          <w:trHeight w:val="285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Payload Length – Size of payload after the header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 Address – 128-bit receiver’s IP address</w:t>
            </w:r>
          </w:p>
        </w:tc>
      </w:tr>
    </w:tbl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1510" cy="2659380"/>
            <wp:effectExtent l="0" t="0" r="0" b="0"/>
            <wp:docPr id="1386302448" name="image2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IPv4</w:t>
      </w:r>
      <w:r>
        <w:rPr>
          <w:color w:val="000000"/>
        </w:rPr>
        <w:t>: 32-bit, fragmented at routers.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IPv6</w:t>
      </w:r>
      <w:r>
        <w:rPr>
          <w:color w:val="000000"/>
        </w:rPr>
        <w:t>: 128-bit, fragmentation handled by the sender.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Example of IPv6: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2001:0db8:85a3:</w:t>
      </w:r>
      <w:proofErr w:type="gramStart"/>
      <w:r>
        <w:rPr>
          <w:color w:val="000000"/>
          <w:sz w:val="20"/>
          <w:szCs w:val="20"/>
        </w:rPr>
        <w:t>:8a2e</w:t>
      </w:r>
      <w:proofErr w:type="gramEnd"/>
      <w:r>
        <w:rPr>
          <w:color w:val="000000"/>
          <w:sz w:val="20"/>
          <w:szCs w:val="20"/>
        </w:rPr>
        <w:t>: 0370:7334</w:t>
      </w:r>
      <w:r>
        <w:rPr>
          <w:color w:val="000000"/>
        </w:rPr>
        <w:t>.</w:t>
      </w:r>
    </w:p>
    <w:p w:rsidR="00E929EC" w:rsidRDefault="00E92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ICMP (Internet Control Message Protocol):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Purpose:</w:t>
      </w:r>
      <w:r>
        <w:rPr>
          <w:color w:val="000000"/>
        </w:rPr>
        <w:t xml:space="preserve"> Error reporting and diagnostics.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Usage: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traceroute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Common Messages:</w:t>
      </w:r>
    </w:p>
    <w:tbl>
      <w:tblPr>
        <w:tblStyle w:val="a3"/>
        <w:tblW w:w="6820" w:type="dxa"/>
        <w:tblLayout w:type="fixed"/>
        <w:tblLook w:val="0400" w:firstRow="0" w:lastRow="0" w:firstColumn="0" w:lastColumn="0" w:noHBand="0" w:noVBand="1"/>
      </w:tblPr>
      <w:tblGrid>
        <w:gridCol w:w="800"/>
        <w:gridCol w:w="2760"/>
        <w:gridCol w:w="3260"/>
      </w:tblGrid>
      <w:tr w:rsidR="00E929EC">
        <w:trPr>
          <w:trHeight w:val="28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E929EC">
        <w:trPr>
          <w:trHeight w:val="284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Echo Reply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 to ping request</w:t>
            </w:r>
          </w:p>
        </w:tc>
      </w:tr>
      <w:tr w:rsidR="00E929EC">
        <w:trPr>
          <w:trHeight w:val="284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 Unreachable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Network/Host unreachable</w:t>
            </w:r>
          </w:p>
        </w:tc>
      </w:tr>
      <w:tr w:rsidR="00E929EC">
        <w:trPr>
          <w:trHeight w:val="284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Echo Request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Ping to test reachability</w:t>
            </w:r>
          </w:p>
        </w:tc>
      </w:tr>
      <w:tr w:rsidR="00E929EC">
        <w:trPr>
          <w:trHeight w:val="284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Exceeded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29EC" w:rsidRDefault="00DC55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TTL expired in transit</w:t>
            </w:r>
          </w:p>
        </w:tc>
      </w:tr>
    </w:tbl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ARP (Address Resolution Protocol):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20640" cy="2438400"/>
            <wp:effectExtent l="0" t="0" r="0" b="0"/>
            <wp:docPr id="13863024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Function:</w:t>
      </w:r>
      <w:r>
        <w:rPr>
          <w:color w:val="000000"/>
        </w:rPr>
        <w:t xml:space="preserve"> Resolves IP addresses to MAC addresses.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Process:</w:t>
      </w:r>
      <w:r>
        <w:rPr>
          <w:color w:val="000000"/>
        </w:rPr>
        <w:t xml:space="preserve"> Broadcasts a request → Receives a unicast response.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OSPF (Open Shortest Path First):</w:t>
      </w:r>
    </w:p>
    <w:p w:rsidR="00E929EC" w:rsidRDefault="00DC55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85360" cy="1409700"/>
            <wp:effectExtent l="0" t="0" r="0" b="0"/>
            <wp:docPr id="1386302449" name="image3.png" descr="A diagram of a network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diagram of a network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Type:</w:t>
      </w:r>
      <w:r>
        <w:rPr>
          <w:color w:val="000000"/>
        </w:rPr>
        <w:t xml:space="preserve"> Link-State Protocol.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Metric:</w:t>
      </w:r>
      <w:r>
        <w:rPr>
          <w:color w:val="000000"/>
        </w:rPr>
        <w:t xml:space="preserve"> Cost based on bandwidth.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Area-based Design:</w:t>
      </w:r>
      <w:r>
        <w:rPr>
          <w:color w:val="000000"/>
        </w:rPr>
        <w:t xml:space="preserve"> Divides large networks into smaller areas (e.g., Area 0 - Backbone).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Usage Scenarios:</w:t>
      </w:r>
      <w:r>
        <w:rPr>
          <w:color w:val="000000"/>
        </w:rPr>
        <w:t xml:space="preserve"> Large enterprise networks, Fast convergence and loop-free topology</w:t>
      </w:r>
    </w:p>
    <w:p w:rsidR="00E929EC" w:rsidRDefault="00DC5590">
      <w:pPr>
        <w:spacing w:before="280"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RIPv2 (Routing Information Protocol v2)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b/>
          <w:color w:val="000000"/>
        </w:rPr>
        <w:t>Type</w:t>
      </w:r>
      <w:proofErr w:type="gramEnd"/>
      <w:r>
        <w:rPr>
          <w:b/>
          <w:color w:val="000000"/>
        </w:rPr>
        <w:t>:</w:t>
      </w:r>
      <w:r>
        <w:rPr>
          <w:color w:val="000000"/>
        </w:rPr>
        <w:t xml:space="preserve"> Distance Vector Protocol.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Max Hop Count:</w:t>
      </w:r>
      <w:r>
        <w:rPr>
          <w:color w:val="000000"/>
        </w:rPr>
        <w:t xml:space="preserve"> 15 (16 = Unreachable).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Updates:</w:t>
      </w:r>
      <w:r>
        <w:rPr>
          <w:color w:val="000000"/>
        </w:rPr>
        <w:t xml:space="preserve"> Sent every 30 seconds to neighbours.</w:t>
      </w:r>
    </w:p>
    <w:p w:rsidR="00E929EC" w:rsidRDefault="00DC5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lastRenderedPageBreak/>
        <w:t>Usage:</w:t>
      </w:r>
      <w:r>
        <w:rPr>
          <w:color w:val="000000"/>
        </w:rPr>
        <w:t xml:space="preserve"> Small networks with simpl</w:t>
      </w:r>
      <w:r>
        <w:rPr>
          <w:color w:val="000000"/>
        </w:rPr>
        <w:t>e routing, Easy configuration but poor scalability.</w:t>
      </w:r>
    </w:p>
    <w:sectPr w:rsidR="00E929E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590" w:rsidRDefault="00DC5590" w:rsidP="00C6068C">
      <w:pPr>
        <w:spacing w:after="0" w:line="240" w:lineRule="auto"/>
      </w:pPr>
      <w:r>
        <w:separator/>
      </w:r>
    </w:p>
  </w:endnote>
  <w:endnote w:type="continuationSeparator" w:id="0">
    <w:p w:rsidR="00DC5590" w:rsidRDefault="00DC5590" w:rsidP="00C6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89" w:rsidRDefault="00A11E89" w:rsidP="00A11E89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884A2A9" wp14:editId="13611ADE">
              <wp:simplePos x="0" y="0"/>
              <wp:positionH relativeFrom="margin">
                <wp:align>left</wp:align>
              </wp:positionH>
              <wp:positionV relativeFrom="margin">
                <wp:posOffset>9018270</wp:posOffset>
              </wp:positionV>
              <wp:extent cx="6227445" cy="45719"/>
              <wp:effectExtent l="0" t="19050" r="20955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7445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7445">
                            <a:moveTo>
                              <a:pt x="0" y="0"/>
                            </a:moveTo>
                            <a:lnTo>
                              <a:pt x="6227445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A3FDF8" id="Graphic 4" o:spid="_x0000_s1026" style="position:absolute;margin-left:0;margin-top:710.1pt;width:490.35pt;height:3.6pt;z-index:-25165107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margin;mso-height-percent:0;mso-height-relative:margin;v-text-anchor:top" coordsize="62274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" path="m,l6227445,e" filled="f" strokecolor="#060" strokeweight="2.25pt">
              <v:path arrowok="t"/>
              <w10:wrap anchorx="margin" anchory="margin"/>
            </v:shape>
          </w:pict>
        </mc:Fallback>
      </mc:AlternateContent>
    </w:r>
  </w:p>
  <w:p w:rsidR="00A11E89" w:rsidRDefault="00A11E89">
    <w:pPr>
      <w:pStyle w:val="Footer"/>
    </w:pPr>
  </w:p>
  <w:p w:rsidR="00A11E89" w:rsidRDefault="00A11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0F5078AA" wp14:editId="1D31C636">
              <wp:simplePos x="0" y="0"/>
              <wp:positionH relativeFrom="page">
                <wp:posOffset>1155065</wp:posOffset>
              </wp:positionH>
              <wp:positionV relativeFrom="page">
                <wp:posOffset>10156190</wp:posOffset>
              </wp:positionV>
              <wp:extent cx="5295900" cy="1600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1E89" w:rsidRDefault="00A11E89" w:rsidP="00A11E89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078A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90.95pt;margin-top:799.7pt;width:417pt;height:12.6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" filled="f" stroked="f">
              <v:path arrowok="t"/>
              <v:textbox inset="0,0,0,0">
                <w:txbxContent>
                  <w:p w:rsidR="00A11E89" w:rsidRDefault="00A11E89" w:rsidP="00A11E89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590" w:rsidRDefault="00DC5590" w:rsidP="00C6068C">
      <w:pPr>
        <w:spacing w:after="0" w:line="240" w:lineRule="auto"/>
      </w:pPr>
      <w:r>
        <w:separator/>
      </w:r>
    </w:p>
  </w:footnote>
  <w:footnote w:type="continuationSeparator" w:id="0">
    <w:p w:rsidR="00DC5590" w:rsidRDefault="00DC5590" w:rsidP="00C6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68C" w:rsidRDefault="00C6068C">
    <w:pPr>
      <w:pStyle w:val="Header"/>
    </w:pPr>
    <w:r>
      <w:rPr>
        <w:noProof/>
      </w:rPr>
      <w:drawing>
        <wp:anchor distT="0" distB="0" distL="0" distR="0" simplePos="0" relativeHeight="251663360" behindDoc="1" locked="0" layoutInCell="1" allowOverlap="1" wp14:anchorId="6FD95FDA" wp14:editId="013F0F02">
          <wp:simplePos x="0" y="0"/>
          <wp:positionH relativeFrom="page">
            <wp:posOffset>15240</wp:posOffset>
          </wp:positionH>
          <wp:positionV relativeFrom="page">
            <wp:posOffset>-635</wp:posOffset>
          </wp:positionV>
          <wp:extent cx="1057236" cy="696143"/>
          <wp:effectExtent l="0" t="0" r="0" b="0"/>
          <wp:wrapNone/>
          <wp:docPr id="5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5069643" wp14:editId="68BF4DB9">
          <wp:simplePos x="0" y="0"/>
          <wp:positionH relativeFrom="page">
            <wp:posOffset>5928360</wp:posOffset>
          </wp:positionH>
          <wp:positionV relativeFrom="page">
            <wp:posOffset>45085</wp:posOffset>
          </wp:positionV>
          <wp:extent cx="1559281" cy="62433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068C" w:rsidRDefault="00C606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0B06C7" wp14:editId="1F0FAE87">
              <wp:simplePos x="0" y="0"/>
              <wp:positionH relativeFrom="margin">
                <wp:align>left</wp:align>
              </wp:positionH>
              <wp:positionV relativeFrom="page">
                <wp:posOffset>799465</wp:posOffset>
              </wp:positionV>
              <wp:extent cx="6479540" cy="1270"/>
              <wp:effectExtent l="0" t="19050" r="16510" b="1778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4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FD4DB3" id="Graphic 2" o:spid="_x0000_s1026" style="position:absolute;margin-left:0;margin-top:62.95pt;width:510.2pt;height:.1pt;z-index:-25165516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page;mso-height-percent:0;mso-height-relative:margin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" path="m,l6479540,e" filled="f" strokecolor="#060" strokeweight="2.25pt">
              <v:path arrowok="t"/>
              <w10:wrap anchorx="margin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EC"/>
    <w:rsid w:val="00A11E89"/>
    <w:rsid w:val="00C6068C"/>
    <w:rsid w:val="00DC5590"/>
    <w:rsid w:val="00E9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FF3BE6-F417-482F-B5B2-2D2C24D5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7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4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A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4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70F30"/>
    <w:pPr>
      <w:spacing w:after="0" w:line="240" w:lineRule="auto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0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8C"/>
  </w:style>
  <w:style w:type="paragraph" w:styleId="Footer">
    <w:name w:val="footer"/>
    <w:basedOn w:val="Normal"/>
    <w:link w:val="FooterChar"/>
    <w:uiPriority w:val="99"/>
    <w:unhideWhenUsed/>
    <w:rsid w:val="00C60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8C"/>
  </w:style>
  <w:style w:type="paragraph" w:styleId="BodyText">
    <w:name w:val="Body Text"/>
    <w:basedOn w:val="Normal"/>
    <w:link w:val="BodyTextChar"/>
    <w:uiPriority w:val="1"/>
    <w:qFormat/>
    <w:rsid w:val="00A11E89"/>
    <w:pPr>
      <w:widowControl w:val="0"/>
      <w:autoSpaceDE w:val="0"/>
      <w:autoSpaceDN w:val="0"/>
      <w:spacing w:after="0" w:line="240" w:lineRule="auto"/>
    </w:pPr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11E89"/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57"/>
    <w:rsid w:val="00831E57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61ECD550648F9A12DCA4D65794D23">
    <w:name w:val="AB161ECD550648F9A12DCA4D65794D23"/>
    <w:rsid w:val="00831E57"/>
  </w:style>
  <w:style w:type="paragraph" w:customStyle="1" w:styleId="230F4BEA4AC445C09C5ACA370E1FE15D">
    <w:name w:val="230F4BEA4AC445C09C5ACA370E1FE15D"/>
    <w:rsid w:val="00831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AYsbH6Lpq4BkRGIJGRuAM3hDyg==">CgMxLjAaIwoBMBIeChwIB0IYCg9UaW1lcyBOZXcgUm9tYW4SBUNhcmRvGiMKATESHgocCAdCGAoPVGltZXMgTmV3IFJvbWFuEgVDYXJkbxojCgEyEh4KHAgHQhgKD1RpbWVzIE5ldyBSb21hbhIFQ2FyZG8aIwoBMxIeChwIB0IYCg9UaW1lcyBOZXcgUm9tYW4SBUNhcmRvOAByITFNNTZQT3BFYVN4ak1FMkRQRUxEOWtCY0FUVmFRaENZcg==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5045</Characters>
  <Application>Microsoft Office Word</Application>
  <DocSecurity>0</DocSecurity>
  <Lines>207</Lines>
  <Paragraphs>167</Paragraphs>
  <ScaleCrop>false</ScaleCrop>
  <Company>HP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Shrivastava</dc:creator>
  <cp:lastModifiedBy>Microsoft account</cp:lastModifiedBy>
  <cp:revision>3</cp:revision>
  <dcterms:created xsi:type="dcterms:W3CDTF">2025-05-13T12:06:00Z</dcterms:created>
  <dcterms:modified xsi:type="dcterms:W3CDTF">2025-06-07T07:08:00Z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2025-05-13T12:18:17Z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d6a2b8ea-d809-4c44-9ea8-bc685cecea19</vt:lpwstr>
  </property>
  <property fmtid="{D5CDD505-2E9C-101B-9397-08002B2CF9AE}" pid="7" name="MSIP_Label_defa4170-0d19-0005-0004-bc88714345d2_ActionId">
    <vt:lpwstr>b13ca397-1e00-4045-a25d-1252c309c3f6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GrammarlyDocumentId">
    <vt:lpwstr>23ba01b3-afdd-459e-a19b-31d77e4463c1</vt:lpwstr>
  </property>
</Properties>
</file>