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Ref: </w:t>
      </w:r>
      <w:hyperlink r:id="rId5">
        <w:r w:rsidRPr="00000000" w:rsidR="00000000" w:rsidDel="00000000">
          <w:rPr>
            <w:color w:val="1155cc"/>
            <w:u w:val="single"/>
            <w:rtl w:val="0"/>
          </w:rPr>
          <w:t xml:space="preserve">http://aihuiong.com/post/452550136/google-analytics-and-rails-in-3-steps-and-less-than-5</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444444"/>
          <w:sz w:val="24"/>
          <w:highlight w:val="white"/>
          <w:rtl w:val="0"/>
        </w:rPr>
        <w:t xml:space="preserve">Installing Google Analytics into a Ruby on Rails app is pretty straight forward, however, the key is to only execute the analytics script in PRODUCTION environment. Without doing this, you’ll end up counting page views and visits on all your environments, e.g. development and test.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444444"/>
          <w:sz w:val="24"/>
          <w:highlight w:val="white"/>
          <w:rtl w:val="0"/>
        </w:rPr>
        <w:t xml:space="preserve">Step (1)</w:t>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highlight w:val="white"/>
          <w:rtl w:val="0"/>
        </w:rPr>
        <w:t xml:space="preserve">Go to </w:t>
      </w:r>
      <w:hyperlink r:id="rId6">
        <w:r w:rsidRPr="00000000" w:rsidR="00000000" w:rsidDel="00000000">
          <w:rPr>
            <w:color w:val="666666"/>
            <w:sz w:val="24"/>
            <w:highlight w:val="white"/>
            <w:rtl w:val="0"/>
          </w:rPr>
          <w:t xml:space="preserve">Google Analytics</w:t>
        </w:r>
      </w:hyperlink>
      <w:r w:rsidRPr="00000000" w:rsidR="00000000" w:rsidDel="00000000">
        <w:rPr>
          <w:color w:val="444444"/>
          <w:sz w:val="24"/>
          <w:highlight w:val="white"/>
          <w:rtl w:val="0"/>
        </w:rPr>
        <w:t xml:space="preserve">  to create an account and get the tracking script. After creating an account, Google Analytics will provide a javascript that you’ll need to copy into your rails app. The javascript looks something like this: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shd w:val="clear" w:fill="ffe599"/>
          <w:rtl w:val="0"/>
        </w:rPr>
        <w:t xml:space="preserve">:javascript</w:t>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shd w:val="clear" w:fill="ffe599"/>
          <w:rtl w:val="0"/>
        </w:rPr>
        <w:t xml:space="preserve">  var _gaq = _gaq || [];</w:t>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shd w:val="clear" w:fill="ffe599"/>
          <w:rtl w:val="0"/>
        </w:rPr>
        <w:t xml:space="preserve">  _gaq.push(['_setAccount', 'UA-34393780-1']);</w:t>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shd w:val="clear" w:fill="ffe599"/>
          <w:rtl w:val="0"/>
        </w:rPr>
        <w:t xml:space="preserve">  _gaq.push(['_trackPageview']);</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shd w:val="clear" w:fill="ffe599"/>
          <w:rtl w:val="0"/>
        </w:rPr>
        <w:t xml:space="preserve">  (function() {</w:t>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shd w:val="clear" w:fill="ffe599"/>
          <w:rtl w:val="0"/>
        </w:rPr>
        <w:tab/>
        <w:t xml:space="preserve">var ga = document.createElement('script'); ga.type = 'text/javascript'; ga.async = true;</w:t>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shd w:val="clear" w:fill="ffe599"/>
          <w:rtl w:val="0"/>
        </w:rPr>
        <w:tab/>
        <w:t xml:space="preserve">ga.src = ('https:' == document.location.protocol ? 'https://ssl' : 'http://www') + '.google-analytics.com/ga.js';</w:t>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shd w:val="clear" w:fill="ffe599"/>
          <w:rtl w:val="0"/>
        </w:rPr>
        <w:tab/>
        <w:t xml:space="preserve">var s = document.getElementsByTagName('script')[0]; s.parentNode.insertBefore(ga, s);</w:t>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shd w:val="clear" w:fill="ffe599"/>
          <w:rtl w:val="0"/>
        </w:rPr>
        <w:t xml:space="preserve">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color w:val="444444"/>
          <w:sz w:val="24"/>
          <w:highlight w:val="white"/>
          <w:rtl w:val="0"/>
        </w:rPr>
        <w:t xml:space="preserve">Step (2)</w:t>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highlight w:val="white"/>
          <w:rtl w:val="0"/>
        </w:rPr>
        <w:t xml:space="preserve">Create a partial in your app/views/layouts directory and paste the Google Analytics javascript code into the partial. I named my partial _ga.html.haml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color w:val="444444"/>
          <w:sz w:val="24"/>
          <w:highlight w:val="white"/>
          <w:rtl w:val="0"/>
        </w:rPr>
        <w:t xml:space="preserve">Step (3)</w:t>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highlight w:val="white"/>
          <w:rtl w:val="0"/>
        </w:rPr>
        <w:t xml:space="preserve">Call the above partial in your application.html.erb. Right at the bottom of application.html.erb (before &lt;/body&gt;, render the partial.</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highlight w:val="white"/>
          <w:rtl w:val="0"/>
        </w:rPr>
        <w:t xml:space="preserve">= render :partial =&gt; ‘layouts/ga’ if RAILS_ENV == ‘production’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color w:val="444444"/>
          <w:sz w:val="24"/>
          <w:highlight w:val="white"/>
          <w:rtl w:val="0"/>
        </w:rPr>
        <w:t xml:space="preserve">The key here is to only call google analytics if you are in a production environment!  If you don’t, you’ll see test data from development or test environments corrupting your analytics results!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b w:val="1"/>
          <w:color w:val="444444"/>
          <w:sz w:val="24"/>
          <w:highlight w:val="white"/>
          <w:rtl w:val="0"/>
        </w:rPr>
        <w:t xml:space="preserve">Step (4)</w:t>
      </w:r>
      <w:r w:rsidRPr="00000000" w:rsidR="00000000" w:rsidDel="00000000">
        <w:rPr>
          <w:color w:val="444444"/>
          <w:sz w:val="24"/>
          <w:highlight w:val="white"/>
          <w:rtl w:val="0"/>
        </w:rPr>
        <w:t xml:space="preserve"> Deploy to production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444444"/>
          <w:sz w:val="24"/>
          <w:highlight w:val="white"/>
          <w:rtl w:val="0"/>
        </w:rPr>
        <w:t xml:space="preserve">And that’s it! Super easy to get Google Analytics running in your Ruby on Rails app in less than 5 minutes! But it will take 1 day to receiving data. </w:t>
      </w:r>
    </w:p>
    <w:p w:rsidP="00000000" w:rsidRPr="00000000" w:rsidR="00000000" w:rsidDel="00000000" w:rsidRDefault="00000000">
      <w:pPr>
        <w:keepNext w:val="0"/>
        <w:keepLines w:val="0"/>
        <w:widowControl w:val="0"/>
        <w:contextualSpacing w:val="0"/>
      </w:pPr>
      <w:r w:rsidRPr="00000000" w:rsidR="00000000" w:rsidDel="00000000">
        <w:rPr>
          <w:color w:val="444444"/>
          <w:sz w:val="24"/>
          <w:highlight w:val="white"/>
          <w:rtl w:val="0"/>
        </w:rPr>
        <w:t xml:space="preserve">Make sure,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444444"/>
          <w:sz w:val="24"/>
          <w:highlight w:val="white"/>
          <w:rtl w:val="0"/>
        </w:rPr>
        <w:t xml:space="preserve">Now to check your report, you need to just sign in </w:t>
      </w:r>
      <w:hyperlink r:id="rId7">
        <w:r w:rsidRPr="00000000" w:rsidR="00000000" w:rsidDel="00000000">
          <w:rPr>
            <w:color w:val="1155cc"/>
            <w:sz w:val="24"/>
            <w:highlight w:val="white"/>
            <w:u w:val="single"/>
            <w:rtl w:val="0"/>
          </w:rPr>
          <w:t xml:space="preserve">Google Analytics</w:t>
        </w:r>
      </w:hyperlink>
      <w:r w:rsidRPr="00000000" w:rsidR="00000000" w:rsidDel="00000000">
        <w:rPr>
          <w:color w:val="444444"/>
          <w:sz w:val="24"/>
          <w:highlight w:val="white"/>
          <w:rtl w:val="0"/>
        </w:rPr>
        <w:t xml:space="preserve"> and you will find your application GA report.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444444"/>
          <w:sz w:val="24"/>
          <w:highlight w:val="white"/>
          <w:rtl w:val="0"/>
        </w:rPr>
        <w:t xml:space="preserve">It will take some time around 1 day to get activated and you can check status inside admin section(top right) at Google Analytics and then click on the tracking status.</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
        <w:bidiVisual w:val="0"/>
        <w:tblW w:w="45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40"/>
        <w:gridCol w:w="2535"/>
        <w:tblGridChange w:id="0">
          <w:tblGrid>
            <w:gridCol w:w="2040"/>
            <w:gridCol w:w="2535"/>
          </w:tblGrid>
        </w:tblGridChange>
      </w:tblGrid>
      <w:tr>
        <w:trPr>
          <w:trHeight w:val="380" w:hRule="atLeast"/>
        </w:trPr>
        <w:tc>
          <w:tcPr>
            <w:tcMar>
              <w:top w:w="160.0" w:type="dxa"/>
              <w:left w:w="0.0" w:type="dxa"/>
              <w:bottom w:w="40.0" w:type="dxa"/>
              <w:right w:w="0.0" w:type="dxa"/>
            </w:tcMar>
          </w:tcPr>
          <w:p w:rsidP="00000000" w:rsidRPr="00000000" w:rsidR="00000000" w:rsidDel="00000000" w:rsidRDefault="00000000">
            <w:pPr>
              <w:keepNext w:val="0"/>
              <w:keepLines w:val="0"/>
              <w:widowControl w:val="0"/>
              <w:contextualSpacing w:val="0"/>
            </w:pPr>
            <w:r w:rsidRPr="00000000" w:rsidR="00000000" w:rsidDel="00000000">
              <w:rPr>
                <w:b w:val="1"/>
                <w:highlight w:val="white"/>
                <w:rtl w:val="0"/>
              </w:rPr>
              <w:t xml:space="preserve">  Website Tracking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20.0" w:type="dxa"/>
              <w:left w:w="0.0" w:type="dxa"/>
              <w:bottom w:w="120.0" w:type="dxa"/>
              <w:right w:w="0.0" w:type="dxa"/>
            </w:tcMar>
          </w:tcPr>
          <w:p w:rsidP="00000000" w:rsidRPr="00000000" w:rsidR="00000000" w:rsidDel="00000000" w:rsidRDefault="00000000">
            <w:pPr>
              <w:keepNext w:val="0"/>
              <w:keepLines w:val="0"/>
              <w:widowControl w:val="0"/>
              <w:contextualSpacing w:val="0"/>
              <w:jc w:val="center"/>
            </w:pPr>
            <w:r w:rsidRPr="00000000" w:rsidR="00000000" w:rsidDel="00000000">
              <w:rPr>
                <w:color w:val="666666"/>
                <w:sz w:val="20"/>
                <w:highlight w:val="white"/>
                <w:rtl w:val="0"/>
              </w:rPr>
              <w:t xml:space="preserve">Property Name</w:t>
            </w:r>
            <w:r w:rsidRPr="00000000" w:rsidR="00000000" w:rsidDel="00000000">
              <w:rPr>
                <w:rtl w:val="0"/>
              </w:rPr>
            </w:r>
          </w:p>
        </w:tc>
        <w:tc>
          <w:tcPr>
            <w:tcMar>
              <w:top w:w="120.0" w:type="dxa"/>
              <w:left w:w="160.0" w:type="dxa"/>
              <w:bottom w:w="120.0" w:type="dxa"/>
              <w:right w:w="0.0" w:type="dxa"/>
            </w:tcMar>
          </w:tcPr>
          <w:p w:rsidP="00000000" w:rsidRPr="00000000" w:rsidR="00000000" w:rsidDel="00000000" w:rsidRDefault="00000000">
            <w:pPr>
              <w:keepNext w:val="0"/>
              <w:keepLines w:val="0"/>
              <w:widowControl w:val="0"/>
              <w:contextualSpacing w:val="0"/>
              <w:jc w:val="left"/>
            </w:pPr>
            <w:r w:rsidRPr="00000000" w:rsidR="00000000" w:rsidDel="00000000">
              <w:rPr>
                <w:sz w:val="20"/>
                <w:highlight w:val="white"/>
                <w:rtl w:val="0"/>
              </w:rPr>
              <w:t xml:space="preserve">railsforcharity</w:t>
            </w:r>
          </w:p>
        </w:tc>
      </w:tr>
      <w:tr>
        <w:tc>
          <w:tcPr>
            <w:tcMar>
              <w:top w:w="120.0" w:type="dxa"/>
              <w:left w:w="0.0" w:type="dxa"/>
              <w:bottom w:w="120.0" w:type="dxa"/>
              <w:right w:w="0.0" w:type="dxa"/>
            </w:tcMar>
          </w:tcPr>
          <w:p w:rsidP="00000000" w:rsidRPr="00000000" w:rsidR="00000000" w:rsidDel="00000000" w:rsidRDefault="00000000">
            <w:pPr>
              <w:keepNext w:val="0"/>
              <w:keepLines w:val="0"/>
              <w:widowControl w:val="0"/>
              <w:contextualSpacing w:val="0"/>
              <w:jc w:val="left"/>
            </w:pPr>
            <w:r w:rsidRPr="00000000" w:rsidR="00000000" w:rsidDel="00000000">
              <w:rPr>
                <w:color w:val="666666"/>
                <w:sz w:val="20"/>
                <w:highlight w:val="white"/>
                <w:rtl w:val="0"/>
              </w:rPr>
              <w:t xml:space="preserve">      Website URL</w:t>
            </w:r>
            <w:r w:rsidRPr="00000000" w:rsidR="00000000" w:rsidDel="00000000">
              <w:rPr>
                <w:rtl w:val="0"/>
              </w:rPr>
            </w:r>
          </w:p>
        </w:tc>
        <w:tc>
          <w:tcPr>
            <w:tcMar>
              <w:top w:w="120.0" w:type="dxa"/>
              <w:left w:w="160.0" w:type="dxa"/>
              <w:bottom w:w="120.0" w:type="dxa"/>
              <w:right w:w="0.0" w:type="dxa"/>
            </w:tcMar>
          </w:tcPr>
          <w:p w:rsidP="00000000" w:rsidRPr="00000000" w:rsidR="00000000" w:rsidDel="00000000" w:rsidRDefault="00000000">
            <w:pPr>
              <w:keepNext w:val="0"/>
              <w:keepLines w:val="0"/>
              <w:widowControl w:val="0"/>
              <w:contextualSpacing w:val="0"/>
              <w:jc w:val="left"/>
            </w:pPr>
            <w:r w:rsidRPr="00000000" w:rsidR="00000000" w:rsidDel="00000000">
              <w:rPr>
                <w:sz w:val="20"/>
                <w:highlight w:val="white"/>
                <w:rtl w:val="0"/>
              </w:rPr>
              <w:t xml:space="preserve">http://railsforcharity.com</w:t>
            </w:r>
          </w:p>
        </w:tc>
      </w:tr>
      <w:tr>
        <w:tc>
          <w:tcPr>
            <w:tcMar>
              <w:top w:w="120.0" w:type="dxa"/>
              <w:left w:w="0.0" w:type="dxa"/>
              <w:bottom w:w="120.0" w:type="dxa"/>
              <w:right w:w="0.0" w:type="dxa"/>
            </w:tcMar>
          </w:tcPr>
          <w:p w:rsidP="00000000" w:rsidRPr="00000000" w:rsidR="00000000" w:rsidDel="00000000" w:rsidRDefault="00000000">
            <w:pPr>
              <w:keepNext w:val="0"/>
              <w:keepLines w:val="0"/>
              <w:widowControl w:val="0"/>
              <w:contextualSpacing w:val="0"/>
              <w:jc w:val="center"/>
            </w:pPr>
            <w:r w:rsidRPr="00000000" w:rsidR="00000000" w:rsidDel="00000000">
              <w:rPr>
                <w:color w:val="666666"/>
                <w:sz w:val="20"/>
                <w:highlight w:val="white"/>
                <w:rtl w:val="0"/>
              </w:rPr>
              <w:t xml:space="preserve">Tracking Status</w:t>
            </w:r>
            <w:r w:rsidRPr="00000000" w:rsidR="00000000" w:rsidDel="00000000">
              <w:rPr>
                <w:rtl w:val="0"/>
              </w:rPr>
            </w:r>
          </w:p>
        </w:tc>
        <w:tc>
          <w:tcPr>
            <w:tcMar>
              <w:top w:w="120.0" w:type="dxa"/>
              <w:left w:w="160.0" w:type="dxa"/>
              <w:bottom w:w="120.0" w:type="dxa"/>
              <w:right w:w="0.0" w:type="dxa"/>
            </w:tcMar>
          </w:tcPr>
          <w:p w:rsidP="00000000" w:rsidRPr="00000000" w:rsidR="00000000" w:rsidDel="00000000" w:rsidRDefault="00000000">
            <w:pPr>
              <w:keepNext w:val="0"/>
              <w:keepLines w:val="0"/>
              <w:widowControl w:val="0"/>
              <w:contextualSpacing w:val="0"/>
              <w:jc w:val="left"/>
            </w:pPr>
            <w:r w:rsidRPr="00000000" w:rsidR="00000000" w:rsidDel="00000000">
              <w:rPr>
                <w:b w:val="1"/>
                <w:sz w:val="20"/>
                <w:highlight w:val="white"/>
                <w:rtl w:val="0"/>
              </w:rPr>
              <w:t xml:space="preserve">Receiving Data</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36"/>
    </w:rPr>
  </w:style>
  <w:style w:styleId="Heading2" w:type="paragraph">
    <w:name w:val="heading 2"/>
    <w:basedOn w:val="Normal"/>
    <w:next w:val="Normal"/>
    <w:pPr>
      <w:keepNext w:val="1"/>
      <w:keepLines w:val="1"/>
      <w:spacing w:lineRule="auto" w:after="80" w:before="360"/>
      <w:contextualSpacing w:val="1"/>
    </w:pPr>
    <w:rPr>
      <w:b w:val="1"/>
      <w:sz w:val="28"/>
    </w:rPr>
  </w:style>
  <w:style w:styleId="Heading3" w:type="paragraph">
    <w:name w:val="heading 3"/>
    <w:basedOn w:val="Normal"/>
    <w:next w:val="Normal"/>
    <w:pPr>
      <w:keepNext w:val="1"/>
      <w:keepLines w:val="1"/>
      <w:spacing w:lineRule="auto" w:after="80" w:before="280"/>
      <w:contextualSpacing w:val="1"/>
    </w:pPr>
    <w:rPr>
      <w:b w:val="1"/>
      <w:color w:val="666666"/>
      <w:sz w:val="24"/>
    </w:rPr>
  </w:style>
  <w:style w:styleId="Heading4" w:type="paragraph">
    <w:name w:val="heading 4"/>
    <w:basedOn w:val="Normal"/>
    <w:next w:val="Normal"/>
    <w:pPr>
      <w:keepNext w:val="1"/>
      <w:keepLines w:val="1"/>
      <w:spacing w:lineRule="auto" w:after="40" w:before="240"/>
      <w:contextualSpacing w:val="1"/>
    </w:pPr>
    <w:rPr>
      <w:i w:val="1"/>
      <w:color w:val="666666"/>
      <w:sz w:val="22"/>
    </w:rPr>
  </w:style>
  <w:style w:styleId="Heading5" w:type="paragraph">
    <w:name w:val="heading 5"/>
    <w:basedOn w:val="Normal"/>
    <w:next w:val="Normal"/>
    <w:pPr>
      <w:keepNext w:val="1"/>
      <w:keepLines w:val="1"/>
      <w:spacing w:lineRule="auto" w:after="40" w:before="220"/>
      <w:contextualSpacing w:val="1"/>
    </w:pPr>
    <w:rPr>
      <w:b w:val="1"/>
      <w:color w:val="666666"/>
      <w:sz w:val="20"/>
    </w:rPr>
  </w:style>
  <w:style w:styleId="Heading6" w:type="paragraph">
    <w:name w:val="heading 6"/>
    <w:basedOn w:val="Normal"/>
    <w:next w:val="Normal"/>
    <w:pPr>
      <w:keepNext w:val="1"/>
      <w:keepLines w:val="1"/>
      <w:spacing w:lineRule="auto" w:after="40" w:before="200"/>
      <w:contextualSpacing w:val="1"/>
    </w:pPr>
    <w:rPr>
      <w:i w:val="1"/>
      <w:color w:val="666666"/>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google.com/analytics/" Type="http://schemas.openxmlformats.org/officeDocument/2006/relationships/hyperlink" TargetMode="External" Id="rId6"/><Relationship Target="http://aihuiong.com/post/452550136/google-analytics-and-rails-in-3-steps-and-less-than-5" Type="http://schemas.openxmlformats.org/officeDocument/2006/relationships/hyperlink" TargetMode="External" Id="rId5"/><Relationship Target="http://www.google.com/analytic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007. Google Analytics.docx</dc:title>
</cp:coreProperties>
</file>