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Ref: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http://about.travis-ci.org/docs/user/getting-started/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http://stackoverflow.com/questions/10591599/rake-dbmigration-not-working-on-travis-ci-build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Sign 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get started with Travis CI, sign in through Github. </w:t>
      </w:r>
      <w:r w:rsidRPr="00000000" w:rsidR="00000000" w:rsidDel="00000000">
        <w:rPr>
          <w:color w:val="1155cc"/>
          <w:u w:val="single"/>
          <w:rtl w:val="0"/>
        </w:rPr>
        <w:t xml:space="preserve">Travis CI</w:t>
      </w:r>
      <w:r w:rsidRPr="00000000" w:rsidR="00000000" w:rsidDel="00000000">
        <w:rPr>
          <w:rtl w:val="0"/>
        </w:rPr>
        <w:t xml:space="preserve"> and follow sign in link at the top.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bookmarkStart w:id="0" w:colFirst="0" w:name="h.oqncoxyaca1w" w:colLast="0"/>
      <w:bookmarkEnd w:id="0"/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Activate GitHub Service Hook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Now once you’re signed in go to your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profile page</w:t>
        </w:r>
      </w:hyperlink>
      <w:r w:rsidRPr="00000000" w:rsidR="00000000" w:rsidDel="00000000">
        <w:rPr>
          <w:rtl w:val="0"/>
        </w:rPr>
        <w:t xml:space="preserve">. You will see list of repositories. Flip the on/off switch for each repository that you want to hook up on Travis CI.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Now go to the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Github service hook page</w:t>
        </w:r>
      </w:hyperlink>
      <w:r w:rsidRPr="00000000" w:rsidR="00000000" w:rsidDel="00000000">
        <w:rPr>
          <w:rtl w:val="0"/>
        </w:rPr>
        <w:t xml:space="preserve"> and under admin section click on service hooks button and search for Travis under ‘Available service hooks’. And make sure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It should be green.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It should have Github username and Travis token into the settings. or if not prefilled you can update settings.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bookmarkStart w:id="1" w:colFirst="0" w:name="h.f221umm8m4z" w:colLast="0"/>
      <w:bookmarkEnd w:id="1"/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Add .travis.yml file to your repository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language: ruby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rvm: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- 1.9.3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env: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DB=postgresql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branches: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only: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  - 'master'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script: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bundle exec rake --trace db:create:all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bundle exec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bundle exec rake db:test:prepare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bundle exec rspec spec/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before_script: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psql -c 'create database railsforcharity_test' -U postgres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  - cp config/database.travis.yml config/database.yml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highlight w:val="white"/>
          <w:rtl w:val="0"/>
        </w:rPr>
        <w:t xml:space="preserve">bundler_args: "--without development"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In order for Travis to build your project, you need to tell the system a little bit about it. To do so, add .travis.yml to the root of your repository. Learn more about </w:t>
      </w:r>
      <w:hyperlink r:id="rId9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.travis.yml options for Ruby projects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i w:val="0"/>
          <w:color w:val="40454f"/>
          <w:sz w:val="32"/>
          <w:highlight w:val="white"/>
          <w:rtl w:val="0"/>
        </w:rPr>
        <w:t xml:space="preserve">Validate Your .travis.yml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Put travis-lint gem inside your Gemfile to check .travis.yml is valid or not.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$ travis-lint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=&gt; Hooray, /Users/vintimaheshwari/Projects/railsforcharity/.travis.yml seems to be solid!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Trigger Your First Build With a Git Push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ffff"/>
          <w:highlight w:val="black"/>
          <w:rtl w:val="0"/>
        </w:rPr>
        <w:t xml:space="preserve">git add .travis.yml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ffff"/>
          <w:highlight w:val="black"/>
          <w:rtl w:val="0"/>
        </w:rPr>
        <w:t xml:space="preserve">git commit -m “adding .travis.yml”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ffff"/>
          <w:highlight w:val="black"/>
          <w:rtl w:val="0"/>
        </w:rPr>
        <w:t xml:space="preserve">git push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Once GitHub hook is set up, push your commit that adds .travis.yml to your repository. That should add a build into one of the queues on </w:t>
      </w:r>
      <w:hyperlink r:id="rId10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Travis CI</w:t>
        </w:r>
      </w:hyperlink>
      <w:r w:rsidRPr="00000000" w:rsidR="00000000" w:rsidDel="00000000">
        <w:rPr>
          <w:color w:val="555555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To start a build you can either commit and push something to your repository.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Tweaking your build configuration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Check your builds in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 travis-ci.org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Chances are, your project requires some customization to the build process: maybe you need to create a database before running your tests or you use build tools different from what Travis defaults are. Worry not: Travis lets you override almost everything. See </w:t>
      </w:r>
      <w:hyperlink r:id="rId12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Build Configuration</w:t>
        </w:r>
      </w:hyperlink>
      <w:r w:rsidRPr="00000000" w:rsidR="00000000" w:rsidDel="00000000">
        <w:rPr>
          <w:color w:val="555555"/>
          <w:highlight w:val="white"/>
          <w:rtl w:val="0"/>
        </w:rPr>
        <w:t xml:space="preserve"> to learn more.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After making some changes to the </w:t>
      </w:r>
      <w:r w:rsidRPr="00000000" w:rsidR="00000000" w:rsidDel="00000000">
        <w:rPr>
          <w:color w:val="333333"/>
          <w:sz w:val="20"/>
          <w:shd w:val="clear" w:fill="fafafa"/>
          <w:rtl w:val="0"/>
        </w:rPr>
        <w:t xml:space="preserve">.travis.yml</w:t>
      </w:r>
      <w:r w:rsidRPr="00000000" w:rsidR="00000000" w:rsidDel="00000000">
        <w:rPr>
          <w:color w:val="555555"/>
          <w:highlight w:val="white"/>
          <w:rtl w:val="0"/>
        </w:rPr>
        <w:t xml:space="preserve">, don't forget to check that it is </w:t>
      </w:r>
      <w:hyperlink r:id="rId13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valid YAML</w:t>
        </w:r>
      </w:hyperlink>
      <w:r w:rsidRPr="00000000" w:rsidR="00000000" w:rsidDel="00000000">
        <w:rPr>
          <w:color w:val="555555"/>
          <w:highlight w:val="white"/>
          <w:rtl w:val="0"/>
        </w:rPr>
        <w:t xml:space="preserve"> and run </w:t>
      </w:r>
      <w:r w:rsidRPr="00000000" w:rsidR="00000000" w:rsidDel="00000000">
        <w:rPr>
          <w:color w:val="333333"/>
          <w:sz w:val="20"/>
          <w:shd w:val="clear" w:fill="fafafa"/>
          <w:rtl w:val="0"/>
        </w:rPr>
        <w:t xml:space="preserve">travis-lint</w:t>
      </w:r>
      <w:r w:rsidRPr="00000000" w:rsidR="00000000" w:rsidDel="00000000">
        <w:rPr>
          <w:color w:val="555555"/>
          <w:highlight w:val="white"/>
          <w:rtl w:val="0"/>
        </w:rPr>
        <w:t xml:space="preserve"> to validate it.</w:t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spacing w:lineRule="auto" w:after="80" w:before="280"/>
        <w:contextualSpacing w:val="0"/>
      </w:pPr>
      <w:r w:rsidRPr="00000000" w:rsidR="00000000" w:rsidDel="00000000">
        <w:rPr>
          <w:b w:val="0"/>
          <w:color w:val="40454f"/>
          <w:sz w:val="32"/>
          <w:highlight w:val="white"/>
          <w:rtl w:val="0"/>
        </w:rPr>
        <w:t xml:space="preserve">More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A Travis worker comes with a good amount of services you might depend on, including MySQL, PostgreSQL, MongoDB, Redis, CouchDB, RabbitMQ, memcached and others.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555555"/>
          <w:highlight w:val="white"/>
          <w:rtl w:val="0"/>
        </w:rPr>
        <w:t xml:space="preserve">See </w:t>
      </w:r>
      <w:hyperlink r:id="rId14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Database setup</w:t>
        </w:r>
      </w:hyperlink>
      <w:r w:rsidRPr="00000000" w:rsidR="00000000" w:rsidDel="00000000">
        <w:rPr>
          <w:color w:val="555555"/>
          <w:highlight w:val="white"/>
          <w:rtl w:val="0"/>
        </w:rPr>
        <w:t xml:space="preserve"> to learn how to configure a database connection for your test suite. More information about our test environment can be found </w:t>
      </w:r>
      <w:hyperlink r:id="rId15">
        <w:r w:rsidRPr="00000000" w:rsidR="00000000" w:rsidDel="00000000">
          <w:rPr>
            <w:color w:val="666666"/>
            <w:highlight w:val="white"/>
            <w:u w:val="single"/>
            <w:rtl w:val="0"/>
          </w:rPr>
          <w:t xml:space="preserve">in a separate guide</w:t>
        </w:r>
      </w:hyperlink>
      <w:r w:rsidRPr="00000000" w:rsidR="00000000" w:rsidDel="00000000">
        <w:rPr>
          <w:color w:val="555555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about.travis-ci.org/docs/user/ci-environment/" Type="http://schemas.openxmlformats.org/officeDocument/2006/relationships/hyperlink" TargetMode="External" Id="rId15"/><Relationship Target="http://about.travis-ci.org/docs/user/database-setup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about.travis-ci.org/docs/user/build-configuration/" Type="http://schemas.openxmlformats.org/officeDocument/2006/relationships/hyperlink" TargetMode="External" Id="rId12"/><Relationship Target="http://yaml-online-parser.appspot.com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travis-ci.org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travis-ci.org" Type="http://schemas.openxmlformats.org/officeDocument/2006/relationships/hyperlink" TargetMode="External" Id="rId11"/><Relationship Target="http://about.travis-ci.org/docs/user/languages/ruby/" Type="http://schemas.openxmlformats.org/officeDocument/2006/relationships/hyperlink" TargetMode="External" Id="rId9"/><Relationship Target="http://stackoverflow.com/questions/10591599/rake-dbmigration-not-working-on-travis-ci-build" Type="http://schemas.openxmlformats.org/officeDocument/2006/relationships/hyperlink" TargetMode="External" Id="rId6"/><Relationship Target="http://about.travis-ci.org/docs/user/getting-started/" Type="http://schemas.openxmlformats.org/officeDocument/2006/relationships/hyperlink" TargetMode="External" Id="rId5"/><Relationship Target="https://help.github.com/articles/post-receive-hooks" Type="http://schemas.openxmlformats.org/officeDocument/2006/relationships/hyperlink" TargetMode="External" Id="rId8"/><Relationship Target="http://travis-ci.org/profil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009. Travis Setup.docx</dc:title>
</cp:coreProperties>
</file>