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Arial" w:cs="Arial" w:eastAsia="Arial" w:hAnsi="Arial"/>
          <w:b/>
          <w:bCs/>
          <w:color w:val="b8962e"/>
          <w:sz w:val="24"/>
          <w:szCs w:val="24"/>
        </w:rPr>
        <w:t xml:space="preserve">DOCUMENT DE RÉFÉRENCE PRODUIT</w:t>
      </w:r>
    </w:p>
    <w:p>
      <w:pPr>
        <w:pBdr>
          <w:bottom w:val="single" w:color="b8962e" w:sz="12" w:space="20"/>
        </w:pBdr>
        <w:spacing w:after="80" w:before="80"/>
        <w:jc w:val="center"/>
      </w:pPr>
      <w:r>
        <w:rPr>
          <w:rFonts w:ascii="Arial" w:cs="Arial" w:eastAsia="Arial" w:hAnsi="Arial"/>
          <w:b/>
          <w:bCs/>
          <w:color w:val="7f1d1d"/>
          <w:sz w:val="64"/>
          <w:szCs w:val="64"/>
        </w:rPr>
        <w:t xml:space="preserve">Tour Eiffel Hotel Bénin</w:t>
      </w:r>
    </w:p>
    <w:p>
      <w:pPr>
        <w:spacing w:after="80" w:before="160"/>
        <w:jc w:val="center"/>
      </w:pPr>
      <w:r>
        <w:rPr>
          <w:rFonts w:ascii="Arial" w:cs="Arial" w:eastAsia="Arial" w:hAnsi="Arial"/>
          <w:i/>
          <w:iCs/>
          <w:color w:val="5F5E5A"/>
          <w:sz w:val="26"/>
          <w:szCs w:val="26"/>
        </w:rPr>
        <w:t xml:space="preserve">Plateforme Hôtelière de Luxe — Présence Numérique Intégrale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1.0 — Document Initial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Statut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En cours de révision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Juin 2025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Public cible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Équipe produit, développeurs, direction hôtelière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Langue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Français (version officielle)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f1d1d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7f1d1d"/>
          <w:sz w:val="36"/>
          <w:szCs w:val="36"/>
        </w:rPr>
        <w:t xml:space="preserve">1. Résumé exécutif</w:t>
      </w:r>
    </w:p>
    <w:p>
      <w:pPr>
        <w:spacing w:after="100" w:before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Le Tour Eiffel Hotel Bénin est un établissement de luxe 5 étoiles situé à Porto-Novo, au Bénin. Ce document définit les exigences fonctionnelles et techniques de sa plateforme numérique officielle, conçue pour incarner l'excellence et le raffinement propres à un palace d'envergure internationale.</w:t>
      </w:r>
    </w:p>
    <w:p>
      <w:pPr>
        <w:spacing w:after="8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La plateforme vise à offrir à chaque visiteur une expérience en ligne aussi soignée que l'accueil au sein de l'établissement : fluide, élégante, bilingue, et enrichie par l'intelligence artificielle.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Objectifs stratégiques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Positionner l'hôtel comme une référence du luxe digital en Afrique de l'Ouest.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Faciliter les réservations directes en ligne (chambres, restaurant, événements).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Offrir un service client permanent grâce à une concierge virtuelle propulsée par l'IA.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Engager les clients dans un programme de fidélité premium et différencié.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Refléter l'identité visuelle palace de l'établissement à travers chaque interaction numérique.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f1d1d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7f1d1d"/>
          <w:sz w:val="36"/>
          <w:szCs w:val="36"/>
        </w:rPr>
        <w:t xml:space="preserve">2. Vision produit et positionnement</w:t>
      </w:r>
    </w:p>
    <w:p>
      <w:pPr>
        <w:spacing w:after="100" w:before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La plateforme numérique du Tour Eiffel Hotel Bénin n'est pas un simple site vitrine. Elle constitue le premier point de contact entre l'établissement et sa clientèle internationale, et doit, à ce titre, incarner les valeurs fondatrices de la marque 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Excellence</w:t>
            </w:r>
          </w:p>
        </w:tc>
        <w:tc>
          <w:tcPr>
            <w:tcW w:type="dxa" w:w="3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Raffinement</w:t>
            </w:r>
          </w:p>
        </w:tc>
        <w:tc>
          <w:tcPr>
            <w:tcW w:type="dxa" w:w="3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Hospitalité</w:t>
            </w:r>
          </w:p>
        </w:tc>
      </w:tr>
      <w:tr>
        <w:tc>
          <w:tcPr>
            <w:tcW w:type="dxa" w:w="3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Authenticité africaine</w:t>
            </w:r>
          </w:p>
        </w:tc>
        <w:tc>
          <w:tcPr>
            <w:tcW w:type="dxa" w:w="3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Modernité</w:t>
            </w:r>
          </w:p>
        </w:tc>
        <w:tc>
          <w:tcPr>
            <w:tcW w:type="dxa" w:w="3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5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Exclusivité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L'architecture de la plateforme repose sur une navigation fluide, une esthétique immersive et des fonctionnalités de pointe, intégrées dans une expérience cohérente du premier au dernier clic.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Proposition de valeur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Pour les voyageurs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Une expérience de réservation et de découverte aussi luxueuse que le séjour lui-même.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Pour les membres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Un programme de fidélité exclusif avec avantages tangibles et progression par paliers.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Pour la direction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Un outil de conversion performant, bilingue, et à l'image du positionnement palace de l'hôtel.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f1d1d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7f1d1d"/>
          <w:sz w:val="36"/>
          <w:szCs w:val="36"/>
        </w:rPr>
        <w:t xml:space="preserve">3. Système bilingue (i18n)</w:t>
      </w:r>
    </w:p>
    <w:p>
      <w:pPr>
        <w:spacing w:after="100" w:before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La plateforme supporte nativement deux langues : le français (langue principale) et l'anglais. Ce choix reflète la clientèle internationale de l'établissement ainsi que la réalité linguistique du Bénin.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Spécifications fonctionnelles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Bascule de langue instantanée, sans rechargement de page.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Traduction intégrale de l'interface : navigation, boutons, formulaires, contenu éditorial.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Mémorisation du choix linguistique au sein de la session utilisateur.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Implémentation via un contexte React global (LanguageContext.tsx).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Règles de contenu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Toutes les traductions sont validées par un locuteur natif.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Le français est la langue par défaut à l'ouverture de la plateforme.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La concierge IA Amara adopte automatiquement la langue de navigation de l'utilisateur.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f1d1d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7f1d1d"/>
          <w:sz w:val="36"/>
          <w:szCs w:val="36"/>
        </w:rPr>
        <w:t xml:space="preserve">4. Concierge virtuelle IA — Amara</w:t>
      </w:r>
    </w:p>
    <w:p>
      <w:pPr>
        <w:spacing w:after="100" w:before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Amara est la concierge digitale du Tour Eiffel Hotel Bénin, propulsée par le modèle Google Gemini 2.5 Flash. Elle est le cœur de l'expérience utilisateur avancée de la plateforme.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Personnalité et 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Registre de langue : élégant, raffiné, digne d'un palace 5 étoiles.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Langue par défaut : français ; bascule automatique vers l'anglais si l'utilisateur navigue en anglais.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Amara ne répond jamais de manière sèche ou fonctionnelle : chaque réponse est une invitation.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Fonctionnalités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Réponses aux questions sur les chambres, services, tarifs, et disponibilités.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Recommandations personnalisées selon les préférences du client.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Aide à la navigation dans la plateforme.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Pré-loaders atmosphériques (Aube, Après-midi, Coucher de soleil) qui introduisent Amara selon l'heure.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Architecture technique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Backend sécurisé via une Fonction Serverless Vercel (api/chat.ts).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La clé API Gemini (GEMINI_API_KEY) n'est jamais exposée côté client.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Intégration via le SDK officiel @google/genai.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Critères d'acceptation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Temps de réponse moyen inférieur à 3 secondes.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Taux de réponses hors-sujet inférieur à 2 %.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Aucune divulgation involontaire d'informations techniques ou d'erreurs système.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f1d1d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7f1d1d"/>
          <w:sz w:val="36"/>
          <w:szCs w:val="36"/>
        </w:rPr>
        <w:t xml:space="preserve">5. Outils en temps réel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5.1 Convertisseur de devises</w:t>
      </w:r>
    </w:p>
    <w:p>
      <w:pPr>
        <w:spacing w:after="100" w:before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Un outil de conversion monétaire intégré permet aux clients internationaux de visualiser les tarifs dans leur devise locale.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Devises supportées : Franc CFA (FCFA), Euro (EUR), Dollar américain (USD).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Taux mis à jour en temps réel via API financière.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Interface élégante, cohérente avec la charte graphique palace.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5.2 Station météo Porto-Novo</w:t>
      </w:r>
    </w:p>
    <w:p>
      <w:pPr>
        <w:spacing w:after="100" w:before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Un widget météo stylisé fournit des informations en temps réel sur les conditions climatiques locales, permettant aux clients de préparer leur séjour.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Données affichées : température, humidité, vitesse du vent, visibilité.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Prévisions sur 3 jours, avec animations illustratives des conditions.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Design intégré à l'esthétique globale de la plateforme.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f1d1d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7f1d1d"/>
          <w:sz w:val="36"/>
          <w:szCs w:val="36"/>
        </w:rPr>
        <w:t xml:space="preserve">6. Réservations et présentations interactives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6.1 Chambres impériales</w:t>
      </w:r>
    </w:p>
    <w:p>
      <w:pPr>
        <w:spacing w:after="100" w:before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La section de réservation des chambres (RoomsSection.tsx) propose une navigation immersive à travers les différentes catégories de logements.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Catégories disponibles : Chambre Standard, Suite Prestige, Suite Présidentielle.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Présentation détaillée : équipements, surface, vue, tarification par nuit.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Système de liste de caractéristiques avec indicateurs visuels.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Appel à l'action direct vers le formulaire de réservation.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6.2 Gastronomie — L'Art de Vivre</w:t>
      </w:r>
    </w:p>
    <w:p>
      <w:pPr>
        <w:spacing w:after="100" w:before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Le restaurant de l'hôtel, dirigé par le Chef Kofi d'Almeida, bénéficie d'une section dédiée avec réservation en ligne.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Présentation du chef et de la philosophie culinaire.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Menu interactif avec plats et descriptions détaillées.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Formulaire de réservation gastronomique en plusieurs étapes, à l'expérience soignée.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6.3 Salons et événements</w:t>
      </w:r>
    </w:p>
    <w:p>
      <w:pPr>
        <w:spacing w:after="100" w:before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La plateforme présente les espaces événementiels de l'hôtel avec les informations nécessaires à l'organisation de manifestations de prestige.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Salle Concorde : grande salle de réception avec capacité animée dynamiquement.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Lounge King Toffa : espace confidentiel pour réunions et événements privés.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Formulaire de demande de devis et de renseignements.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f1d1d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7f1d1d"/>
          <w:sz w:val="36"/>
          <w:szCs w:val="36"/>
        </w:rPr>
        <w:t xml:space="preserve">7. Programme de fidélité — Le Cercle Souverain</w:t>
      </w:r>
    </w:p>
    <w:p>
      <w:pPr>
        <w:spacing w:after="100" w:before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Le Cercle Souverain est le programme de fidélité exclusif du Tour Eiffel Hotel Bénin, structuré en quatre niveaux d'appartenance progressifs.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Niveaux de membership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22"/>
                <w:szCs w:val="22"/>
              </w:rPr>
              <w:t xml:space="preserve">Ivoire</w:t>
            </w:r>
          </w:p>
        </w:tc>
        <w:tc>
          <w:tcPr>
            <w:tcW w:type="dxa" w:w="234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0ED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22"/>
                <w:szCs w:val="22"/>
              </w:rPr>
              <w:t xml:space="preserve">Bronze</w:t>
            </w:r>
          </w:p>
        </w:tc>
        <w:tc>
          <w:tcPr>
            <w:tcW w:type="dxa" w:w="234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E8ED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Céleste</w:t>
            </w:r>
          </w:p>
        </w:tc>
        <w:tc>
          <w:tcPr>
            <w:tcW w:type="dxa" w:w="234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2C0A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Impérial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Avantages par palier (exemples)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Ivoire : inscription gratuite, accès aux offres membres, early check-in selon disponibilité.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Bronze : surclassement prioritaire, petit-déjeuner offert, accès spa à tarif préférentiel.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Céleste : transferts aéroport inclus, butler dédié, accès lounge VIP.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Impérial : transferts en hélicoptère, suite présidentielle garantie, conciergerie 24h/7j.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Fonctionnalités de la plateforme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Navigation interactive entre les niveaux avec comparaison des avantages.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Formulaire d'inscription au niveau Ivoire directement sur la plateforme.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Design immersif, cohérent avec l'identité visuelle palace.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f1d1d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7f1d1d"/>
          <w:sz w:val="36"/>
          <w:szCs w:val="36"/>
        </w:rPr>
        <w:t xml:space="preserve">8. Galeries médias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8.1 Galerie photographique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Mise en page maçonnerie (masonry layout) avec effets de zoom au survol.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Filtrage par catégorie : chambres, gastronomie, événements, spa, extérieurs.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Chargement optimisé pour des temps d'affichage rapides.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8.2 Carrousels automatiques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Sliders à défilement automatique sur les sections clés (accueil, restaurant, chambres).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Transitions fluides reflétant l'atmosphère palace.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Compatibilité mobile complète.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f1d1d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7f1d1d"/>
          <w:sz w:val="36"/>
          <w:szCs w:val="36"/>
        </w:rPr>
        <w:t xml:space="preserve">9. Système de design — Thème Palace</w:t>
      </w:r>
    </w:p>
    <w:p>
      <w:pPr>
        <w:spacing w:after="100" w:before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L'ensemble de la plateforme repose sur un système de design propriétaire baptisé "Thème Palace", développé sur mesure pour incarner l'identité visuelle de l'établissement.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Palette chromatique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Blanc ivoire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#FAFAFA — Fond principal, neutralité et élégance.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Rouge régal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#7f1d1d — Couleur de marque, accents forts, titres.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Or souverain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#d4af37 à #e9be31 — Accents dorés, éléments de prestige.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Typographie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Police système : cohérente, lisible, neutre — laissant la couleur et la mise en page porter le caractère.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Hiérarchie typographique claire : grands titres, sous-titres, corps de texte, étiquettes.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Espacement généreux pour une respiration visuelle adaptée au luxe.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Animations et interactions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Framer Motion (Motion React) pour toutes les animations d'interface.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Particules flottantes, dégradés lumineux, effets de parallaxe sur le défilement.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Micro-interactions sur les boutons, menus déroulants, et transitions de section.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Sections alternées clair/sombre (Blanc ivoire / Rouge régal) pour le rythme visuel.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Composants clés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Tailwind CSS v4 avec variables @theme personnalisées dans index.css.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Lucide React pour l'iconographie SVG cohérente.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Respect des standards d'accessibilité WCAG pour le contraste et la navigation.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f1d1d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7f1d1d"/>
          <w:sz w:val="36"/>
          <w:szCs w:val="36"/>
        </w:rPr>
        <w:t xml:space="preserve">10. Architecture technique</w:t>
      </w:r>
    </w:p>
    <w:p>
      <w:pPr>
        <w:spacing w:after="100" w:before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La plateforme adopte une architecture moderne, performante et sécurisée, conçue pour être légère côté client et robuste côté serveur.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7f1d1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58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7f1d1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35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React 19</w:t>
            </w:r>
          </w:p>
        </w:tc>
        <w:tc>
          <w:tcPr>
            <w:tcW w:type="dxa" w:w="58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Bibliothèque frontend pour les composants UI réactifs.</w:t>
            </w:r>
          </w:p>
        </w:tc>
      </w:tr>
      <w:tr>
        <w:tc>
          <w:tcPr>
            <w:tcW w:type="dxa" w:w="35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Vite</w:t>
            </w:r>
          </w:p>
        </w:tc>
        <w:tc>
          <w:tcPr>
            <w:tcW w:type="dxa" w:w="58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Outil de build ultra-rapide et serveur de développement.</w:t>
            </w:r>
          </w:p>
        </w:tc>
      </w:tr>
      <w:tr>
        <w:tc>
          <w:tcPr>
            <w:tcW w:type="dxa" w:w="35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Tailwind CSS v4</w:t>
            </w:r>
          </w:p>
        </w:tc>
        <w:tc>
          <w:tcPr>
            <w:tcW w:type="dxa" w:w="58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Styles utilitaires avec thème personnalisé.</w:t>
            </w:r>
          </w:p>
        </w:tc>
      </w:tr>
      <w:tr>
        <w:tc>
          <w:tcPr>
            <w:tcW w:type="dxa" w:w="35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58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Animations fluides avec physique réaliste.</w:t>
            </w:r>
          </w:p>
        </w:tc>
      </w:tr>
      <w:tr>
        <w:tc>
          <w:tcPr>
            <w:tcW w:type="dxa" w:w="35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58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Iconographie SVG cohérente et haute qualité.</w:t>
            </w:r>
          </w:p>
        </w:tc>
      </w:tr>
      <w:tr>
        <w:tc>
          <w:tcPr>
            <w:tcW w:type="dxa" w:w="35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Express.js / Node.js</w:t>
            </w:r>
          </w:p>
        </w:tc>
        <w:tc>
          <w:tcPr>
            <w:tcW w:type="dxa" w:w="58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Serveur local pour le développement de l'API backend.</w:t>
            </w:r>
          </w:p>
        </w:tc>
      </w:tr>
      <w:tr>
        <w:tc>
          <w:tcPr>
            <w:tcW w:type="dxa" w:w="35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Google GenAI SDK</w:t>
            </w:r>
          </w:p>
        </w:tc>
        <w:tc>
          <w:tcPr>
            <w:tcW w:type="dxa" w:w="58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Interface avec Gemini pour la logique de la concierge IA.</w:t>
            </w:r>
          </w:p>
        </w:tc>
      </w:tr>
      <w:tr>
        <w:tc>
          <w:tcPr>
            <w:tcW w:type="dxa" w:w="35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Vercel</w:t>
            </w:r>
          </w:p>
        </w:tc>
        <w:tc>
          <w:tcPr>
            <w:tcW w:type="dxa" w:w="58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Hébergement production avec fonctions Serverless (api/chat.ts).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Architecture serverless</w:t>
      </w:r>
    </w:p>
    <w:p>
      <w:pPr>
        <w:spacing w:after="100" w:before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La logique backend est hébergée dans des fonctions serverless Vercel, garantissant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La sécurité des clés API (non exposées côté client).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Une scalabilité automatique selon le trafic.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Des temps de réponse optimisés par la distribution edge de Vercel.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f1d1d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7f1d1d"/>
          <w:sz w:val="36"/>
          <w:szCs w:val="36"/>
        </w:rPr>
        <w:t xml:space="preserve">11. Critères de succès et métriques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Performance technique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Score Lighthouse supérieur à 90 sur mobile et desktop.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Temps de chargement initial (LCP) inférieur à 2,5 secondes.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Disponibilité de la plateforme : 99,9 % de temps de fonctionnement.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Expérience utilisateur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Taux de rebond sur la page d'accueil inférieur à 40 %.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Taux de complétion des formulaires de réservation supérieur à 60 %.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Score de satisfaction (CSAT) cible : 4,5 / 5 minimum.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Concierge IA Amara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Taux d'engagement : au moins 30 % des visiteurs interagissent avec Amara.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Temps de réponse moyen inférieur à 3 secondes.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Taux de satisfaction des interactions IA supérieur à 85 %.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f1d1d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7f1d1d"/>
          <w:sz w:val="36"/>
          <w:szCs w:val="36"/>
        </w:rPr>
        <w:t xml:space="preserve">12. Contraintes et hypothèses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Contraintes techniques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La clé API Google Gemini ne doit jamais être exposée dans le code client.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Les fonctions serverless sont limitées à l'environnement Vercel en production.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La compatibilité navigateur couvre les 2 dernières versions majeures de Chrome, Firefox, Safari et Edge.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Hypothèses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Les contenus éditoriaux (textes, photos, menus) sont fournis par l'équipe hôtelière.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Les traductions anglaises sont validées par un locuteur natif anglophone.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L'intégration d'un système de paiement en ligne est hors périmètre pour la version 1.0.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f1d1d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7f1d1d"/>
          <w:sz w:val="36"/>
          <w:szCs w:val="36"/>
        </w:rPr>
        <w:t xml:space="preserve">13. Glossaire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i18n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Internationalisation — gestion du support multilingue d'une application.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Serverless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Architecture sans serveur dédié, exécutant des fonctions à la demande.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LCP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Largest Contentful Paint — métrique de performance mesurant le temps d'affichage du contenu principal.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CSAT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Customer Satisfaction Score — indicateur de satisfaction client.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CFA / FCFA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Franc CFA — devise utilisée en Afrique de l'Ouest francophone.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Masonry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AFA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Disposition en grille irrégulière, comme un mur de briques.</w:t>
            </w:r>
          </w:p>
        </w:tc>
      </w:tr>
      <w:tr>
        <w:tc>
          <w:tcPr>
            <w:tcW w:type="dxa" w:w="28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DXA</w:t>
            </w:r>
          </w:p>
        </w:tc>
        <w:tc>
          <w:tcPr>
            <w:tcW w:type="dxa" w:w="656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Unité de mesure utilisée dans les documents Word (1440 DXA = 1 pouce).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b8962e" w:sz="4" w:space="10"/>
        </w:pBdr>
        <w:spacing w:after="80" w:before="240"/>
        <w:jc w:val="center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Tour Eiffel Hotel Bénin — Document Produit Confidentiel — v1.0 — Juin 2025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7f1d1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C2C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b896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2026-06-15T15:11:53.100Z</dcterms:created>
  <dcterms:modified xsi:type="dcterms:W3CDTF">2026-06-15T15:11:53.100Z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