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393A" w14:textId="77777777" w:rsidR="001D3856" w:rsidRDefault="00E53B7A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u w:val="single"/>
          <w:lang w:eastAsia="zh-CN"/>
        </w:rPr>
      </w:pPr>
      <w:r>
        <w:rPr>
          <w:rFonts w:ascii="Courier New" w:eastAsia="Times New Roman" w:hAnsi="Courier New" w:cs="Courier New"/>
          <w:sz w:val="24"/>
          <w:szCs w:val="24"/>
          <w:u w:val="single"/>
          <w:lang w:eastAsia="zh-CN"/>
        </w:rPr>
        <w:t>Deskripsi</w:t>
      </w:r>
    </w:p>
    <w:p w14:paraId="10971FEB" w14:textId="77777777" w:rsidR="001D3856" w:rsidRDefault="001D3856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0"/>
          <w:lang w:eastAsia="zh-CN"/>
        </w:rPr>
      </w:pPr>
    </w:p>
    <w:p w14:paraId="10B0368B" w14:textId="132B4464" w:rsidR="001D3856" w:rsidRDefault="00FC7E73">
      <w:pPr>
        <w:spacing w:after="0" w:line="360" w:lineRule="auto"/>
        <w:jc w:val="center"/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>ANTAR</w:t>
      </w:r>
      <w:r w:rsidR="003C6C61"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MUKA </w:t>
      </w:r>
      <w:r w:rsidR="001570FB"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SEDERHANA </w:t>
      </w:r>
      <w:r w:rsidR="007A3EB9"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>AUDIOMETER</w:t>
      </w:r>
      <w:r w:rsidR="0016251F"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>nAFC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 </w:t>
      </w:r>
      <w:r w:rsidR="0016251F"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>PORTABEL</w:t>
      </w:r>
      <w:bookmarkStart w:id="0" w:name="_Hlk52040624"/>
      <w:bookmarkEnd w:id="0"/>
    </w:p>
    <w:p w14:paraId="53292080" w14:textId="77777777" w:rsidR="001D3856" w:rsidRDefault="001D3856">
      <w:pPr>
        <w:spacing w:after="0" w:line="360" w:lineRule="auto"/>
        <w:jc w:val="center"/>
        <w:rPr>
          <w:rFonts w:ascii="Courier New" w:eastAsia="Times New Roman" w:hAnsi="Courier New" w:cs="Times New Roman"/>
          <w:b/>
          <w:sz w:val="24"/>
          <w:szCs w:val="20"/>
          <w:lang w:eastAsia="zh-CN"/>
        </w:rPr>
      </w:pPr>
    </w:p>
    <w:p w14:paraId="6BD0BC91" w14:textId="77777777" w:rsidR="001D3856" w:rsidRDefault="00E53B7A">
      <w:pPr>
        <w:keepNext/>
        <w:spacing w:after="0" w:line="360" w:lineRule="auto"/>
        <w:jc w:val="both"/>
        <w:outlineLvl w:val="0"/>
        <w:rPr>
          <w:rFonts w:ascii="Courier New" w:eastAsia="Times New Roman" w:hAnsi="Courier New" w:cs="Courier New"/>
          <w:b/>
          <w:bCs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zh-CN"/>
        </w:rPr>
        <w:t>Bidang Teknik Invensi</w:t>
      </w:r>
    </w:p>
    <w:p w14:paraId="7D1478AC" w14:textId="0ECC3388" w:rsidR="007A3EB9" w:rsidRDefault="007A3EB9" w:rsidP="007A3EB9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 w:rsidRPr="007A3EB9">
        <w:rPr>
          <w:rFonts w:ascii="Courier New" w:eastAsia="Times New Roman" w:hAnsi="Courier New" w:cs="Times New Roman"/>
          <w:sz w:val="24"/>
          <w:szCs w:val="20"/>
          <w:lang w:eastAsia="zh-CN"/>
        </w:rPr>
        <w:t xml:space="preserve">Invensi ini berhubungan dengan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penyederhanaan</w:t>
      </w:r>
      <w:proofErr w:type="spellEnd"/>
      <w:r w:rsidR="003C6C6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antar</w:t>
      </w:r>
      <w:proofErr w:type="spellEnd"/>
      <w:r w:rsidR="003C6C6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muka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</w:t>
      </w:r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nAFC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r w:rsidR="00FC7E73" w:rsidRPr="007A3EB9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(</w:t>
      </w:r>
      <w:r w:rsidR="00FC7E73" w:rsidRPr="007A3EB9">
        <w:rPr>
          <w:rFonts w:ascii="Courier New" w:eastAsia="Times New Roman" w:hAnsi="Courier New" w:cs="Times New Roman"/>
          <w:i/>
          <w:iCs/>
          <w:sz w:val="24"/>
          <w:szCs w:val="20"/>
          <w:lang w:val="en-US" w:eastAsia="zh-CN"/>
        </w:rPr>
        <w:t>alternative forced choice</w:t>
      </w:r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)</w:t>
      </w:r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khususnya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dengan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menyediakan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indikator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lampu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LED dan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sedikit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tombol</w:t>
      </w:r>
      <w:proofErr w:type="spellEnd"/>
      <w:r w:rsidR="00FC7E73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untuk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kemudahan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pengoperasian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7A3EB9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secara</w:t>
      </w:r>
      <w:proofErr w:type="spellEnd"/>
      <w:r w:rsidRPr="007A3EB9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7A3EB9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mandiri</w:t>
      </w:r>
      <w:proofErr w:type="spellEnd"/>
      <w:r w:rsidRPr="007A3EB9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oleh </w:t>
      </w:r>
      <w:proofErr w:type="spellStart"/>
      <w:r w:rsidRPr="007A3EB9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.</w:t>
      </w:r>
    </w:p>
    <w:p w14:paraId="231DA2AA" w14:textId="77777777" w:rsidR="001D3856" w:rsidRDefault="00E53B7A">
      <w:pPr>
        <w:spacing w:after="0" w:line="360" w:lineRule="auto"/>
        <w:jc w:val="both"/>
        <w:rPr>
          <w:rFonts w:ascii="Courier New" w:eastAsia="Times New Roman" w:hAnsi="Courier New" w:cs="Times New Roman"/>
          <w:sz w:val="24"/>
          <w:szCs w:val="20"/>
          <w:lang w:eastAsia="zh-CN"/>
        </w:rPr>
      </w:pPr>
      <w:r>
        <w:rPr>
          <w:rFonts w:ascii="Courier New" w:eastAsia="Times New Roman" w:hAnsi="Courier New" w:cs="Times New Roman"/>
          <w:sz w:val="24"/>
          <w:szCs w:val="20"/>
          <w:lang w:eastAsia="zh-CN"/>
        </w:rPr>
        <w:tab/>
      </w:r>
    </w:p>
    <w:p w14:paraId="28BD1906" w14:textId="7FBAAD03" w:rsidR="00AF7563" w:rsidRPr="00433F87" w:rsidRDefault="00E53B7A" w:rsidP="00AF7563">
      <w:pPr>
        <w:keepNext/>
        <w:spacing w:after="0" w:line="360" w:lineRule="auto"/>
        <w:jc w:val="both"/>
        <w:outlineLvl w:val="0"/>
        <w:rPr>
          <w:rFonts w:ascii="Courier New" w:eastAsia="Times New Roman" w:hAnsi="Courier New" w:cs="Courier New"/>
          <w:b/>
          <w:bCs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zh-CN"/>
        </w:rPr>
        <w:t>Latar Belakang Invensi</w:t>
      </w:r>
    </w:p>
    <w:p w14:paraId="20A72EC9" w14:textId="2B558629" w:rsidR="0056247B" w:rsidRDefault="0056247B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sz w:val="24"/>
          <w:szCs w:val="20"/>
          <w:highlight w:val="yellow"/>
          <w:lang w:val="en-US" w:eastAsia="zh-CN"/>
        </w:rPr>
      </w:pPr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Audiometer </w:t>
      </w:r>
      <w:proofErr w:type="spellStart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nAFC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adalah</w:t>
      </w:r>
      <w:proofErr w:type="spellEnd"/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peralatan</w:t>
      </w:r>
      <w:proofErr w:type="spellEnd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elektronik</w:t>
      </w:r>
      <w:proofErr w:type="spellEnd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digunakan</w:t>
      </w:r>
      <w:proofErr w:type="spellEnd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untuk</w:t>
      </w:r>
      <w:proofErr w:type="spellEnd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mengukur</w:t>
      </w:r>
      <w:proofErr w:type="spellEnd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ketajaman</w:t>
      </w:r>
      <w:proofErr w:type="spellEnd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13C57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pendengaran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dimana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metode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pemeriksaannya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memaksa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mem</w:t>
      </w:r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ilih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satu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pilihan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dari</w:t>
      </w:r>
      <w:proofErr w:type="spellEnd"/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beberapa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alternatif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mengandung</w:t>
      </w:r>
      <w:proofErr w:type="spellEnd"/>
      <w:r w:rsidR="00D934EC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stimulus</w:t>
      </w:r>
      <w:r w:rsid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nada.</w:t>
      </w:r>
    </w:p>
    <w:p w14:paraId="3DAB6D51" w14:textId="13B9A4B7" w:rsidR="006B4995" w:rsidRPr="00AF19DE" w:rsidRDefault="00D934EC" w:rsidP="003F50CF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Pengembangan</w:t>
      </w:r>
      <w:proofErr w:type="spellEnd"/>
      <w:r w:rsidR="00765D85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 </w:t>
      </w:r>
      <w:proofErr w:type="spellStart"/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nAFC</w:t>
      </w:r>
      <w:proofErr w:type="spellEnd"/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dalam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pendengaran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telah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dihasilkan</w:t>
      </w:r>
      <w:proofErr w:type="spellEnd"/>
      <w:r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sehingga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sistem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dapat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dioperasikan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sendiri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oleh </w:t>
      </w:r>
      <w:proofErr w:type="spellStart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</w:t>
      </w:r>
      <w:proofErr w:type="spellEnd"/>
      <w:r w:rsidR="007A1D9A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6521E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dengan</w:t>
      </w:r>
      <w:proofErr w:type="spellEnd"/>
      <w:r w:rsidR="00C6521E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C6521E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nomor</w:t>
      </w:r>
      <w:proofErr w:type="spellEnd"/>
      <w:r w:rsidR="00C6521E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paten</w:t>
      </w:r>
      <w:r w:rsidR="0025791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US 6,840,908 B2 dan</w:t>
      </w:r>
      <w:r w:rsidR="00C6521E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WO 2010/139760 A2.</w:t>
      </w:r>
      <w:r w:rsidR="007A1D9A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r w:rsidR="0025791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Akan </w:t>
      </w:r>
      <w:proofErr w:type="spellStart"/>
      <w:r w:rsidR="0025791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tetapi</w:t>
      </w:r>
      <w:proofErr w:type="spellEnd"/>
      <w:r w:rsidR="0025791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alat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r w:rsidR="00F908A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yang </w:t>
      </w:r>
      <w:proofErr w:type="spellStart"/>
      <w:r w:rsidR="00F908A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dihasilkan</w:t>
      </w:r>
      <w:proofErr w:type="spellEnd"/>
      <w:r w:rsidR="00F908A1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menjalankan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sistem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menggunakan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r w:rsidR="006B4995" w:rsidRPr="006B4995">
        <w:rPr>
          <w:rFonts w:ascii="Courier New" w:eastAsia="Times New Roman" w:hAnsi="Courier New" w:cs="Times New Roman"/>
          <w:i/>
          <w:iCs/>
          <w:sz w:val="24"/>
          <w:szCs w:val="20"/>
          <w:lang w:val="en-US" w:eastAsia="zh-CN"/>
        </w:rPr>
        <w:t>personal computer</w:t>
      </w:r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sehingga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antar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muka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alat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sangat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rumit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serta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aspek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portab</w:t>
      </w:r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el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belum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didapatkan</w:t>
      </w:r>
      <w:proofErr w:type="spellEnd"/>
      <w:r w:rsidR="006B4995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.</w:t>
      </w:r>
      <w:r w:rsidR="00AF19DE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Untuk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mengatasi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masalah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ada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invensi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berupa</w:t>
      </w:r>
      <w:proofErr w:type="spellEnd"/>
      <w:r w:rsid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penyederhanaan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antarmuka</w:t>
      </w:r>
      <w:proofErr w:type="spellEnd"/>
      <w:r w:rsidR="00EA6C1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 yang </w:t>
      </w:r>
      <w:proofErr w:type="spellStart"/>
      <w:r w:rsidR="00EA6C1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mudah</w:t>
      </w:r>
      <w:proofErr w:type="spellEnd"/>
      <w:r w:rsidR="00EA6C1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dijinjing</w:t>
      </w:r>
      <w:proofErr w:type="spellEnd"/>
      <w:r w:rsidR="00EA6C1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.</w:t>
      </w:r>
    </w:p>
    <w:p w14:paraId="46D5BCC3" w14:textId="77777777" w:rsidR="00AF19DE" w:rsidRPr="00B43B74" w:rsidRDefault="00AF19DE" w:rsidP="00B43B74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</w:p>
    <w:p w14:paraId="64C2D784" w14:textId="15CC0AE0" w:rsidR="001D3856" w:rsidRDefault="00EA6C18">
      <w:pPr>
        <w:spacing w:after="0" w:line="360" w:lineRule="auto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>
        <w:rPr>
          <w:rFonts w:ascii="Courier New" w:eastAsia="Times New Roman" w:hAnsi="Courier New" w:cs="Times New Roman"/>
          <w:b/>
          <w:bCs/>
          <w:sz w:val="24"/>
          <w:szCs w:val="20"/>
          <w:lang w:val="sv-SE" w:eastAsia="zh-CN"/>
        </w:rPr>
        <w:t>Ringkasan</w:t>
      </w:r>
      <w:r w:rsidR="00E53B7A">
        <w:rPr>
          <w:rFonts w:ascii="Courier New" w:eastAsia="Times New Roman" w:hAnsi="Courier New" w:cs="Times New Roman"/>
          <w:b/>
          <w:bCs/>
          <w:sz w:val="24"/>
          <w:szCs w:val="20"/>
          <w:lang w:val="sv-SE" w:eastAsia="zh-CN"/>
        </w:rPr>
        <w:t xml:space="preserve"> Invensi</w:t>
      </w:r>
    </w:p>
    <w:p w14:paraId="30B7A971" w14:textId="0E73DF4D" w:rsidR="00EA6C18" w:rsidRDefault="001570FB" w:rsidP="00EA6C18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</w:t>
      </w:r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ntar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muka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sederhana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pada audiometer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nAFC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portabel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memudahkan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menggunakan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alat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ukur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tanpa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bantuan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tenaga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ahli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, </w:t>
      </w:r>
      <w:proofErr w:type="spellStart"/>
      <w:r w:rsidR="00C945B9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memiliki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empat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fungsi</w:t>
      </w:r>
      <w:proofErr w:type="spellEnd"/>
      <w:r w:rsidR="00C945B9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C945B9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utama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</w:p>
    <w:p w14:paraId="77ED0E60" w14:textId="533B04E5" w:rsidR="00520595" w:rsidRDefault="001570FB" w:rsidP="00EA6C18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</w:t>
      </w:r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ntar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muka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sederhana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pada audiometer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nAFC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portabel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memudahkan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menggunakan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alat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ukur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tanpa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bantuan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tenaga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ahli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sesuai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dengan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klaim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1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dimana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detail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antar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muka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sebagai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reset</w:t>
      </w:r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lastRenderedPageBreak/>
        <w:t>berjumlah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satu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buah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,</w:t>
      </w:r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dan</w:t>
      </w:r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sebagai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pilihan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berjumlah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tiga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buah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berfungsi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dua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kerja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yaitu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memulai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audiometer dan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pemeriksaan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pendengaran</w:t>
      </w:r>
      <w:proofErr w:type="spellEnd"/>
      <w:r w:rsidR="00EA6C1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. </w:t>
      </w:r>
    </w:p>
    <w:p w14:paraId="3B56AA7F" w14:textId="77777777" w:rsidR="001D3856" w:rsidRDefault="001D3856">
      <w:pPr>
        <w:spacing w:after="0" w:line="360" w:lineRule="auto"/>
        <w:jc w:val="both"/>
        <w:rPr>
          <w:rFonts w:ascii="Courier New" w:eastAsia="Times New Roman" w:hAnsi="Courier New" w:cs="Times New Roman"/>
          <w:b/>
          <w:bCs/>
          <w:sz w:val="24"/>
          <w:szCs w:val="20"/>
          <w:lang w:val="sv-SE" w:eastAsia="zh-CN"/>
        </w:rPr>
      </w:pPr>
    </w:p>
    <w:p w14:paraId="06D7A448" w14:textId="77777777" w:rsidR="001D3856" w:rsidRDefault="00E53B7A">
      <w:pPr>
        <w:spacing w:after="0" w:line="360" w:lineRule="auto"/>
        <w:jc w:val="both"/>
        <w:rPr>
          <w:rFonts w:ascii="Courier New" w:eastAsia="Times New Roman" w:hAnsi="Courier New" w:cs="Times New Roman"/>
          <w:b/>
          <w:bCs/>
          <w:sz w:val="24"/>
          <w:szCs w:val="20"/>
          <w:lang w:val="sv-SE" w:eastAsia="zh-CN"/>
        </w:rPr>
      </w:pPr>
      <w:r>
        <w:rPr>
          <w:rFonts w:ascii="Courier New" w:eastAsia="Times New Roman" w:hAnsi="Courier New" w:cs="Times New Roman"/>
          <w:b/>
          <w:bCs/>
          <w:sz w:val="24"/>
          <w:szCs w:val="20"/>
          <w:lang w:val="sv-SE" w:eastAsia="zh-CN"/>
        </w:rPr>
        <w:t>Uraian Singkat Gambar</w:t>
      </w:r>
    </w:p>
    <w:p w14:paraId="5D8B51F0" w14:textId="35C674DB" w:rsidR="001D3856" w:rsidRDefault="00E53B7A">
      <w:pPr>
        <w:spacing w:after="0" w:line="360" w:lineRule="auto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Gambar 1 </w:t>
      </w:r>
      <w:proofErr w:type="spellStart"/>
      <w:r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adalah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sketsa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dan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dimensi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antar</w:t>
      </w:r>
      <w:proofErr w:type="spellEnd"/>
      <w:r w:rsidR="003C6C61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muka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sederhana</w:t>
      </w:r>
      <w:proofErr w:type="spellEnd"/>
      <w:r w:rsidR="001570F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audiometer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nACF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portabel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</w:p>
    <w:p w14:paraId="44D34991" w14:textId="5DA9F178" w:rsidR="0050755B" w:rsidRDefault="00E53B7A" w:rsidP="0050755B">
      <w:pPr>
        <w:spacing w:after="0" w:line="360" w:lineRule="auto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Gambar 2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skema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dan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ilustrasi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penggunaan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antar</w:t>
      </w:r>
      <w:proofErr w:type="spellEnd"/>
      <w:r w:rsidR="003C6C61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muka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sederhana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audiometer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nACF</w:t>
      </w:r>
      <w:proofErr w:type="spellEnd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 xml:space="preserve"> </w:t>
      </w:r>
      <w:proofErr w:type="spellStart"/>
      <w:r w:rsidR="0050755B"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  <w:t>portabel</w:t>
      </w:r>
      <w:proofErr w:type="spellEnd"/>
    </w:p>
    <w:p w14:paraId="2670290A" w14:textId="77777777" w:rsidR="001D3856" w:rsidRDefault="001D3856">
      <w:pPr>
        <w:spacing w:after="0" w:line="360" w:lineRule="auto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</w:pPr>
    </w:p>
    <w:p w14:paraId="37E3321C" w14:textId="77777777" w:rsidR="001D3856" w:rsidRDefault="00E53B7A">
      <w:pPr>
        <w:spacing w:after="0" w:line="360" w:lineRule="auto"/>
        <w:jc w:val="both"/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sv-SE" w:eastAsia="zh-CN"/>
        </w:rPr>
        <w:t>Uraian Lengkap Invensi</w:t>
      </w:r>
    </w:p>
    <w:p w14:paraId="43415B11" w14:textId="4FE786A4" w:rsidR="003C6C61" w:rsidRDefault="001570FB" w:rsidP="003C6C61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</w:t>
      </w:r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ntar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muka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sederhana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pada audiometer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nAFC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portabel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memudahkan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menggunakan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alat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ukur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tanpa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bantuan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tenaga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ahli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,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memiliki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empat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fungsi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utama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(A, B1, B2, dan B3).</w:t>
      </w:r>
    </w:p>
    <w:p w14:paraId="4A2AFE8C" w14:textId="045ADFB3" w:rsidR="003C6C61" w:rsidRDefault="001570FB" w:rsidP="003C6C61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</w:t>
      </w:r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ntar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muka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sederhana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pada audiometer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nAFC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portabel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memudahkan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menggunakan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alat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ukur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tanpa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bantuan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tenaga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ahli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sesuai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dengan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invensi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,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dimana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satu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(A)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sebagai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reset yang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memulai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pada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posisi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awal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, dan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tiga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(BI, B2, dan B3) yang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dua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kerja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yaitu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memulai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audiometer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dalam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kondisi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idle dan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pemeriksaan</w:t>
      </w:r>
      <w:proofErr w:type="spellEnd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pendengaran</w:t>
      </w:r>
      <w:proofErr w:type="spellEnd"/>
      <w:r w:rsidR="00DD0386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 w:rsidR="00DD0386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DD0386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</w:t>
      </w:r>
      <w:proofErr w:type="spellEnd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mem</w:t>
      </w:r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ilih</w:t>
      </w:r>
      <w:proofErr w:type="spellEnd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satu</w:t>
      </w:r>
      <w:proofErr w:type="spellEnd"/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pilihan</w:t>
      </w:r>
      <w:proofErr w:type="spellEnd"/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dari</w:t>
      </w:r>
      <w:proofErr w:type="spellEnd"/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beberapa</w:t>
      </w:r>
      <w:proofErr w:type="spellEnd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alternatif</w:t>
      </w:r>
      <w:proofErr w:type="spellEnd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mengandung</w:t>
      </w:r>
      <w:proofErr w:type="spellEnd"/>
      <w:r w:rsidR="00DD0386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stimulus</w:t>
      </w:r>
      <w:r w:rsidR="00DD0386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nada</w:t>
      </w:r>
      <w:r w:rsidR="003C6C61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</w:p>
    <w:p w14:paraId="40D601A2" w14:textId="48829AB0" w:rsidR="003C6C61" w:rsidRDefault="003C6C61" w:rsidP="003C6C61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</w:pPr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Masing-masing proses yang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berjalan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akan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ditandai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dengan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dua</w:t>
      </w:r>
      <w:proofErr w:type="spellEnd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pola</w:t>
      </w:r>
      <w:proofErr w:type="spellEnd"/>
      <w:r w:rsid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nyala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lampu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LED</w:t>
      </w:r>
      <w:r w:rsid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(P1 dan P2)</w:t>
      </w:r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. Hal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dimaksudkan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memberi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informasi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kepada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bahwa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audiometer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telah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beroperasi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dengan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benar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</w:p>
    <w:p w14:paraId="573A9CD6" w14:textId="08A5FC1B" w:rsidR="003C6C61" w:rsidRDefault="003C6C61" w:rsidP="003C6C61">
      <w:pPr>
        <w:spacing w:after="0" w:line="360" w:lineRule="auto"/>
        <w:ind w:firstLine="720"/>
        <w:jc w:val="both"/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Keragaman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modifikasi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tidak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keluar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dari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inti dan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lingkup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invensi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akan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jelas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bagi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orang yang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ahli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di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bidangnya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dari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pengungkapan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. Oleh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karenanya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,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klaim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berikut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dimaksudkan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mencakup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rangkaian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spesifik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disebut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disini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dan juga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variasi-variasi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antar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muka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kondisi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kerja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alat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dan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cara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penggunaannya</w:t>
      </w:r>
      <w:proofErr w:type="spellEnd"/>
      <w:r w:rsidR="001570FB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</w:p>
    <w:p w14:paraId="17C403DE" w14:textId="77777777" w:rsidR="001D3856" w:rsidRDefault="00E53B7A">
      <w:pPr>
        <w:keepNext/>
        <w:spacing w:after="0" w:line="360" w:lineRule="auto"/>
        <w:jc w:val="both"/>
        <w:outlineLvl w:val="0"/>
        <w:rPr>
          <w:rFonts w:ascii="Courier New" w:eastAsia="Times New Roman" w:hAnsi="Courier New" w:cs="Courier New"/>
          <w:b/>
          <w:bCs/>
          <w:sz w:val="24"/>
          <w:szCs w:val="24"/>
          <w:lang w:val="sv-SE" w:eastAsia="zh-C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sv-SE" w:eastAsia="zh-CN"/>
        </w:rPr>
        <w:t>Klaim</w:t>
      </w:r>
    </w:p>
    <w:p w14:paraId="55D52155" w14:textId="77777777" w:rsidR="001D3856" w:rsidRDefault="001D3856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sv-SE" w:eastAsia="zh-CN"/>
        </w:rPr>
      </w:pPr>
    </w:p>
    <w:p w14:paraId="5DF1850F" w14:textId="4828D4AB" w:rsidR="0030289B" w:rsidRDefault="001570FB" w:rsidP="001570FB">
      <w:pPr>
        <w:pStyle w:val="ListParagraph"/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Antar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muka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sederhana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nAFC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portabel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r w:rsidR="0030289B" w:rsidRPr="0030289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yang </w:t>
      </w:r>
      <w:proofErr w:type="spellStart"/>
      <w:r w:rsidR="0030289B" w:rsidRPr="0030289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terdiri</w:t>
      </w:r>
      <w:proofErr w:type="spellEnd"/>
      <w:r w:rsidR="0030289B" w:rsidRPr="0030289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30289B" w:rsidRPr="0030289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dari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empat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tombol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utama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proofErr w:type="gram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diantaranya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;</w:t>
      </w:r>
      <w:proofErr w:type="gramEnd"/>
    </w:p>
    <w:p w14:paraId="1916BF8F" w14:textId="77777777" w:rsidR="001570FB" w:rsidRDefault="001570FB" w:rsidP="001570FB">
      <w:pPr>
        <w:pStyle w:val="ListParagraph"/>
        <w:numPr>
          <w:ilvl w:val="0"/>
          <w:numId w:val="15"/>
        </w:numPr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Tombol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</w:t>
      </w:r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sebagai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tombol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gram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reset</w:t>
      </w:r>
      <w:proofErr w:type="gramEnd"/>
    </w:p>
    <w:p w14:paraId="166367D0" w14:textId="3C35CA1E" w:rsidR="001570FB" w:rsidRPr="001570FB" w:rsidRDefault="001570FB" w:rsidP="001570FB">
      <w:pPr>
        <w:pStyle w:val="ListParagraph"/>
        <w:numPr>
          <w:ilvl w:val="0"/>
          <w:numId w:val="15"/>
        </w:numPr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Tombol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B1, B2, dan B3,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sebagai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tombol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interaksi</w:t>
      </w:r>
      <w:proofErr w:type="spellEnd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user</w:t>
      </w:r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dalam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kondisi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idle dan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pendengaran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berlangsung</w:t>
      </w:r>
      <w:proofErr w:type="spellEnd"/>
    </w:p>
    <w:p w14:paraId="6173800E" w14:textId="279AFDC4" w:rsidR="001570FB" w:rsidRDefault="001570FB" w:rsidP="001570FB">
      <w:pPr>
        <w:spacing w:after="0" w:line="360" w:lineRule="auto"/>
        <w:ind w:left="425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serta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komponen-komponen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pendukung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audiometer, y</w:t>
      </w:r>
      <w:r w:rsidR="00245FDA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</w:t>
      </w:r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ng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terdiri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dari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:</w:t>
      </w:r>
    </w:p>
    <w:p w14:paraId="41F122D5" w14:textId="541280CD" w:rsidR="001570FB" w:rsidRDefault="0030289B" w:rsidP="001570FB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Power Switch, </w:t>
      </w:r>
      <w:proofErr w:type="spellStart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untuk</w:t>
      </w:r>
      <w:proofErr w:type="spellEnd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mematikan</w:t>
      </w:r>
      <w:proofErr w:type="spellEnd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/</w:t>
      </w:r>
      <w:r w:rsidR="001570FB"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menghidupkan</w:t>
      </w:r>
      <w:proofErr w:type="spellEnd"/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unit</w:t>
      </w:r>
    </w:p>
    <w:p w14:paraId="1A625D04" w14:textId="597EE3CC" w:rsidR="00B575C8" w:rsidRDefault="0030289B" w:rsidP="00B575C8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 w:rsidRPr="001570FB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Jack Audio 3.5mm, </w:t>
      </w:r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audio output</w:t>
      </w:r>
    </w:p>
    <w:p w14:paraId="2D1E58D6" w14:textId="77777777" w:rsidR="00B575C8" w:rsidRDefault="0030289B" w:rsidP="00B575C8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Lampu-lampu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LED, </w:t>
      </w:r>
      <w:proofErr w:type="spellStart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sebagai</w:t>
      </w:r>
      <w:proofErr w:type="spellEnd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indikator</w:t>
      </w:r>
      <w:proofErr w:type="spellEnd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berjalannya</w:t>
      </w:r>
      <w:proofErr w:type="spellEnd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B575C8"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alat</w:t>
      </w:r>
      <w:proofErr w:type="spellEnd"/>
    </w:p>
    <w:p w14:paraId="239168C9" w14:textId="77777777" w:rsidR="00B575C8" w:rsidRDefault="0030289B" w:rsidP="00B575C8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Lampu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r w:rsid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LED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indikator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jawaban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salah-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benar</w:t>
      </w:r>
      <w:proofErr w:type="spellEnd"/>
    </w:p>
    <w:p w14:paraId="53516E65" w14:textId="77777777" w:rsidR="00B575C8" w:rsidRDefault="0030289B" w:rsidP="00B575C8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Port USB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untuk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pengisian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daya</w:t>
      </w:r>
      <w:proofErr w:type="spellEnd"/>
    </w:p>
    <w:p w14:paraId="3DD3DAF4" w14:textId="77777777" w:rsidR="00B575C8" w:rsidRDefault="0030289B" w:rsidP="00B575C8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Slot Memory MicroSD</w:t>
      </w:r>
    </w:p>
    <w:p w14:paraId="696C98C5" w14:textId="59809EEA" w:rsidR="00E837DA" w:rsidRPr="00B575C8" w:rsidRDefault="0030289B" w:rsidP="00B575C8">
      <w:pPr>
        <w:pStyle w:val="ListParagraph"/>
        <w:numPr>
          <w:ilvl w:val="0"/>
          <w:numId w:val="14"/>
        </w:numPr>
        <w:spacing w:after="0" w:line="360" w:lineRule="auto"/>
        <w:ind w:left="782" w:hanging="357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Port USB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untuk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koneksi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data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dengan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PC/Android</w:t>
      </w:r>
    </w:p>
    <w:p w14:paraId="5E3B8AA3" w14:textId="393F665F" w:rsidR="00B575C8" w:rsidRDefault="00B575C8" w:rsidP="00E837DA">
      <w:pPr>
        <w:pStyle w:val="ListParagraph"/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Antar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muka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sederhana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nAFC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portable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menurut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klaim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1 </w:t>
      </w:r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yang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menunjukkan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beberapa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pola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kedip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/ nyala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sebagai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indikator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prosedur</w:t>
      </w:r>
      <w:proofErr w:type="spellEnd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(P1 dan P2)</w:t>
      </w:r>
      <w:r w:rsidRPr="00B575C8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.</w:t>
      </w:r>
    </w:p>
    <w:p w14:paraId="75D2E203" w14:textId="3F280487" w:rsidR="00E837DA" w:rsidRPr="00E837DA" w:rsidRDefault="00B575C8" w:rsidP="00E837DA">
      <w:pPr>
        <w:pStyle w:val="ListParagraph"/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Courier New" w:eastAsia="Times New Roman" w:hAnsi="Courier New" w:cs="Times New Roman"/>
          <w:sz w:val="24"/>
          <w:szCs w:val="20"/>
          <w:lang w:val="en-US" w:eastAsia="zh-CN"/>
        </w:rPr>
      </w:pPr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Cara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antar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muka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sederhana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nAFC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portabel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menurut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klaim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1 dan 2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dimana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pada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audiometer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tersebut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kondisi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alat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dibagi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menjadi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dua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tahap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yaitu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: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kondisi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idle, unit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dalam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keadaan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hidup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dan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berfungsi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tanpa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melakukan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proses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ditandai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dengan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pola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nyala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lampu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LED (P1) dan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kondisi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, unit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sedang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melakukan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proses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pemeriksaan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pendengaran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ditandai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dengan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pola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nyala </w:t>
      </w:r>
      <w:proofErr w:type="spellStart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>lampu</w:t>
      </w:r>
      <w:proofErr w:type="spellEnd"/>
      <w:r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LED (P2)</w:t>
      </w:r>
      <w:r w:rsidR="000B2BEA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</w:p>
    <w:p w14:paraId="48C1997C" w14:textId="77777777" w:rsidR="001D3856" w:rsidRDefault="00E53B7A">
      <w:pPr>
        <w:rPr>
          <w:rFonts w:ascii="Courier New" w:eastAsia="Times New Roman" w:hAnsi="Courier New" w:cs="Courier New"/>
          <w:sz w:val="24"/>
          <w:szCs w:val="24"/>
          <w:u w:val="single"/>
          <w:lang w:val="fi-FI" w:eastAsia="zh-CN"/>
        </w:rPr>
      </w:pPr>
      <w:r>
        <w:br w:type="page"/>
      </w:r>
    </w:p>
    <w:p w14:paraId="4629F8A6" w14:textId="77777777" w:rsidR="001D3856" w:rsidRDefault="00E53B7A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u w:val="single"/>
          <w:lang w:val="fi-FI" w:eastAsia="zh-CN"/>
        </w:rPr>
      </w:pPr>
      <w:r>
        <w:rPr>
          <w:rFonts w:ascii="Courier New" w:eastAsia="Times New Roman" w:hAnsi="Courier New" w:cs="Courier New"/>
          <w:sz w:val="24"/>
          <w:szCs w:val="24"/>
          <w:u w:val="single"/>
          <w:lang w:val="fi-FI" w:eastAsia="zh-CN"/>
        </w:rPr>
        <w:t>Abstrak</w:t>
      </w:r>
    </w:p>
    <w:p w14:paraId="11E9D3E6" w14:textId="77777777" w:rsidR="00B575C8" w:rsidRDefault="00B575C8" w:rsidP="00B575C8">
      <w:pPr>
        <w:spacing w:after="0" w:line="360" w:lineRule="auto"/>
        <w:jc w:val="center"/>
        <w:rPr>
          <w:rFonts w:ascii="Courier New" w:eastAsia="Times New Roman" w:hAnsi="Courier New" w:cs="Courier New"/>
          <w:bCs/>
          <w:sz w:val="24"/>
          <w:szCs w:val="24"/>
          <w:lang w:val="en-US" w:eastAsia="zh-CN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ANTAR MUKA SEDERHANA AUDIOMETER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>nAFC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zh-CN"/>
        </w:rPr>
        <w:t xml:space="preserve"> PORTABEL</w:t>
      </w:r>
    </w:p>
    <w:p w14:paraId="158768CB" w14:textId="4CCCBFFE" w:rsidR="001D3856" w:rsidRPr="00B54C78" w:rsidRDefault="00B575C8" w:rsidP="00B54C78">
      <w:pPr>
        <w:spacing w:beforeAutospacing="1" w:afterAutospacing="1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575C8">
        <w:rPr>
          <w:rFonts w:ascii="Courier New" w:eastAsia="Times New Roman" w:hAnsi="Courier New" w:cs="Courier New"/>
          <w:sz w:val="24"/>
          <w:szCs w:val="24"/>
        </w:rPr>
        <w:t>Invensi ini berhubungan dengan penyederhanaan antar muka audiometer nAFC (</w:t>
      </w:r>
      <w:r w:rsidRPr="00B575C8">
        <w:rPr>
          <w:rFonts w:ascii="Courier New" w:eastAsia="Times New Roman" w:hAnsi="Courier New" w:cs="Courier New"/>
          <w:i/>
          <w:iCs/>
          <w:sz w:val="24"/>
          <w:szCs w:val="24"/>
        </w:rPr>
        <w:t>alternative forced choice</w:t>
      </w:r>
      <w:r w:rsidRPr="00B575C8">
        <w:rPr>
          <w:rFonts w:ascii="Courier New" w:eastAsia="Times New Roman" w:hAnsi="Courier New" w:cs="Courier New"/>
          <w:sz w:val="24"/>
          <w:szCs w:val="24"/>
        </w:rPr>
        <w:t>)</w:t>
      </w:r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memudahkan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menggunakan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alat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ukur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tanpa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bantuan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tenaga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ahli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, yang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mencakup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empat</w:t>
      </w:r>
      <w:proofErr w:type="spellEnd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fungsi</w:t>
      </w:r>
      <w:proofErr w:type="spellEnd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utama</w:t>
      </w:r>
      <w:proofErr w:type="spellEnd"/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(A, B1, B2, dan B3)</w:t>
      </w:r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serta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dua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pola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indikator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lampu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LED (P1 dan P2) yang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menandai</w:t>
      </w:r>
      <w:proofErr w:type="spellEnd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kerja</w:t>
      </w:r>
      <w:proofErr w:type="spellEnd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kondisi</w:t>
      </w:r>
      <w:proofErr w:type="spellEnd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unit</w:t>
      </w:r>
      <w:r w:rsidRPr="00B575C8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Secara</w:t>
      </w:r>
      <w:proofErr w:type="spellEnd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detil</w:t>
      </w:r>
      <w:proofErr w:type="spellEnd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satu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(A)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sebagai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reset</w:t>
      </w:r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,</w:t>
      </w:r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dan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tiga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tombol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(BI, B2, dan B3)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dua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kerja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yaitu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memulai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audiometer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dalam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kondisi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idle dan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pemeriksaan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pendengaran</w:t>
      </w:r>
      <w:proofErr w:type="spellEnd"/>
      <w:r w:rsidR="0078318F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yang </w:t>
      </w:r>
      <w:proofErr w:type="spellStart"/>
      <w:r w:rsidR="0078318F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digunakan</w:t>
      </w:r>
      <w:proofErr w:type="spellEnd"/>
      <w:r w:rsidR="0078318F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pengguna</w:t>
      </w:r>
      <w:proofErr w:type="spellEnd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mem</w:t>
      </w:r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ilih</w:t>
      </w:r>
      <w:proofErr w:type="spellEnd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satu</w:t>
      </w:r>
      <w:proofErr w:type="spellEnd"/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pilihan</w:t>
      </w:r>
      <w:proofErr w:type="spellEnd"/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dari</w:t>
      </w:r>
      <w:proofErr w:type="spellEnd"/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beberapa</w:t>
      </w:r>
      <w:proofErr w:type="spellEnd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</w:t>
      </w:r>
      <w:proofErr w:type="spellStart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alternatif</w:t>
      </w:r>
      <w:proofErr w:type="spellEnd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yang </w:t>
      </w:r>
      <w:proofErr w:type="spellStart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>mengandung</w:t>
      </w:r>
      <w:proofErr w:type="spellEnd"/>
      <w:r w:rsidR="0078318F" w:rsidRPr="00D934EC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stimulus</w:t>
      </w:r>
      <w:r w:rsidR="0078318F">
        <w:rPr>
          <w:rFonts w:ascii="Courier New" w:eastAsia="Times New Roman" w:hAnsi="Courier New" w:cs="Times New Roman"/>
          <w:sz w:val="24"/>
          <w:szCs w:val="20"/>
          <w:lang w:val="en-US" w:eastAsia="zh-CN"/>
        </w:rPr>
        <w:t xml:space="preserve"> nada</w:t>
      </w:r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Masing-masing </w:t>
      </w:r>
      <w:proofErr w:type="spellStart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sistem</w:t>
      </w:r>
      <w:proofErr w:type="spellEnd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kerja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akan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ditandai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dengan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dua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pola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nyala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lampu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LED (P1 dan P2). Hal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dimaksudkan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untuk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memberi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informasi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kepada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pengguna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bahwa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audiometer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telah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beroperasi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dengan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 xml:space="preserve"> </w:t>
      </w:r>
      <w:proofErr w:type="spellStart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benar</w:t>
      </w:r>
      <w:proofErr w:type="spellEnd"/>
      <w:r w:rsidR="00646ECD" w:rsidRPr="00646ECD">
        <w:rPr>
          <w:rFonts w:ascii="Courier New" w:eastAsia="Times New Roman" w:hAnsi="Courier New" w:cs="Times New Roman"/>
          <w:bCs/>
          <w:sz w:val="24"/>
          <w:szCs w:val="20"/>
          <w:lang w:val="en-US" w:eastAsia="zh-CN"/>
        </w:rPr>
        <w:t>.</w:t>
      </w:r>
      <w:r w:rsidR="00E53B7A">
        <w:br w:type="page"/>
      </w:r>
    </w:p>
    <w:p w14:paraId="00AA8F2F" w14:textId="2371D76A" w:rsidR="00B36080" w:rsidRDefault="00B36080" w:rsidP="00B36080">
      <w:pPr>
        <w:ind w:left="284"/>
        <w:jc w:val="center"/>
        <w:rPr>
          <w:rFonts w:ascii="Courier New" w:hAnsi="Courier New" w:cs="Courier New"/>
          <w:b/>
          <w:sz w:val="24"/>
          <w:szCs w:val="24"/>
          <w:lang w:val="sv-SE"/>
        </w:rPr>
      </w:pPr>
      <w:r>
        <w:rPr>
          <w:rFonts w:ascii="Courier New" w:hAnsi="Courier New" w:cs="Courier New"/>
          <w:b/>
          <w:noProof/>
          <w:sz w:val="24"/>
          <w:szCs w:val="24"/>
          <w:lang w:val="sv-SE"/>
        </w:rPr>
        <w:drawing>
          <wp:inline distT="0" distB="0" distL="0" distR="0" wp14:anchorId="63D37416" wp14:editId="512AF57E">
            <wp:extent cx="5338366" cy="35418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44" cy="35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E625" w14:textId="1AF9A6B7" w:rsidR="00646ECD" w:rsidRDefault="00E53B7A" w:rsidP="00B36080">
      <w:pPr>
        <w:ind w:left="284"/>
        <w:jc w:val="center"/>
        <w:rPr>
          <w:rFonts w:ascii="Courier New" w:hAnsi="Courier New" w:cs="Courier New"/>
          <w:b/>
          <w:sz w:val="24"/>
          <w:szCs w:val="24"/>
          <w:lang w:val="sv-SE"/>
        </w:rPr>
      </w:pPr>
      <w:r>
        <w:rPr>
          <w:rFonts w:ascii="Courier New" w:hAnsi="Courier New" w:cs="Courier New"/>
          <w:b/>
          <w:sz w:val="24"/>
          <w:szCs w:val="24"/>
          <w:lang w:val="sv-SE"/>
        </w:rPr>
        <w:t>Gambar 1</w:t>
      </w:r>
    </w:p>
    <w:p w14:paraId="767D7931" w14:textId="77777777" w:rsidR="00B36080" w:rsidRDefault="00B36080" w:rsidP="00B36080">
      <w:pPr>
        <w:ind w:left="284"/>
        <w:jc w:val="center"/>
        <w:rPr>
          <w:rFonts w:ascii="Courier New" w:hAnsi="Courier New" w:cs="Courier New"/>
          <w:b/>
          <w:sz w:val="24"/>
          <w:szCs w:val="24"/>
          <w:lang w:val="sv-SE"/>
        </w:rPr>
      </w:pPr>
    </w:p>
    <w:p w14:paraId="0E19F20A" w14:textId="2E4190E8" w:rsidR="00B36080" w:rsidRDefault="00B54C78" w:rsidP="00B36080">
      <w:pPr>
        <w:ind w:left="284"/>
        <w:jc w:val="center"/>
        <w:rPr>
          <w:rFonts w:ascii="Courier New" w:hAnsi="Courier New" w:cs="Courier New"/>
          <w:b/>
          <w:sz w:val="24"/>
          <w:szCs w:val="24"/>
          <w:lang w:val="sv-SE"/>
        </w:rPr>
      </w:pPr>
      <w:r>
        <w:rPr>
          <w:rFonts w:ascii="Courier New" w:hAnsi="Courier New" w:cs="Courier New"/>
          <w:b/>
          <w:noProof/>
          <w:sz w:val="24"/>
          <w:szCs w:val="24"/>
          <w:lang w:val="sv-SE"/>
        </w:rPr>
        <w:drawing>
          <wp:inline distT="0" distB="0" distL="0" distR="0" wp14:anchorId="7690D056" wp14:editId="3F5DFE34">
            <wp:extent cx="5351304" cy="358815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30" cy="36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C7C7" w14:textId="4CDB24A7" w:rsidR="001D3856" w:rsidRPr="00646ECD" w:rsidRDefault="00E53B7A" w:rsidP="00B36080">
      <w:pPr>
        <w:ind w:left="284"/>
        <w:jc w:val="center"/>
        <w:rPr>
          <w:rFonts w:ascii="Courier New" w:hAnsi="Courier New" w:cs="Courier New"/>
          <w:b/>
          <w:sz w:val="24"/>
          <w:szCs w:val="24"/>
          <w:lang w:val="sv-SE"/>
        </w:rPr>
      </w:pPr>
      <w:r>
        <w:rPr>
          <w:rFonts w:ascii="Courier New" w:hAnsi="Courier New" w:cs="Courier New"/>
          <w:b/>
          <w:sz w:val="24"/>
          <w:szCs w:val="24"/>
          <w:lang w:val="sv-SE"/>
        </w:rPr>
        <w:t>Gambar 2</w:t>
      </w:r>
    </w:p>
    <w:p w14:paraId="20CAE095" w14:textId="77777777" w:rsidR="001D3856" w:rsidRDefault="001D3856" w:rsidP="00646ECD">
      <w:pPr>
        <w:spacing w:line="360" w:lineRule="auto"/>
        <w:rPr>
          <w:lang w:val="en-US"/>
        </w:rPr>
      </w:pPr>
    </w:p>
    <w:sectPr w:rsidR="001D3856">
      <w:headerReference w:type="default" r:id="rId9"/>
      <w:pgSz w:w="11906" w:h="16838"/>
      <w:pgMar w:top="1701" w:right="1440" w:bottom="1440" w:left="1701" w:header="709" w:footer="0" w:gutter="0"/>
      <w:lnNumType w:countBy="5" w:distance="567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20E1" w14:textId="77777777" w:rsidR="00681419" w:rsidRDefault="00681419">
      <w:pPr>
        <w:spacing w:after="0" w:line="240" w:lineRule="auto"/>
      </w:pPr>
      <w:r>
        <w:separator/>
      </w:r>
    </w:p>
  </w:endnote>
  <w:endnote w:type="continuationSeparator" w:id="0">
    <w:p w14:paraId="297746B1" w14:textId="77777777" w:rsidR="00681419" w:rsidRDefault="0068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AAF3" w14:textId="77777777" w:rsidR="00681419" w:rsidRDefault="00681419">
      <w:pPr>
        <w:spacing w:after="0" w:line="240" w:lineRule="auto"/>
      </w:pPr>
      <w:r>
        <w:separator/>
      </w:r>
    </w:p>
  </w:footnote>
  <w:footnote w:type="continuationSeparator" w:id="0">
    <w:p w14:paraId="1E4B5A4E" w14:textId="77777777" w:rsidR="00681419" w:rsidRDefault="0068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171633"/>
      <w:docPartObj>
        <w:docPartGallery w:val="Page Numbers (Top of Page)"/>
        <w:docPartUnique/>
      </w:docPartObj>
    </w:sdtPr>
    <w:sdtEndPr/>
    <w:sdtContent>
      <w:p w14:paraId="01870C53" w14:textId="77777777" w:rsidR="00B575C8" w:rsidRDefault="00B575C8">
        <w:pPr>
          <w:pStyle w:val="Head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34F080FA" w14:textId="77777777" w:rsidR="00B575C8" w:rsidRDefault="00B57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D4D"/>
    <w:multiLevelType w:val="hybridMultilevel"/>
    <w:tmpl w:val="1A1017DC"/>
    <w:lvl w:ilvl="0" w:tplc="6284E858">
      <w:start w:val="1"/>
      <w:numFmt w:val="decimal"/>
      <w:lvlText w:val="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" w15:restartNumberingAfterBreak="0">
    <w:nsid w:val="17C33C24"/>
    <w:multiLevelType w:val="multilevel"/>
    <w:tmpl w:val="C7A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00676"/>
    <w:multiLevelType w:val="hybridMultilevel"/>
    <w:tmpl w:val="4AAC02C6"/>
    <w:lvl w:ilvl="0" w:tplc="FE48A9A2">
      <w:start w:val="1"/>
      <w:numFmt w:val="decimal"/>
      <w:lvlText w:val="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3" w15:restartNumberingAfterBreak="0">
    <w:nsid w:val="31030F1A"/>
    <w:multiLevelType w:val="multilevel"/>
    <w:tmpl w:val="16E82FA4"/>
    <w:lvl w:ilvl="0">
      <w:start w:val="1"/>
      <w:numFmt w:val="bullet"/>
      <w:lvlText w:val=""/>
      <w:lvlJc w:val="left"/>
      <w:pPr>
        <w:tabs>
          <w:tab w:val="num" w:pos="720"/>
        </w:tabs>
        <w:ind w:left="22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801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81527F"/>
    <w:multiLevelType w:val="multilevel"/>
    <w:tmpl w:val="30AA66A2"/>
    <w:lvl w:ilvl="0">
      <w:start w:val="1"/>
      <w:numFmt w:val="bullet"/>
      <w:lvlText w:val=""/>
      <w:lvlJc w:val="left"/>
      <w:pPr>
        <w:tabs>
          <w:tab w:val="num" w:pos="720"/>
        </w:tabs>
        <w:ind w:left="22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80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EB6B2A"/>
    <w:multiLevelType w:val="hybridMultilevel"/>
    <w:tmpl w:val="797A9D42"/>
    <w:lvl w:ilvl="0" w:tplc="23A83416">
      <w:start w:val="1"/>
      <w:numFmt w:val="decimal"/>
      <w:lvlText w:val="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6" w15:restartNumberingAfterBreak="0">
    <w:nsid w:val="4C3F494F"/>
    <w:multiLevelType w:val="hybridMultilevel"/>
    <w:tmpl w:val="0F522100"/>
    <w:lvl w:ilvl="0" w:tplc="4DB0AEA8">
      <w:numFmt w:val="bullet"/>
      <w:lvlText w:val="-"/>
      <w:lvlJc w:val="left"/>
      <w:pPr>
        <w:ind w:left="78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6F76394"/>
    <w:multiLevelType w:val="hybridMultilevel"/>
    <w:tmpl w:val="E1726A56"/>
    <w:lvl w:ilvl="0" w:tplc="15C22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70AAF"/>
    <w:multiLevelType w:val="multilevel"/>
    <w:tmpl w:val="0D921600"/>
    <w:lvl w:ilvl="0">
      <w:start w:val="1"/>
      <w:numFmt w:val="bullet"/>
      <w:lvlText w:val=""/>
      <w:lvlJc w:val="left"/>
      <w:pPr>
        <w:tabs>
          <w:tab w:val="num" w:pos="720"/>
        </w:tabs>
        <w:ind w:left="22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801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306EEA"/>
    <w:multiLevelType w:val="multilevel"/>
    <w:tmpl w:val="9D5071FA"/>
    <w:lvl w:ilvl="0">
      <w:start w:val="1"/>
      <w:numFmt w:val="decimal"/>
      <w:lvlText w:val="%1)"/>
      <w:lvlJc w:val="left"/>
      <w:pPr>
        <w:tabs>
          <w:tab w:val="num" w:pos="72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10" w15:restartNumberingAfterBreak="0">
    <w:nsid w:val="6E84161E"/>
    <w:multiLevelType w:val="multilevel"/>
    <w:tmpl w:val="5E181B5E"/>
    <w:lvl w:ilvl="0">
      <w:start w:val="1"/>
      <w:numFmt w:val="lowerLetter"/>
      <w:lvlText w:val="%1."/>
      <w:lvlJc w:val="left"/>
      <w:pPr>
        <w:tabs>
          <w:tab w:val="num" w:pos="720"/>
        </w:tabs>
        <w:ind w:left="1530" w:hanging="735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75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95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15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35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755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75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95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15" w:hanging="180"/>
      </w:pPr>
    </w:lvl>
  </w:abstractNum>
  <w:abstractNum w:abstractNumId="11" w15:restartNumberingAfterBreak="0">
    <w:nsid w:val="75BE4B53"/>
    <w:multiLevelType w:val="multilevel"/>
    <w:tmpl w:val="E14A74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859385E"/>
    <w:multiLevelType w:val="multilevel"/>
    <w:tmpl w:val="45DC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B664093"/>
    <w:multiLevelType w:val="multilevel"/>
    <w:tmpl w:val="036A55AC"/>
    <w:lvl w:ilvl="0">
      <w:start w:val="1"/>
      <w:numFmt w:val="lowerLetter"/>
      <w:lvlText w:val="%1."/>
      <w:lvlJc w:val="left"/>
      <w:pPr>
        <w:tabs>
          <w:tab w:val="num" w:pos="72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546" w:hanging="180"/>
      </w:pPr>
    </w:lvl>
  </w:abstractNum>
  <w:abstractNum w:abstractNumId="14" w15:restartNumberingAfterBreak="0">
    <w:nsid w:val="7E0266E0"/>
    <w:multiLevelType w:val="multilevel"/>
    <w:tmpl w:val="3D929712"/>
    <w:lvl w:ilvl="0">
      <w:start w:val="1"/>
      <w:numFmt w:val="decimal"/>
      <w:lvlText w:val="%1."/>
      <w:lvlJc w:val="left"/>
      <w:pPr>
        <w:tabs>
          <w:tab w:val="num" w:pos="720"/>
        </w:tabs>
        <w:ind w:left="795" w:hanging="435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13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MDI3NjA2tzQxNzZU0lEKTi0uzszPAymwrAUA7EYFjywAAAA="/>
  </w:docVars>
  <w:rsids>
    <w:rsidRoot w:val="001D3856"/>
    <w:rsid w:val="00094FF6"/>
    <w:rsid w:val="000B224B"/>
    <w:rsid w:val="000B2BEA"/>
    <w:rsid w:val="000B673E"/>
    <w:rsid w:val="00141118"/>
    <w:rsid w:val="00144063"/>
    <w:rsid w:val="001570FB"/>
    <w:rsid w:val="0016251F"/>
    <w:rsid w:val="001768DE"/>
    <w:rsid w:val="001C69BB"/>
    <w:rsid w:val="001D3856"/>
    <w:rsid w:val="00245FDA"/>
    <w:rsid w:val="00257916"/>
    <w:rsid w:val="00275140"/>
    <w:rsid w:val="0030289B"/>
    <w:rsid w:val="00337084"/>
    <w:rsid w:val="00395E94"/>
    <w:rsid w:val="003C6C61"/>
    <w:rsid w:val="003F50CF"/>
    <w:rsid w:val="0042486B"/>
    <w:rsid w:val="00433332"/>
    <w:rsid w:val="00433F87"/>
    <w:rsid w:val="0050755B"/>
    <w:rsid w:val="00520595"/>
    <w:rsid w:val="0056247B"/>
    <w:rsid w:val="00646ECD"/>
    <w:rsid w:val="00680616"/>
    <w:rsid w:val="00681419"/>
    <w:rsid w:val="0069703D"/>
    <w:rsid w:val="006B4995"/>
    <w:rsid w:val="006D349D"/>
    <w:rsid w:val="006F4E9B"/>
    <w:rsid w:val="00710D9E"/>
    <w:rsid w:val="00765D85"/>
    <w:rsid w:val="0078318F"/>
    <w:rsid w:val="007A1D9A"/>
    <w:rsid w:val="007A2550"/>
    <w:rsid w:val="007A3EB9"/>
    <w:rsid w:val="007A5967"/>
    <w:rsid w:val="007C4B22"/>
    <w:rsid w:val="007C57ED"/>
    <w:rsid w:val="008261AC"/>
    <w:rsid w:val="008E1FA9"/>
    <w:rsid w:val="008F5068"/>
    <w:rsid w:val="008F5ED3"/>
    <w:rsid w:val="009130FE"/>
    <w:rsid w:val="00944023"/>
    <w:rsid w:val="00980224"/>
    <w:rsid w:val="009A242E"/>
    <w:rsid w:val="00AE0ED5"/>
    <w:rsid w:val="00AF19DE"/>
    <w:rsid w:val="00AF7563"/>
    <w:rsid w:val="00B36080"/>
    <w:rsid w:val="00B43B74"/>
    <w:rsid w:val="00B54C78"/>
    <w:rsid w:val="00B575C8"/>
    <w:rsid w:val="00BB0BF3"/>
    <w:rsid w:val="00C13C57"/>
    <w:rsid w:val="00C26437"/>
    <w:rsid w:val="00C6521E"/>
    <w:rsid w:val="00C719C5"/>
    <w:rsid w:val="00C945B9"/>
    <w:rsid w:val="00C966E7"/>
    <w:rsid w:val="00CF7990"/>
    <w:rsid w:val="00D07A31"/>
    <w:rsid w:val="00D7734E"/>
    <w:rsid w:val="00D9001A"/>
    <w:rsid w:val="00D934EC"/>
    <w:rsid w:val="00DD0386"/>
    <w:rsid w:val="00E40437"/>
    <w:rsid w:val="00E53B7A"/>
    <w:rsid w:val="00E65EF7"/>
    <w:rsid w:val="00E837DA"/>
    <w:rsid w:val="00EA6C18"/>
    <w:rsid w:val="00F75913"/>
    <w:rsid w:val="00F908A1"/>
    <w:rsid w:val="00FC7E73"/>
    <w:rsid w:val="00F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EB00"/>
  <w15:docId w15:val="{863ED090-365C-4527-87B7-2711935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6976AD"/>
  </w:style>
  <w:style w:type="character" w:customStyle="1" w:styleId="HeaderChar">
    <w:name w:val="Header Char"/>
    <w:basedOn w:val="DefaultParagraphFont"/>
    <w:link w:val="Header"/>
    <w:uiPriority w:val="99"/>
    <w:qFormat/>
    <w:rsid w:val="0026799A"/>
  </w:style>
  <w:style w:type="character" w:customStyle="1" w:styleId="FooterChar">
    <w:name w:val="Footer Char"/>
    <w:basedOn w:val="DefaultParagraphFont"/>
    <w:link w:val="Footer"/>
    <w:uiPriority w:val="99"/>
    <w:qFormat/>
    <w:rsid w:val="0026799A"/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iberation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6799A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6799A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D8EE28601F448ADBDC37B2BAD5125" ma:contentTypeVersion="11" ma:contentTypeDescription="Create a new document." ma:contentTypeScope="" ma:versionID="c5d8a35e81a325d241ff8a7b51733f89">
  <xsd:schema xmlns:xsd="http://www.w3.org/2001/XMLSchema" xmlns:xs="http://www.w3.org/2001/XMLSchema" xmlns:p="http://schemas.microsoft.com/office/2006/metadata/properties" xmlns:ns2="9a61e39b-78d3-4402-a0a9-1e231240d7fd" targetNamespace="http://schemas.microsoft.com/office/2006/metadata/properties" ma:root="true" ma:fieldsID="bd6d43f100a12988ed8512dcc5334d3e" ns2:_="">
    <xsd:import namespace="9a61e39b-78d3-4402-a0a9-1e231240d7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e39b-78d3-4402-a0a9-1e231240d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F0128-CA3B-4D72-A943-2DD3AA4DF74E}"/>
</file>

<file path=customXml/itemProps2.xml><?xml version="1.0" encoding="utf-8"?>
<ds:datastoreItem xmlns:ds="http://schemas.openxmlformats.org/officeDocument/2006/customXml" ds:itemID="{7B1C7189-43AF-41AF-A362-6513EAC7206E}"/>
</file>

<file path=customXml/itemProps3.xml><?xml version="1.0" encoding="utf-8"?>
<ds:datastoreItem xmlns:ds="http://schemas.openxmlformats.org/officeDocument/2006/customXml" ds:itemID="{F60BC1C0-F5FC-44E2-BC63-3EA542573C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5587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Bidang Teknik Invensi</vt:lpstr>
      <vt:lpstr>Latar Belakang Invensi</vt:lpstr>
      <vt:lpstr>Klaim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Ainun Nadiroh</cp:lastModifiedBy>
  <cp:revision>19</cp:revision>
  <cp:lastPrinted>2021-05-19T01:10:00Z</cp:lastPrinted>
  <dcterms:created xsi:type="dcterms:W3CDTF">2021-02-05T07:12:00Z</dcterms:created>
  <dcterms:modified xsi:type="dcterms:W3CDTF">2021-05-19T01:10:00Z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0x010100058D8EE28601F448ADBDC37B2BAD5125</vt:lpwstr>
  </property>
</Properties>
</file>