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fffff"/>
            <w:tcBorders>
              <w:top w:val="single" w:color="ffffff" w:sz="1" w:space="0"/>
              <w:left w:val="single" w:color="ffffff" w:sz="1" w:space="0"/>
              <w:bottom w:val="single" w:color="ffffff" w:sz="1" w:space="0"/>
              <w:right w:val="single" w:color="fffff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05000" cy="571500"/>
                      <wp:effectExtent l="0" t="0" r="0" b="0"/>
                      <wp:docPr id="1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05000" cy="571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50.00pt;height:45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2d2b5b"/>
            <w:tcBorders>
              <w:top w:val="single" w:color="ffffff" w:sz="4" w:space="0"/>
              <w:left w:val="single" w:color="3d3b7a" w:sz="10" w:space="0"/>
              <w:bottom w:val="single" w:color="ffffff" w:sz="4" w:space="0"/>
              <w:right w:val="single" w:color="ffffff" w:sz="4" w:space="0"/>
            </w:tcBorders>
            <w:tcMar>
              <w:left w:w="200" w:type="dxa"/>
              <w:top w:w="100" w:type="dxa"/>
              <w:right w:w="160" w:type="dxa"/>
              <w:bottom w:w="100" w:type="dxa"/>
            </w:tcMar>
            <w:tcW w:w="6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FICHA DE INSTRUCCIONES DE LAVADO</w:t>
            </w:r>
            <w:r/>
          </w:p>
          <w:p>
            <w:pPr>
              <w:pBdr/>
              <w:spacing w:after="0" w:before="40"/>
              <w:ind/>
              <w:rPr/>
            </w:pPr>
            <w:r>
              <w:rPr>
                <w:rFonts w:ascii="Arial" w:hAnsi="Arial" w:eastAsia="Arial" w:cs="Arial"/>
                <w:color w:val="c5c4e8"/>
                <w:sz w:val="17"/>
                <w:szCs w:val="17"/>
              </w:rPr>
              <w:t xml:space="preserve">Composición: 30% Bamboo / 30% Microfibra / 35% Poliéster / 5% Spandex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LAVADO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BLANQUEO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SECADO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PLANCHADO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LIMPIEZA EN SECO</w:t>
            </w:r>
            <w:r/>
          </w:p>
        </w:tc>
      </w:tr>
      <w:tr>
        <w:trPr/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22"/>
                <w:szCs w:val="22"/>
              </w:rPr>
              <w:t xml:space="preserve">30°C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SIN CLORO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BAJA TEMP.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110°C MÁX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NO REQUERIDA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/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PROCESO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RECOMENDACIÓN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Lavado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Agua fría o tibia, máximo 30°C. Ciclo suave o delicado. El spandex y el bamboo son sensibles al calor y la agitación intensa.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Blanqueo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Estrictamente prohibido el uso de cloro. No usar blanqueadores de ningún tipo; pueden destruir las fibras de bamboo y spandex.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Secado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Preferentemente al aire, en posición horizontal para mantener la forma. Si se usa secadora, temperatura baja y tiempo mínimo.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Planchado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Temperatura baja (máx. 110°C). Evitar contacto directo; usar paño húmedo intermedio. El spandex pierde elasticidad con calor.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Limpieza en seco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No recomendada. Los solventes pueden degradar las fibras de spandex y bamboo.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Centrifugado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Ciclo muy corto, velocidad baja. La centrifugación intensa daña la elasticidad del spandex.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3f3fa"/>
            <w:tcBorders>
              <w:top w:val="single" w:color="3d3b7a" w:sz="6" w:space="0"/>
              <w:left w:val="single" w:color="2d2b5b" w:sz="20" w:space="0"/>
              <w:bottom w:val="single" w:color="3d3b7a" w:sz="6" w:space="0"/>
              <w:right w:val="single" w:color="3d3b7a" w:sz="4" w:space="0"/>
            </w:tcBorders>
            <w:tcMar>
              <w:left w:w="20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d2b5b"/>
                <w:sz w:val="22"/>
                <w:szCs w:val="22"/>
              </w:rPr>
              <w:t xml:space="preserve">Notas técnicas — Bamboo / Microfibra / Poliéster / Spandex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b0000"/>
                <w:sz w:val="19"/>
                <w:szCs w:val="19"/>
              </w:rPr>
              <w:t xml:space="preserve">⚠ </w:t>
            </w: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No exceder 30°C: el spandex pierde elasticidad de forma irreversible por encima de 40°C.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b0000"/>
                <w:sz w:val="19"/>
                <w:szCs w:val="19"/>
              </w:rPr>
              <w:t xml:space="preserve">⚠ </w:t>
            </w: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Prohibido el cloro y blanqueadores fuertes: destruyen las fibras de bamboo y degradan el spandex.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El bamboo es antibacterial y termorregulador; temperaturas altas eliminan estas propiedades funcionales.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La microfibra atrae pelusa; lavar separado de prendas de algodón o toallas.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No colgar de pinzas en zonas con elastano: deforma la prenda; tender plano o en percha ancha.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Vida útil del spandex: reducir frecuencia de lavado y evitar exprimido manual para prolongar la elasticidad.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0" w:before="80"/>
        <w:ind/>
        <w:rPr/>
      </w:pPr>
      <w:r>
        <w:rPr>
          <w:rFonts w:ascii="Arial" w:hAnsi="Arial" w:eastAsia="Arial" w:cs="Arial"/>
          <w:i/>
          <w:iCs/>
          <w:color w:val="555577"/>
          <w:sz w:val="17"/>
          <w:szCs w:val="17"/>
        </w:rPr>
        <w:t xml:space="preserve">Ficha de referencia para prendas con Bamboo/Microfibra/Poliéster/Spandex. Verificar etiqueta específica de cada prenda antes de procesar.</w:t>
      </w:r>
      <w:r/>
    </w:p>
    <w:sectPr>
      <w:footnotePr/>
      <w:endnotePr/>
      <w:type w:val="nextPage"/>
      <w:pgSz w:h="15840" w:orient="portrait" w:w="12240"/>
      <w:pgMar w:top="720" w:right="800" w:bottom="720" w:left="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2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2026-06-22T23:48:40Z</dcterms:created>
  <dcterms:modified xsi:type="dcterms:W3CDTF">2026-06-24T01:42:38Z</dcterms:modified>
</cp:coreProperties>
</file>