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BC9739" w14:textId="4F1C4F28" w:rsidR="00CC22F7" w:rsidRPr="00926AD5" w:rsidRDefault="004A277D" w:rsidP="00103D17">
      <w:pPr>
        <w:spacing w:after="0" w:line="276" w:lineRule="auto"/>
        <w:jc w:val="both"/>
        <w:rPr>
          <w:rFonts w:ascii="Arial" w:hAnsi="Arial" w:cs="Arial"/>
          <w:b/>
          <w:bCs/>
          <w:sz w:val="36"/>
          <w:szCs w:val="36"/>
        </w:rPr>
      </w:pPr>
      <w:r w:rsidRPr="00926AD5">
        <w:rPr>
          <w:rFonts w:ascii="Arial" w:hAnsi="Arial" w:cs="Arial"/>
          <w:b/>
          <w:bCs/>
          <w:sz w:val="36"/>
          <w:szCs w:val="36"/>
        </w:rPr>
        <w:t>DESCRIPCION DEL PROYECTO</w:t>
      </w:r>
    </w:p>
    <w:p w14:paraId="2140AE11" w14:textId="77777777" w:rsidR="00CE19E6" w:rsidRDefault="00CE19E6" w:rsidP="0046333C">
      <w:pPr>
        <w:spacing w:line="276" w:lineRule="auto"/>
        <w:ind w:right="720"/>
        <w:jc w:val="both"/>
        <w:rPr>
          <w:rFonts w:ascii="Arial" w:hAnsi="Arial" w:cs="Arial"/>
          <w:b/>
          <w:bCs/>
        </w:rPr>
      </w:pPr>
    </w:p>
    <w:p w14:paraId="168D4B2E" w14:textId="4EE77A03" w:rsidR="00CE19E6" w:rsidRPr="001B26F9" w:rsidRDefault="00CE19E6" w:rsidP="0046333C">
      <w:pPr>
        <w:spacing w:line="276" w:lineRule="auto"/>
        <w:ind w:right="720"/>
        <w:jc w:val="both"/>
        <w:rPr>
          <w:rFonts w:ascii="Arial" w:hAnsi="Arial" w:cs="Arial"/>
          <w:b/>
          <w:bCs/>
          <w:sz w:val="28"/>
          <w:szCs w:val="28"/>
        </w:rPr>
      </w:pPr>
      <w:r w:rsidRPr="001B26F9">
        <w:rPr>
          <w:rFonts w:ascii="Arial" w:hAnsi="Arial" w:cs="Arial"/>
          <w:b/>
          <w:bCs/>
          <w:sz w:val="28"/>
          <w:szCs w:val="28"/>
        </w:rPr>
        <w:t>Introducción</w:t>
      </w:r>
    </w:p>
    <w:p w14:paraId="640899A7" w14:textId="77777777" w:rsidR="00CE19E6" w:rsidRPr="00CE19E6" w:rsidRDefault="00CE19E6" w:rsidP="0046333C">
      <w:pPr>
        <w:spacing w:line="276" w:lineRule="auto"/>
        <w:ind w:right="720"/>
        <w:jc w:val="both"/>
        <w:rPr>
          <w:rFonts w:ascii="Arial" w:hAnsi="Arial" w:cs="Arial"/>
          <w:b/>
          <w:bCs/>
        </w:rPr>
      </w:pPr>
    </w:p>
    <w:p w14:paraId="5791F5C2" w14:textId="6E9AA042" w:rsidR="00CE19E6" w:rsidRPr="00CE19E6" w:rsidRDefault="00CE19E6" w:rsidP="0046333C">
      <w:pPr>
        <w:spacing w:line="276" w:lineRule="auto"/>
        <w:ind w:right="720"/>
        <w:jc w:val="both"/>
        <w:rPr>
          <w:rFonts w:ascii="Arial" w:hAnsi="Arial" w:cs="Arial"/>
        </w:rPr>
      </w:pPr>
      <w:r w:rsidRPr="00CE19E6">
        <w:rPr>
          <w:rFonts w:ascii="Arial" w:hAnsi="Arial" w:cs="Arial"/>
        </w:rPr>
        <w:t>La salud y el bienestar de los estudiantes pueden verse afectados por diversos factores, como la actividad física, la calidad del sueño, el estado emocional y los niveles de estrés. Además, ciertos indicadores fisiológicos, como la frecuencia cardíaca y la presión arterial, pueden ofrecer información valiosa sobre su condición general. En este proyecto, se analiza un conjunto de datos obtenido de Kaggle con el objetivo de encontrar relaciones entre estas variables y el riesgo de salud, definido como la variable objetivo del estudio.</w:t>
      </w:r>
    </w:p>
    <w:p w14:paraId="038DAECE" w14:textId="7B91B11F" w:rsidR="00CE19E6" w:rsidRPr="00CE19E6" w:rsidRDefault="00CE19E6" w:rsidP="0046333C">
      <w:pPr>
        <w:spacing w:line="276" w:lineRule="auto"/>
        <w:ind w:right="720"/>
        <w:jc w:val="both"/>
        <w:rPr>
          <w:rFonts w:ascii="Arial" w:hAnsi="Arial" w:cs="Arial"/>
        </w:rPr>
      </w:pPr>
      <w:r w:rsidRPr="00CE19E6">
        <w:rPr>
          <w:rFonts w:ascii="Arial" w:hAnsi="Arial" w:cs="Arial"/>
        </w:rPr>
        <w:t>Para ello, se lleva a cabo un Análisis Exploratorio de Datos (EDA) para examinar la distribución y correlación de las distintas variables. Posteriormente, los hallazgos se presentan a través de un dashboard interactivo, permitiendo visualizar patrones clave y facilitar su interpretación.</w:t>
      </w:r>
    </w:p>
    <w:p w14:paraId="4B4ED919" w14:textId="66108319" w:rsidR="00CE19E6" w:rsidRDefault="00CE19E6" w:rsidP="0046333C">
      <w:pPr>
        <w:spacing w:line="276" w:lineRule="auto"/>
        <w:ind w:right="720"/>
        <w:jc w:val="both"/>
        <w:rPr>
          <w:rFonts w:ascii="Arial" w:hAnsi="Arial" w:cs="Arial"/>
        </w:rPr>
      </w:pPr>
      <w:r w:rsidRPr="00CE19E6">
        <w:rPr>
          <w:rFonts w:ascii="Arial" w:hAnsi="Arial" w:cs="Arial"/>
        </w:rPr>
        <w:t>Este análisis busca proporcionar una visión más clara sobre el impacto de los hábitos, el estrés y otros factores en la salud de los estudiantes. Comprender estas relaciones puede ayudar a identificar áreas de mejora y fomentar estrategias para un estilo de vida más saludable.</w:t>
      </w:r>
    </w:p>
    <w:p w14:paraId="45C9EC65" w14:textId="77777777" w:rsidR="00AA0B61" w:rsidRDefault="00AA0B61" w:rsidP="0046333C">
      <w:pPr>
        <w:spacing w:line="276" w:lineRule="auto"/>
        <w:ind w:right="720"/>
        <w:jc w:val="both"/>
        <w:rPr>
          <w:rFonts w:ascii="Arial" w:hAnsi="Arial" w:cs="Arial"/>
        </w:rPr>
      </w:pPr>
    </w:p>
    <w:p w14:paraId="30DE787E" w14:textId="5988D469" w:rsidR="00D36FE1" w:rsidRPr="00AA0B61" w:rsidRDefault="00AA0B61" w:rsidP="0046333C">
      <w:pPr>
        <w:spacing w:line="276" w:lineRule="auto"/>
        <w:ind w:right="720"/>
        <w:jc w:val="both"/>
        <w:rPr>
          <w:rFonts w:ascii="Arial" w:hAnsi="Arial" w:cs="Arial"/>
          <w:b/>
          <w:bCs/>
          <w:sz w:val="28"/>
          <w:szCs w:val="28"/>
        </w:rPr>
      </w:pPr>
      <w:r>
        <w:rPr>
          <w:rFonts w:ascii="Arial" w:hAnsi="Arial" w:cs="Arial"/>
          <w:b/>
          <w:bCs/>
          <w:sz w:val="28"/>
          <w:szCs w:val="28"/>
        </w:rPr>
        <w:t>Sistema de carpetas e importación de datos</w:t>
      </w:r>
      <w:r w:rsidRPr="00AA0B61">
        <w:rPr>
          <w:rFonts w:ascii="Arial" w:hAnsi="Arial" w:cs="Arial"/>
          <w:b/>
          <w:bCs/>
          <w:sz w:val="28"/>
          <w:szCs w:val="28"/>
        </w:rPr>
        <w:t>:</w:t>
      </w:r>
    </w:p>
    <w:p w14:paraId="7CFC0FC9" w14:textId="77777777" w:rsidR="001B26F9" w:rsidRPr="001B26F9" w:rsidRDefault="001B26F9" w:rsidP="0046333C">
      <w:pPr>
        <w:spacing w:line="276" w:lineRule="auto"/>
        <w:ind w:right="720"/>
        <w:jc w:val="both"/>
        <w:rPr>
          <w:rFonts w:ascii="Arial" w:hAnsi="Arial" w:cs="Arial"/>
          <w:b/>
          <w:bCs/>
        </w:rPr>
      </w:pPr>
    </w:p>
    <w:p w14:paraId="453A19F4" w14:textId="4CB62845" w:rsidR="007E7C01" w:rsidRPr="009462D8" w:rsidRDefault="00A00155" w:rsidP="0046333C">
      <w:pPr>
        <w:spacing w:line="276" w:lineRule="auto"/>
        <w:ind w:right="720"/>
        <w:jc w:val="both"/>
        <w:rPr>
          <w:rFonts w:ascii="Arial" w:hAnsi="Arial" w:cs="Arial"/>
        </w:rPr>
      </w:pPr>
      <w:r w:rsidRPr="00D63F22">
        <w:rPr>
          <w:rFonts w:ascii="Arial" w:hAnsi="Arial" w:cs="Arial"/>
          <w:b/>
          <w:bCs/>
        </w:rPr>
        <w:t xml:space="preserve">1. </w:t>
      </w:r>
      <w:r w:rsidR="00E120F9" w:rsidRPr="00D63F22">
        <w:rPr>
          <w:rFonts w:ascii="Arial" w:hAnsi="Arial" w:cs="Arial"/>
          <w:b/>
          <w:bCs/>
        </w:rPr>
        <w:t>Creación del sistema de carpet</w:t>
      </w:r>
      <w:r w:rsidR="00D63F22" w:rsidRPr="00D63F22">
        <w:rPr>
          <w:rFonts w:ascii="Arial" w:hAnsi="Arial" w:cs="Arial"/>
          <w:b/>
          <w:bCs/>
        </w:rPr>
        <w:t>as:</w:t>
      </w:r>
      <w:r w:rsidR="00D63F22" w:rsidRPr="00D63F22">
        <w:rPr>
          <w:rFonts w:ascii="Arial" w:hAnsi="Arial" w:cs="Arial"/>
        </w:rPr>
        <w:t xml:space="preserve"> </w:t>
      </w:r>
      <w:r w:rsidR="006C7F3C">
        <w:rPr>
          <w:rFonts w:ascii="Arial" w:hAnsi="Arial" w:cs="Arial"/>
        </w:rPr>
        <w:t>Primero se procede a la creación del sistema de carpetas y al documento de la descripción del proyecto</w:t>
      </w:r>
      <w:r w:rsidR="004A277D">
        <w:rPr>
          <w:rFonts w:ascii="Arial" w:hAnsi="Arial" w:cs="Arial"/>
        </w:rPr>
        <w:t>.</w:t>
      </w:r>
    </w:p>
    <w:p w14:paraId="2E233BBA" w14:textId="4ACD3D31" w:rsidR="007E7C01" w:rsidRPr="00A00155" w:rsidRDefault="00A00155" w:rsidP="0046333C">
      <w:pPr>
        <w:spacing w:line="276" w:lineRule="auto"/>
        <w:ind w:right="720"/>
        <w:jc w:val="both"/>
        <w:rPr>
          <w:rFonts w:ascii="Arial" w:hAnsi="Arial" w:cs="Arial"/>
        </w:rPr>
      </w:pPr>
      <w:r w:rsidRPr="009A4D64">
        <w:rPr>
          <w:rFonts w:ascii="Arial" w:hAnsi="Arial" w:cs="Arial"/>
          <w:b/>
          <w:bCs/>
        </w:rPr>
        <w:t xml:space="preserve">2. </w:t>
      </w:r>
      <w:r w:rsidR="00D63F22" w:rsidRPr="009A4D64">
        <w:rPr>
          <w:rFonts w:ascii="Arial" w:hAnsi="Arial" w:cs="Arial"/>
          <w:b/>
          <w:bCs/>
        </w:rPr>
        <w:t>Importacion de</w:t>
      </w:r>
      <w:r w:rsidR="009A4D64" w:rsidRPr="009A4D64">
        <w:rPr>
          <w:rFonts w:ascii="Arial" w:hAnsi="Arial" w:cs="Arial"/>
          <w:b/>
          <w:bCs/>
        </w:rPr>
        <w:t xml:space="preserve"> datos primarios:</w:t>
      </w:r>
      <w:r w:rsidR="009A4D64">
        <w:rPr>
          <w:rFonts w:ascii="Arial" w:hAnsi="Arial" w:cs="Arial"/>
        </w:rPr>
        <w:t xml:space="preserve"> </w:t>
      </w:r>
      <w:r w:rsidR="00CB61D7">
        <w:rPr>
          <w:rFonts w:ascii="Arial" w:hAnsi="Arial" w:cs="Arial"/>
        </w:rPr>
        <w:t xml:space="preserve">Una vez descargado el </w:t>
      </w:r>
      <w:r w:rsidR="00DF73E7">
        <w:rPr>
          <w:rFonts w:ascii="Arial" w:hAnsi="Arial" w:cs="Arial"/>
        </w:rPr>
        <w:t>a</w:t>
      </w:r>
      <w:r w:rsidR="00563884" w:rsidRPr="00A00155">
        <w:rPr>
          <w:rFonts w:ascii="Arial" w:hAnsi="Arial" w:cs="Arial"/>
        </w:rPr>
        <w:t>rchivo CSV de la página de Kaggle</w:t>
      </w:r>
      <w:r w:rsidR="00D87F8D">
        <w:rPr>
          <w:rFonts w:ascii="Arial" w:hAnsi="Arial" w:cs="Arial"/>
        </w:rPr>
        <w:t xml:space="preserve"> (</w:t>
      </w:r>
      <w:hyperlink r:id="rId8" w:history="1">
        <w:r w:rsidR="00082FC4" w:rsidRPr="005430FA">
          <w:rPr>
            <w:rStyle w:val="Hipervnculo"/>
            <w:rFonts w:ascii="Arial" w:hAnsi="Arial" w:cs="Arial"/>
          </w:rPr>
          <w:t>enlace web</w:t>
        </w:r>
      </w:hyperlink>
      <w:r w:rsidR="00082FC4">
        <w:rPr>
          <w:rFonts w:ascii="Arial" w:hAnsi="Arial" w:cs="Arial"/>
        </w:rPr>
        <w:t>)</w:t>
      </w:r>
      <w:r w:rsidR="00DF73E7">
        <w:rPr>
          <w:rFonts w:ascii="Arial" w:hAnsi="Arial" w:cs="Arial"/>
        </w:rPr>
        <w:t xml:space="preserve"> se </w:t>
      </w:r>
      <w:r w:rsidR="00563884" w:rsidRPr="00A00155">
        <w:rPr>
          <w:rFonts w:ascii="Arial" w:hAnsi="Arial" w:cs="Arial"/>
        </w:rPr>
        <w:t xml:space="preserve">crea un nuevo archivo </w:t>
      </w:r>
      <w:r w:rsidR="0068314B">
        <w:rPr>
          <w:rFonts w:ascii="Arial" w:hAnsi="Arial" w:cs="Arial"/>
        </w:rPr>
        <w:t>de</w:t>
      </w:r>
      <w:r w:rsidR="00563884" w:rsidRPr="00A00155">
        <w:rPr>
          <w:rFonts w:ascii="Arial" w:hAnsi="Arial" w:cs="Arial"/>
        </w:rPr>
        <w:t xml:space="preserve"> Excel llamado “Student_Health_Data”, desde el cual se importan los datos del archivo CSV (ambos ubicados en la carpeta “Datos_Primarios”).</w:t>
      </w:r>
    </w:p>
    <w:p w14:paraId="7ED0C8AA" w14:textId="5C48A014" w:rsidR="00A00155" w:rsidRDefault="003C0B01" w:rsidP="0046333C">
      <w:pPr>
        <w:spacing w:line="276" w:lineRule="auto"/>
        <w:ind w:right="720"/>
        <w:jc w:val="both"/>
        <w:rPr>
          <w:rFonts w:ascii="Arial" w:hAnsi="Arial" w:cs="Arial"/>
        </w:rPr>
      </w:pPr>
      <w:r w:rsidRPr="004D7D08">
        <w:rPr>
          <w:rFonts w:ascii="Arial" w:hAnsi="Arial" w:cs="Arial"/>
          <w:b/>
          <w:bCs/>
        </w:rPr>
        <w:t>3</w:t>
      </w:r>
      <w:r w:rsidR="00597340" w:rsidRPr="004D7D08">
        <w:rPr>
          <w:rFonts w:ascii="Arial" w:hAnsi="Arial" w:cs="Arial"/>
          <w:b/>
          <w:bCs/>
        </w:rPr>
        <w:t xml:space="preserve">. Nuevo archivo </w:t>
      </w:r>
      <w:r w:rsidR="00433C39" w:rsidRPr="004D7D08">
        <w:rPr>
          <w:rFonts w:ascii="Arial" w:hAnsi="Arial" w:cs="Arial"/>
          <w:b/>
          <w:bCs/>
        </w:rPr>
        <w:t>Transformación</w:t>
      </w:r>
      <w:r w:rsidR="004D7D08" w:rsidRPr="004D7D08">
        <w:rPr>
          <w:rFonts w:ascii="Arial" w:hAnsi="Arial" w:cs="Arial"/>
          <w:b/>
          <w:bCs/>
        </w:rPr>
        <w:t>:</w:t>
      </w:r>
      <w:r w:rsidR="004D7D08" w:rsidRPr="004D7D08">
        <w:rPr>
          <w:rFonts w:ascii="Arial" w:hAnsi="Arial" w:cs="Arial"/>
        </w:rPr>
        <w:t xml:space="preserve"> </w:t>
      </w:r>
      <w:r w:rsidR="00563884" w:rsidRPr="003A5183">
        <w:rPr>
          <w:rFonts w:ascii="Arial" w:hAnsi="Arial" w:cs="Arial"/>
        </w:rPr>
        <w:t>Creación de un nuevo archivo de Excel “Transformación_Student_Health” a partir de una copia de “Student_Health_Data”. Este archivo será guardado en la carpeta “Datos_Transformados”.</w:t>
      </w:r>
      <w:r w:rsidR="002F1AAE" w:rsidRPr="003A5183">
        <w:rPr>
          <w:rFonts w:ascii="Arial" w:hAnsi="Arial" w:cs="Arial"/>
        </w:rPr>
        <w:t xml:space="preserve"> </w:t>
      </w:r>
      <w:r w:rsidR="00563884" w:rsidRPr="003A5183">
        <w:rPr>
          <w:rFonts w:ascii="Arial" w:hAnsi="Arial" w:cs="Arial"/>
        </w:rPr>
        <w:t>Comienzo a trabajar con el archivo</w:t>
      </w:r>
      <w:r w:rsidR="002F1AAE" w:rsidRPr="003A5183">
        <w:rPr>
          <w:rFonts w:ascii="Arial" w:hAnsi="Arial" w:cs="Arial"/>
        </w:rPr>
        <w:t xml:space="preserve"> </w:t>
      </w:r>
      <w:r w:rsidR="00563884" w:rsidRPr="003A5183">
        <w:rPr>
          <w:rFonts w:ascii="Arial" w:hAnsi="Arial" w:cs="Arial"/>
        </w:rPr>
        <w:t>“Transformación_Student_Health”.</w:t>
      </w:r>
      <w:r w:rsidR="002F1AAE" w:rsidRPr="003A5183">
        <w:rPr>
          <w:rFonts w:ascii="Arial" w:hAnsi="Arial" w:cs="Arial"/>
        </w:rPr>
        <w:t xml:space="preserve"> </w:t>
      </w:r>
    </w:p>
    <w:p w14:paraId="2C74530E" w14:textId="77777777" w:rsidR="00AA0B61" w:rsidRDefault="00AA0B61" w:rsidP="0046333C">
      <w:pPr>
        <w:spacing w:line="276" w:lineRule="auto"/>
        <w:ind w:right="720"/>
        <w:jc w:val="both"/>
        <w:rPr>
          <w:rFonts w:ascii="Arial" w:hAnsi="Arial" w:cs="Arial"/>
        </w:rPr>
      </w:pPr>
    </w:p>
    <w:p w14:paraId="4FD80150" w14:textId="77777777" w:rsidR="00103D17" w:rsidRDefault="00103D17" w:rsidP="0046333C">
      <w:pPr>
        <w:spacing w:line="276" w:lineRule="auto"/>
        <w:ind w:right="720"/>
        <w:jc w:val="both"/>
        <w:rPr>
          <w:rFonts w:ascii="Arial" w:hAnsi="Arial" w:cs="Arial"/>
          <w:b/>
          <w:bCs/>
          <w:sz w:val="28"/>
          <w:szCs w:val="28"/>
        </w:rPr>
      </w:pPr>
    </w:p>
    <w:p w14:paraId="11128E7C" w14:textId="0C2A5A54" w:rsidR="00D36FE1" w:rsidRPr="001B26F9" w:rsidRDefault="00D36FE1" w:rsidP="0046333C">
      <w:pPr>
        <w:spacing w:line="276" w:lineRule="auto"/>
        <w:ind w:right="720"/>
        <w:jc w:val="both"/>
        <w:rPr>
          <w:rFonts w:ascii="Arial" w:hAnsi="Arial" w:cs="Arial"/>
          <w:b/>
          <w:bCs/>
          <w:sz w:val="28"/>
          <w:szCs w:val="28"/>
        </w:rPr>
      </w:pPr>
      <w:r w:rsidRPr="001B26F9">
        <w:rPr>
          <w:rFonts w:ascii="Arial" w:hAnsi="Arial" w:cs="Arial"/>
          <w:b/>
          <w:bCs/>
          <w:sz w:val="28"/>
          <w:szCs w:val="28"/>
        </w:rPr>
        <w:lastRenderedPageBreak/>
        <w:t xml:space="preserve">Desarrollo del proyecto </w:t>
      </w:r>
    </w:p>
    <w:p w14:paraId="365A94D9" w14:textId="77777777" w:rsidR="007E7C01" w:rsidRDefault="007E7C01" w:rsidP="0046333C">
      <w:pPr>
        <w:spacing w:line="276" w:lineRule="auto"/>
        <w:ind w:right="720"/>
        <w:jc w:val="both"/>
        <w:rPr>
          <w:rFonts w:ascii="Arial" w:hAnsi="Arial" w:cs="Arial"/>
        </w:rPr>
      </w:pPr>
    </w:p>
    <w:p w14:paraId="2CA3BAEA" w14:textId="0CBA5281" w:rsidR="00547A39" w:rsidRPr="00547A39" w:rsidRDefault="00547A39" w:rsidP="0046333C">
      <w:pPr>
        <w:spacing w:line="276" w:lineRule="auto"/>
        <w:ind w:right="720"/>
        <w:jc w:val="both"/>
        <w:rPr>
          <w:rFonts w:ascii="Arial" w:hAnsi="Arial" w:cs="Arial"/>
          <w:b/>
          <w:bCs/>
        </w:rPr>
      </w:pPr>
      <w:r>
        <w:rPr>
          <w:rFonts w:ascii="Arial" w:hAnsi="Arial" w:cs="Arial"/>
          <w:b/>
          <w:bCs/>
        </w:rPr>
        <w:t xml:space="preserve">PARTE 1. </w:t>
      </w:r>
      <w:r w:rsidRPr="00547A39">
        <w:rPr>
          <w:rFonts w:ascii="Arial" w:hAnsi="Arial" w:cs="Arial"/>
          <w:b/>
          <w:bCs/>
        </w:rPr>
        <w:t>Entendimiento general del conjunto de datos y de las columnas</w:t>
      </w:r>
      <w:r>
        <w:rPr>
          <w:rFonts w:ascii="Arial" w:hAnsi="Arial" w:cs="Arial"/>
          <w:b/>
          <w:bCs/>
        </w:rPr>
        <w:t>:</w:t>
      </w:r>
    </w:p>
    <w:p w14:paraId="69D9A6B6" w14:textId="20467C06" w:rsidR="001B26F9" w:rsidRPr="0068314B" w:rsidRDefault="001B26F9" w:rsidP="0046333C">
      <w:pPr>
        <w:spacing w:line="276" w:lineRule="auto"/>
        <w:ind w:right="720"/>
        <w:jc w:val="both"/>
        <w:rPr>
          <w:rFonts w:ascii="Arial" w:hAnsi="Arial" w:cs="Arial"/>
          <w:b/>
          <w:bCs/>
        </w:rPr>
      </w:pPr>
    </w:p>
    <w:p w14:paraId="25E06634" w14:textId="355C9E5C" w:rsidR="00563884" w:rsidRPr="003A5183" w:rsidRDefault="001519F0" w:rsidP="0046333C">
      <w:pPr>
        <w:spacing w:line="276" w:lineRule="auto"/>
        <w:ind w:right="720"/>
        <w:jc w:val="both"/>
        <w:rPr>
          <w:rFonts w:ascii="Arial" w:hAnsi="Arial" w:cs="Arial"/>
        </w:rPr>
      </w:pPr>
      <w:r w:rsidRPr="00BD7C07">
        <w:rPr>
          <w:rFonts w:ascii="Arial" w:hAnsi="Arial" w:cs="Arial"/>
          <w:b/>
          <w:bCs/>
        </w:rPr>
        <w:t>-</w:t>
      </w:r>
      <w:r w:rsidR="00563884" w:rsidRPr="00BD7C07">
        <w:rPr>
          <w:rFonts w:ascii="Arial" w:hAnsi="Arial" w:cs="Arial"/>
          <w:b/>
          <w:bCs/>
        </w:rPr>
        <w:t>Student_ID</w:t>
      </w:r>
      <w:r w:rsidR="00563884" w:rsidRPr="003A5183">
        <w:rPr>
          <w:rFonts w:ascii="Arial" w:hAnsi="Arial" w:cs="Arial"/>
        </w:rPr>
        <w:t>: Identificador único para cada estudiante.</w:t>
      </w:r>
    </w:p>
    <w:p w14:paraId="2CBDA7B7" w14:textId="3D33F27C" w:rsidR="00563884" w:rsidRPr="003A5183" w:rsidRDefault="001519F0" w:rsidP="0046333C">
      <w:pPr>
        <w:spacing w:line="276" w:lineRule="auto"/>
        <w:ind w:right="720"/>
        <w:jc w:val="both"/>
        <w:rPr>
          <w:rFonts w:ascii="Arial" w:hAnsi="Arial" w:cs="Arial"/>
        </w:rPr>
      </w:pPr>
      <w:r w:rsidRPr="00BD7C07">
        <w:rPr>
          <w:rFonts w:ascii="Arial" w:hAnsi="Arial" w:cs="Arial"/>
          <w:b/>
          <w:bCs/>
        </w:rPr>
        <w:t>-</w:t>
      </w:r>
      <w:r w:rsidR="00563884" w:rsidRPr="00BD7C07">
        <w:rPr>
          <w:rFonts w:ascii="Arial" w:hAnsi="Arial" w:cs="Arial"/>
          <w:b/>
          <w:bCs/>
        </w:rPr>
        <w:t xml:space="preserve">Age </w:t>
      </w:r>
      <w:r w:rsidR="00476A9A" w:rsidRPr="00BD7C07">
        <w:rPr>
          <w:rFonts w:ascii="Arial" w:hAnsi="Arial" w:cs="Arial"/>
          <w:b/>
          <w:bCs/>
        </w:rPr>
        <w:t>y</w:t>
      </w:r>
      <w:r w:rsidR="00563884" w:rsidRPr="00BD7C07">
        <w:rPr>
          <w:rFonts w:ascii="Arial" w:hAnsi="Arial" w:cs="Arial"/>
          <w:b/>
          <w:bCs/>
        </w:rPr>
        <w:t xml:space="preserve"> Gender:</w:t>
      </w:r>
      <w:r w:rsidR="00563884" w:rsidRPr="003A5183">
        <w:rPr>
          <w:rFonts w:ascii="Arial" w:hAnsi="Arial" w:cs="Arial"/>
        </w:rPr>
        <w:t xml:space="preserve"> Información demográfica relevante para la interpretación de los datos fisiológicos.</w:t>
      </w:r>
    </w:p>
    <w:p w14:paraId="02D7F49F" w14:textId="644AE3E5" w:rsidR="00563884" w:rsidRPr="003A5183" w:rsidRDefault="001519F0" w:rsidP="0046333C">
      <w:pPr>
        <w:spacing w:line="276" w:lineRule="auto"/>
        <w:ind w:right="720"/>
        <w:jc w:val="both"/>
        <w:rPr>
          <w:rFonts w:ascii="Arial" w:hAnsi="Arial" w:cs="Arial"/>
        </w:rPr>
      </w:pPr>
      <w:r w:rsidRPr="00BD7C07">
        <w:rPr>
          <w:rFonts w:ascii="Arial" w:hAnsi="Arial" w:cs="Arial"/>
          <w:b/>
          <w:bCs/>
        </w:rPr>
        <w:t>-</w:t>
      </w:r>
      <w:r w:rsidR="00563884" w:rsidRPr="00BD7C07">
        <w:rPr>
          <w:rFonts w:ascii="Arial" w:hAnsi="Arial" w:cs="Arial"/>
          <w:b/>
          <w:bCs/>
        </w:rPr>
        <w:t>Heart_Rate, Blood_Pressure_Systolic, Blood_Pressure_Diastolic:</w:t>
      </w:r>
      <w:r w:rsidR="00563884" w:rsidRPr="003A5183">
        <w:rPr>
          <w:rFonts w:ascii="Arial" w:hAnsi="Arial" w:cs="Arial"/>
        </w:rPr>
        <w:t xml:space="preserve"> Mediciones fisiológicas tomadas mediante biosensores, que </w:t>
      </w:r>
      <w:r w:rsidR="00B14242">
        <w:rPr>
          <w:rFonts w:ascii="Arial" w:hAnsi="Arial" w:cs="Arial"/>
        </w:rPr>
        <w:t xml:space="preserve">son </w:t>
      </w:r>
      <w:r w:rsidR="00563884" w:rsidRPr="003A5183">
        <w:rPr>
          <w:rFonts w:ascii="Arial" w:hAnsi="Arial" w:cs="Arial"/>
        </w:rPr>
        <w:t>indica</w:t>
      </w:r>
      <w:r w:rsidR="008A555F" w:rsidRPr="003A5183">
        <w:rPr>
          <w:rFonts w:ascii="Arial" w:hAnsi="Arial" w:cs="Arial"/>
        </w:rPr>
        <w:t xml:space="preserve">tivas de </w:t>
      </w:r>
      <w:r w:rsidR="00563884" w:rsidRPr="003A5183">
        <w:rPr>
          <w:rFonts w:ascii="Arial" w:hAnsi="Arial" w:cs="Arial"/>
        </w:rPr>
        <w:t>salud cardiovascular</w:t>
      </w:r>
      <w:r w:rsidR="00F42ECB">
        <w:rPr>
          <w:rFonts w:ascii="Arial" w:hAnsi="Arial" w:cs="Arial"/>
        </w:rPr>
        <w:t>*</w:t>
      </w:r>
    </w:p>
    <w:p w14:paraId="31D022C6" w14:textId="12E58AB9" w:rsidR="00563884" w:rsidRPr="003A5183" w:rsidRDefault="001519F0" w:rsidP="0046333C">
      <w:pPr>
        <w:spacing w:line="276" w:lineRule="auto"/>
        <w:ind w:right="720"/>
        <w:jc w:val="both"/>
        <w:rPr>
          <w:rFonts w:ascii="Arial" w:hAnsi="Arial" w:cs="Arial"/>
        </w:rPr>
      </w:pPr>
      <w:r w:rsidRPr="00BD7C07">
        <w:rPr>
          <w:rFonts w:ascii="Arial" w:hAnsi="Arial" w:cs="Arial"/>
          <w:b/>
          <w:bCs/>
        </w:rPr>
        <w:t>-</w:t>
      </w:r>
      <w:r w:rsidR="00563884" w:rsidRPr="00BD7C07">
        <w:rPr>
          <w:rFonts w:ascii="Arial" w:hAnsi="Arial" w:cs="Arial"/>
          <w:b/>
          <w:bCs/>
        </w:rPr>
        <w:t>Stress_Level_Biosensor y Stress_Level_Self_Report:</w:t>
      </w:r>
      <w:r w:rsidR="00563884" w:rsidRPr="003A5183">
        <w:rPr>
          <w:rFonts w:ascii="Arial" w:hAnsi="Arial" w:cs="Arial"/>
        </w:rPr>
        <w:t xml:space="preserve"> Niveles de estrés medidos por biosensores y autodeclarados, en una escala del 1 al 10.</w:t>
      </w:r>
    </w:p>
    <w:p w14:paraId="18D2C373" w14:textId="2AA18314" w:rsidR="00563884" w:rsidRPr="003A5183" w:rsidRDefault="001519F0" w:rsidP="0046333C">
      <w:pPr>
        <w:spacing w:line="276" w:lineRule="auto"/>
        <w:ind w:right="720"/>
        <w:jc w:val="both"/>
        <w:rPr>
          <w:rFonts w:ascii="Arial" w:hAnsi="Arial" w:cs="Arial"/>
        </w:rPr>
      </w:pPr>
      <w:r w:rsidRPr="00BD7C07">
        <w:rPr>
          <w:rFonts w:ascii="Arial" w:hAnsi="Arial" w:cs="Arial"/>
          <w:b/>
          <w:bCs/>
        </w:rPr>
        <w:t>-</w:t>
      </w:r>
      <w:r w:rsidR="00563884" w:rsidRPr="00BD7C07">
        <w:rPr>
          <w:rFonts w:ascii="Arial" w:hAnsi="Arial" w:cs="Arial"/>
          <w:b/>
          <w:bCs/>
        </w:rPr>
        <w:t>Physical_Activity y Sleep_Quality:</w:t>
      </w:r>
      <w:r w:rsidR="00563884" w:rsidRPr="003A5183">
        <w:rPr>
          <w:rFonts w:ascii="Arial" w:hAnsi="Arial" w:cs="Arial"/>
        </w:rPr>
        <w:t xml:space="preserve"> Variables categóricas que indican el nivel de actividad física (</w:t>
      </w:r>
      <w:r w:rsidR="00BF71C9" w:rsidRPr="00BF71C9">
        <w:rPr>
          <w:rFonts w:ascii="Arial" w:hAnsi="Arial" w:cs="Arial"/>
        </w:rPr>
        <w:t>Low, Moderate, High</w:t>
      </w:r>
      <w:r w:rsidR="00563884" w:rsidRPr="003A5183">
        <w:rPr>
          <w:rFonts w:ascii="Arial" w:hAnsi="Arial" w:cs="Arial"/>
        </w:rPr>
        <w:t>) y la calidad del sueño (</w:t>
      </w:r>
      <w:r w:rsidR="00B823B6" w:rsidRPr="00B823B6">
        <w:rPr>
          <w:rFonts w:ascii="Arial" w:hAnsi="Arial" w:cs="Arial"/>
        </w:rPr>
        <w:t>Poor, Moderate, Good</w:t>
      </w:r>
      <w:r w:rsidR="009C6CEA">
        <w:rPr>
          <w:rFonts w:ascii="Arial" w:hAnsi="Arial" w:cs="Arial"/>
        </w:rPr>
        <w:t>)</w:t>
      </w:r>
    </w:p>
    <w:p w14:paraId="68A0E220" w14:textId="3A6A1339" w:rsidR="00563884" w:rsidRPr="003A5183" w:rsidRDefault="001519F0" w:rsidP="0046333C">
      <w:pPr>
        <w:spacing w:line="276" w:lineRule="auto"/>
        <w:ind w:right="720"/>
        <w:jc w:val="both"/>
        <w:rPr>
          <w:rFonts w:ascii="Arial" w:hAnsi="Arial" w:cs="Arial"/>
        </w:rPr>
      </w:pPr>
      <w:r w:rsidRPr="00BD7C07">
        <w:rPr>
          <w:rFonts w:ascii="Arial" w:hAnsi="Arial" w:cs="Arial"/>
          <w:b/>
          <w:bCs/>
        </w:rPr>
        <w:t>-</w:t>
      </w:r>
      <w:r w:rsidR="00563884" w:rsidRPr="00BD7C07">
        <w:rPr>
          <w:rFonts w:ascii="Arial" w:hAnsi="Arial" w:cs="Arial"/>
          <w:b/>
          <w:bCs/>
        </w:rPr>
        <w:t>Mood:</w:t>
      </w:r>
      <w:r w:rsidR="00563884" w:rsidRPr="003A5183">
        <w:rPr>
          <w:rFonts w:ascii="Arial" w:hAnsi="Arial" w:cs="Arial"/>
        </w:rPr>
        <w:t xml:space="preserve"> Estado emocional autodeclarado, categorizado como ‘</w:t>
      </w:r>
      <w:r w:rsidR="00916917" w:rsidRPr="003A5183">
        <w:rPr>
          <w:rFonts w:ascii="Arial" w:hAnsi="Arial" w:cs="Arial"/>
        </w:rPr>
        <w:t>Happ</w:t>
      </w:r>
      <w:r w:rsidR="00841160" w:rsidRPr="003A5183">
        <w:rPr>
          <w:rFonts w:ascii="Arial" w:hAnsi="Arial" w:cs="Arial"/>
        </w:rPr>
        <w:t>y</w:t>
      </w:r>
      <w:r w:rsidR="00563884" w:rsidRPr="003A5183">
        <w:rPr>
          <w:rFonts w:ascii="Arial" w:hAnsi="Arial" w:cs="Arial"/>
        </w:rPr>
        <w:t>’, ‘Neutral’ o ‘</w:t>
      </w:r>
      <w:r w:rsidR="00841160" w:rsidRPr="003A5183">
        <w:rPr>
          <w:rFonts w:ascii="Arial" w:hAnsi="Arial" w:cs="Arial"/>
        </w:rPr>
        <w:t>Stressed</w:t>
      </w:r>
      <w:r w:rsidR="00563884" w:rsidRPr="003A5183">
        <w:rPr>
          <w:rFonts w:ascii="Arial" w:hAnsi="Arial" w:cs="Arial"/>
        </w:rPr>
        <w:t>’.</w:t>
      </w:r>
    </w:p>
    <w:p w14:paraId="7F0FCD2C" w14:textId="09E4EB42" w:rsidR="00563884" w:rsidRPr="003A5183" w:rsidRDefault="001519F0" w:rsidP="0046333C">
      <w:pPr>
        <w:spacing w:line="276" w:lineRule="auto"/>
        <w:ind w:right="720"/>
        <w:jc w:val="both"/>
        <w:rPr>
          <w:rFonts w:ascii="Arial" w:hAnsi="Arial" w:cs="Arial"/>
        </w:rPr>
      </w:pPr>
      <w:r w:rsidRPr="00BD7C07">
        <w:rPr>
          <w:rFonts w:ascii="Arial" w:hAnsi="Arial" w:cs="Arial"/>
          <w:b/>
          <w:bCs/>
        </w:rPr>
        <w:t>-</w:t>
      </w:r>
      <w:r w:rsidR="00563884" w:rsidRPr="00BD7C07">
        <w:rPr>
          <w:rFonts w:ascii="Arial" w:hAnsi="Arial" w:cs="Arial"/>
          <w:b/>
          <w:bCs/>
        </w:rPr>
        <w:t>Study_Hours y Project_Hours:</w:t>
      </w:r>
      <w:r w:rsidR="00563884" w:rsidRPr="003A5183">
        <w:rPr>
          <w:rFonts w:ascii="Arial" w:hAnsi="Arial" w:cs="Arial"/>
        </w:rPr>
        <w:t xml:space="preserve"> Horas semanales dedicadas al estudio y a </w:t>
      </w:r>
      <w:r w:rsidR="006A5018">
        <w:rPr>
          <w:rFonts w:ascii="Arial" w:hAnsi="Arial" w:cs="Arial"/>
        </w:rPr>
        <w:t>prácticas</w:t>
      </w:r>
      <w:r w:rsidR="00563884" w:rsidRPr="003A5183">
        <w:rPr>
          <w:rFonts w:ascii="Arial" w:hAnsi="Arial" w:cs="Arial"/>
        </w:rPr>
        <w:t>, que son factores clave en la carga de trabajo.</w:t>
      </w:r>
    </w:p>
    <w:p w14:paraId="1C3F123D" w14:textId="789930D5" w:rsidR="00563884" w:rsidRDefault="001519F0" w:rsidP="0046333C">
      <w:pPr>
        <w:spacing w:line="276" w:lineRule="auto"/>
        <w:ind w:right="720"/>
        <w:jc w:val="both"/>
        <w:rPr>
          <w:rFonts w:ascii="Arial" w:hAnsi="Arial" w:cs="Arial"/>
        </w:rPr>
      </w:pPr>
      <w:r w:rsidRPr="00BD7C07">
        <w:rPr>
          <w:rFonts w:ascii="Arial" w:hAnsi="Arial" w:cs="Arial"/>
          <w:b/>
          <w:bCs/>
        </w:rPr>
        <w:t>-</w:t>
      </w:r>
      <w:r w:rsidR="00563884" w:rsidRPr="00BD7C07">
        <w:rPr>
          <w:rFonts w:ascii="Arial" w:hAnsi="Arial" w:cs="Arial"/>
          <w:b/>
          <w:bCs/>
        </w:rPr>
        <w:t>Health_Risk_Level:</w:t>
      </w:r>
      <w:r w:rsidR="00563884" w:rsidRPr="003A5183">
        <w:rPr>
          <w:rFonts w:ascii="Arial" w:hAnsi="Arial" w:cs="Arial"/>
        </w:rPr>
        <w:t xml:space="preserve"> Etiqueta objetivo derivada de los indicadores de estrés y estilo de vida, categorizada como </w:t>
      </w:r>
      <w:r w:rsidR="0069404F" w:rsidRPr="003A5183">
        <w:rPr>
          <w:rFonts w:ascii="Arial" w:hAnsi="Arial" w:cs="Arial"/>
        </w:rPr>
        <w:t>Low, Moderate, o High risk</w:t>
      </w:r>
      <w:r w:rsidR="00563884" w:rsidRPr="003A5183">
        <w:rPr>
          <w:rFonts w:ascii="Arial" w:hAnsi="Arial" w:cs="Arial"/>
        </w:rPr>
        <w:t>. En este conjunto de datos no se especifican los criterios utilizados para categorizar a los individuos en estos tres niveles de riesgo. Dado que esta es la etiqueta objetivo, el análisis se realizará comparando las demás columnas con esta principal.</w:t>
      </w:r>
    </w:p>
    <w:p w14:paraId="6F6820B1" w14:textId="77777777" w:rsidR="00381E8E" w:rsidRDefault="00381E8E" w:rsidP="0046333C">
      <w:pPr>
        <w:spacing w:line="276" w:lineRule="auto"/>
        <w:ind w:right="720"/>
        <w:jc w:val="both"/>
        <w:rPr>
          <w:rFonts w:ascii="Arial" w:hAnsi="Arial" w:cs="Arial"/>
        </w:rPr>
      </w:pPr>
    </w:p>
    <w:p w14:paraId="447D131A" w14:textId="13A06AB5" w:rsidR="007E7C01" w:rsidRDefault="008F46DC" w:rsidP="0046333C">
      <w:pPr>
        <w:spacing w:line="276" w:lineRule="auto"/>
        <w:ind w:right="720"/>
        <w:jc w:val="both"/>
        <w:rPr>
          <w:rFonts w:ascii="Arial" w:hAnsi="Arial" w:cs="Arial"/>
        </w:rPr>
      </w:pPr>
      <w:r>
        <w:rPr>
          <w:rFonts w:ascii="Arial" w:hAnsi="Arial" w:cs="Arial"/>
        </w:rPr>
        <w:t>*</w:t>
      </w:r>
      <w:r w:rsidR="00381E8E" w:rsidRPr="00381E8E">
        <w:rPr>
          <w:rFonts w:ascii="Arial" w:hAnsi="Arial" w:cs="Arial"/>
        </w:rPr>
        <w:t>La salud cardiovascular se evalúa a través de métricas clave como la Frecuencia Cardíaca, que mide el número de latidos por minuto, y la Presión Arterial, que se divide en dos valores: la Sistólica, que es la presión máxima cuando el corazón late, y la Diastólica, que es la presión mínima cuando el corazón está en reposo entre latidos. Estos indicadores son esenciales para evaluar el estado general del sistema circulatorio y pueden reflejar el impacto de diversos factores como la actividad física o el estrés</w:t>
      </w:r>
      <w:r w:rsidR="00103D17">
        <w:rPr>
          <w:rFonts w:ascii="Arial" w:hAnsi="Arial" w:cs="Arial"/>
        </w:rPr>
        <w:t>.</w:t>
      </w:r>
    </w:p>
    <w:p w14:paraId="612AD2AB" w14:textId="77777777" w:rsidR="00381E8E" w:rsidRDefault="00381E8E" w:rsidP="0046333C">
      <w:pPr>
        <w:spacing w:line="276" w:lineRule="auto"/>
        <w:ind w:right="720"/>
        <w:jc w:val="both"/>
        <w:rPr>
          <w:rFonts w:ascii="Arial" w:hAnsi="Arial" w:cs="Arial"/>
        </w:rPr>
      </w:pPr>
    </w:p>
    <w:p w14:paraId="00904AD1" w14:textId="77777777" w:rsidR="00103D17" w:rsidRDefault="00103D17" w:rsidP="0046333C">
      <w:pPr>
        <w:spacing w:line="276" w:lineRule="auto"/>
        <w:ind w:right="720"/>
        <w:jc w:val="both"/>
        <w:rPr>
          <w:rFonts w:ascii="Arial" w:hAnsi="Arial" w:cs="Arial"/>
        </w:rPr>
      </w:pPr>
    </w:p>
    <w:p w14:paraId="3AAB6E60" w14:textId="0BC430C9" w:rsidR="00563884" w:rsidRDefault="00547A39" w:rsidP="0046333C">
      <w:pPr>
        <w:spacing w:line="276" w:lineRule="auto"/>
        <w:ind w:right="720"/>
        <w:jc w:val="both"/>
        <w:rPr>
          <w:rFonts w:ascii="Arial" w:hAnsi="Arial" w:cs="Arial"/>
          <w:b/>
          <w:bCs/>
        </w:rPr>
      </w:pPr>
      <w:r>
        <w:rPr>
          <w:rFonts w:ascii="Arial" w:hAnsi="Arial" w:cs="Arial"/>
          <w:b/>
          <w:bCs/>
        </w:rPr>
        <w:lastRenderedPageBreak/>
        <w:t>PARTE 2.</w:t>
      </w:r>
      <w:r w:rsidR="002513C3" w:rsidRPr="0068314B">
        <w:rPr>
          <w:rFonts w:ascii="Arial" w:hAnsi="Arial" w:cs="Arial"/>
          <w:b/>
          <w:bCs/>
        </w:rPr>
        <w:t xml:space="preserve"> </w:t>
      </w:r>
      <w:r w:rsidR="00577CF7" w:rsidRPr="00577CF7">
        <w:rPr>
          <w:rFonts w:ascii="Arial" w:hAnsi="Arial" w:cs="Arial"/>
          <w:b/>
          <w:bCs/>
        </w:rPr>
        <w:t>Establecimiento del tipo de datos, normalización de los datos</w:t>
      </w:r>
      <w:r w:rsidR="00577CF7">
        <w:rPr>
          <w:rFonts w:ascii="Arial" w:hAnsi="Arial" w:cs="Arial"/>
          <w:b/>
          <w:bCs/>
        </w:rPr>
        <w:t>:</w:t>
      </w:r>
    </w:p>
    <w:p w14:paraId="0F573A2D" w14:textId="77777777" w:rsidR="00F34E2F" w:rsidRPr="0068314B" w:rsidRDefault="00F34E2F" w:rsidP="0046333C">
      <w:pPr>
        <w:spacing w:line="276" w:lineRule="auto"/>
        <w:ind w:right="720"/>
        <w:jc w:val="both"/>
        <w:rPr>
          <w:rFonts w:ascii="Arial" w:hAnsi="Arial" w:cs="Arial"/>
          <w:b/>
          <w:bCs/>
        </w:rPr>
      </w:pPr>
    </w:p>
    <w:p w14:paraId="5DB625E6" w14:textId="77777777" w:rsidR="00563884" w:rsidRPr="003A5183" w:rsidRDefault="00563884" w:rsidP="0046333C">
      <w:pPr>
        <w:spacing w:line="276" w:lineRule="auto"/>
        <w:ind w:right="720"/>
        <w:jc w:val="both"/>
        <w:rPr>
          <w:rFonts w:ascii="Arial" w:hAnsi="Arial" w:cs="Arial"/>
        </w:rPr>
      </w:pPr>
      <w:r w:rsidRPr="003A5183">
        <w:rPr>
          <w:rFonts w:ascii="Arial" w:hAnsi="Arial" w:cs="Arial"/>
        </w:rPr>
        <w:t>De momento, no se ha eliminado ninguna columna, ni se han encontrado duplicados o elementos vacíos. Se han identificado columnas numéricas y de texto.</w:t>
      </w:r>
    </w:p>
    <w:p w14:paraId="2FD8DE45" w14:textId="77777777" w:rsidR="00563884" w:rsidRPr="003A5183" w:rsidRDefault="00563884" w:rsidP="0046333C">
      <w:pPr>
        <w:spacing w:line="276" w:lineRule="auto"/>
        <w:ind w:right="720"/>
        <w:jc w:val="both"/>
        <w:rPr>
          <w:rFonts w:ascii="Arial" w:hAnsi="Arial" w:cs="Arial"/>
        </w:rPr>
      </w:pPr>
      <w:r w:rsidRPr="003A5183">
        <w:rPr>
          <w:rFonts w:ascii="Arial" w:hAnsi="Arial" w:cs="Arial"/>
        </w:rPr>
        <w:t>Durante el proceso de normalización de los datos, se han traducido los nombres de las columnas a español:</w:t>
      </w:r>
    </w:p>
    <w:p w14:paraId="2DD3BE41" w14:textId="77777777" w:rsidR="00563884" w:rsidRPr="003A5183" w:rsidRDefault="00563884" w:rsidP="0046333C">
      <w:pPr>
        <w:spacing w:line="276" w:lineRule="auto"/>
        <w:ind w:right="720"/>
        <w:jc w:val="both"/>
        <w:rPr>
          <w:rFonts w:ascii="Arial" w:hAnsi="Arial" w:cs="Arial"/>
        </w:rPr>
      </w:pPr>
      <w:r w:rsidRPr="003A5183">
        <w:rPr>
          <w:rFonts w:ascii="Arial" w:hAnsi="Arial" w:cs="Arial"/>
        </w:rPr>
        <w:t>ID Estudiante, Edad, Género, Ritmo Cardíaco, Presión Arterial Sistólica, Presión Arterial Diastólica, Biosensor Nivel de Estrés, Estrés Autodeclarado, Actividad Física, Calidad del Sueño, Estado Emocional, Horas de Estudio, Horas de Proyecto y Riesgo de Salud.</w:t>
      </w:r>
    </w:p>
    <w:p w14:paraId="2F369E81" w14:textId="77777777" w:rsidR="00563884" w:rsidRPr="003A5183" w:rsidRDefault="00563884" w:rsidP="0046333C">
      <w:pPr>
        <w:spacing w:line="276" w:lineRule="auto"/>
        <w:ind w:right="720"/>
        <w:jc w:val="both"/>
        <w:rPr>
          <w:rFonts w:ascii="Arial" w:hAnsi="Arial" w:cs="Arial"/>
        </w:rPr>
      </w:pPr>
      <w:r w:rsidRPr="003A5183">
        <w:rPr>
          <w:rFonts w:ascii="Arial" w:hAnsi="Arial" w:cs="Arial"/>
        </w:rPr>
        <w:t>Se han encontrado columnas numéricas con demasiados decimales, los cuales se han reducido a dos decimales durante la normalización de los datos. Este ajuste se ha realizado en las columnas: Ritmo Cardíaco, Presión Arterial Sistólica, Presión Arterial Diastólica, Biosensor Nivel de Estrés, Estrés Autodeclarado, Horas de Estudio y Horas de Proyecto.</w:t>
      </w:r>
    </w:p>
    <w:p w14:paraId="5D6B7B00" w14:textId="77777777" w:rsidR="00563884" w:rsidRPr="003A5183" w:rsidRDefault="00563884" w:rsidP="0046333C">
      <w:pPr>
        <w:spacing w:line="276" w:lineRule="auto"/>
        <w:ind w:right="720"/>
        <w:jc w:val="both"/>
        <w:rPr>
          <w:rFonts w:ascii="Arial" w:hAnsi="Arial" w:cs="Arial"/>
        </w:rPr>
      </w:pPr>
      <w:r w:rsidRPr="003A5183">
        <w:rPr>
          <w:rFonts w:ascii="Arial" w:hAnsi="Arial" w:cs="Arial"/>
        </w:rPr>
        <w:t>Además, se han creado dos columnas adicionales: “Biosensor_nivel_estrés” y “Estrés_autodeclarado”, redondeando los valores a enteros utilizando la función “redondear”. Esto se debe a que los datos se encuentran en una escala del 0 al 10 pero con demasiados decimales, lo que dificultaba el análisis. A las columnas originales se les ha cambiado el nombre a “Biosensor_nivel_estrés_dec” y “Estrés_autodeclarado_dec”, y se han ocultado.</w:t>
      </w:r>
    </w:p>
    <w:p w14:paraId="7F5A9B6B" w14:textId="77777777" w:rsidR="00563884" w:rsidRPr="003A5183" w:rsidRDefault="00563884" w:rsidP="0046333C">
      <w:pPr>
        <w:spacing w:line="276" w:lineRule="auto"/>
        <w:ind w:right="720"/>
        <w:jc w:val="both"/>
        <w:rPr>
          <w:rFonts w:ascii="Arial" w:hAnsi="Arial" w:cs="Arial"/>
        </w:rPr>
      </w:pPr>
      <w:r w:rsidRPr="003A5183">
        <w:rPr>
          <w:rFonts w:ascii="Arial" w:hAnsi="Arial" w:cs="Arial"/>
        </w:rPr>
        <w:t>Se ha realizado lo mismo con las columnas “Horas_estudio” y “Horas_proyecto”.</w:t>
      </w:r>
    </w:p>
    <w:p w14:paraId="520951B4" w14:textId="77777777" w:rsidR="00563884" w:rsidRPr="003A5183" w:rsidRDefault="00563884" w:rsidP="0046333C">
      <w:pPr>
        <w:spacing w:line="276" w:lineRule="auto"/>
        <w:ind w:right="720"/>
        <w:jc w:val="both"/>
        <w:rPr>
          <w:rFonts w:ascii="Arial" w:hAnsi="Arial" w:cs="Arial"/>
        </w:rPr>
      </w:pPr>
      <w:r w:rsidRPr="003A5183">
        <w:rPr>
          <w:rFonts w:ascii="Arial" w:hAnsi="Arial" w:cs="Arial"/>
        </w:rPr>
        <w:t>Se han traducido al español las categorías de las columnas Actividad Física, Calidad del Sueño, Estado Emocional y Riesgo de Salud. Para ello, se utilizó la función “Buscar y reemplazar” en cada columna.</w:t>
      </w:r>
    </w:p>
    <w:p w14:paraId="4A904DB7" w14:textId="77777777" w:rsidR="00563884" w:rsidRPr="003A5183" w:rsidRDefault="00563884" w:rsidP="0046333C">
      <w:pPr>
        <w:spacing w:line="276" w:lineRule="auto"/>
        <w:ind w:right="720"/>
        <w:jc w:val="both"/>
        <w:rPr>
          <w:rFonts w:ascii="Arial" w:hAnsi="Arial" w:cs="Arial"/>
        </w:rPr>
      </w:pPr>
      <w:r w:rsidRPr="003A5183">
        <w:rPr>
          <w:rFonts w:ascii="Arial" w:hAnsi="Arial" w:cs="Arial"/>
        </w:rPr>
        <w:t>Dado que estamos interesados en el total de horas que los estudiantes dedican a sus estudios, se ha creado una nueva columna que suma las horas de estudio y de proyecto, denominada “Total_horas_estudio”. A esta columna también se le aplicará el redondeo y se ocultará la columna original, siguiendo el mismo proceso que se utilizó con las demás columnas.</w:t>
      </w:r>
    </w:p>
    <w:p w14:paraId="614E20E9" w14:textId="49468200" w:rsidR="003A5183" w:rsidRPr="003A5183" w:rsidRDefault="00563884" w:rsidP="0046333C">
      <w:pPr>
        <w:spacing w:line="276" w:lineRule="auto"/>
        <w:ind w:right="720"/>
        <w:jc w:val="both"/>
        <w:rPr>
          <w:rFonts w:ascii="Arial" w:hAnsi="Arial" w:cs="Arial"/>
        </w:rPr>
      </w:pPr>
      <w:r w:rsidRPr="003A5183">
        <w:rPr>
          <w:rFonts w:ascii="Arial" w:hAnsi="Arial" w:cs="Arial"/>
        </w:rPr>
        <w:t>Finalmente, se ha creado una nueva carpeta llamada “Datos_analisis”, donde se guarda una copia de “Transformación_Student_Health”, a la que se le ha asignado el nombre de “Salud_Estudiantes_Analisis_Descriptivo”.</w:t>
      </w:r>
    </w:p>
    <w:p w14:paraId="6DB9D95C" w14:textId="77777777" w:rsidR="00BD1B54" w:rsidRPr="003A5183" w:rsidRDefault="00BD1B54" w:rsidP="0046333C">
      <w:pPr>
        <w:spacing w:line="276" w:lineRule="auto"/>
        <w:ind w:right="720"/>
        <w:jc w:val="both"/>
        <w:rPr>
          <w:rFonts w:ascii="Arial" w:hAnsi="Arial" w:cs="Arial"/>
        </w:rPr>
      </w:pPr>
    </w:p>
    <w:p w14:paraId="79B0DF8D" w14:textId="77777777" w:rsidR="00103D17" w:rsidRDefault="00103D17" w:rsidP="0046333C">
      <w:pPr>
        <w:spacing w:line="276" w:lineRule="auto"/>
        <w:ind w:right="720"/>
        <w:jc w:val="both"/>
        <w:rPr>
          <w:rFonts w:ascii="Arial" w:hAnsi="Arial" w:cs="Arial"/>
          <w:b/>
          <w:bCs/>
        </w:rPr>
      </w:pPr>
      <w:bookmarkStart w:id="0" w:name="_Hlk193399080"/>
    </w:p>
    <w:p w14:paraId="24825296" w14:textId="3DB5920D" w:rsidR="00BD1B54" w:rsidRPr="00577CF7" w:rsidRDefault="00577CF7" w:rsidP="0046333C">
      <w:pPr>
        <w:spacing w:line="276" w:lineRule="auto"/>
        <w:ind w:right="720"/>
        <w:jc w:val="both"/>
        <w:rPr>
          <w:rFonts w:ascii="Arial" w:hAnsi="Arial" w:cs="Arial"/>
          <w:b/>
          <w:bCs/>
        </w:rPr>
      </w:pPr>
      <w:r>
        <w:rPr>
          <w:rFonts w:ascii="Arial" w:hAnsi="Arial" w:cs="Arial"/>
          <w:b/>
          <w:bCs/>
        </w:rPr>
        <w:lastRenderedPageBreak/>
        <w:t xml:space="preserve">PARTE 3. </w:t>
      </w:r>
      <w:r w:rsidR="00BD1B54" w:rsidRPr="00577CF7">
        <w:rPr>
          <w:rFonts w:ascii="Arial" w:hAnsi="Arial" w:cs="Arial"/>
          <w:b/>
          <w:bCs/>
        </w:rPr>
        <w:t>Análisis descriptivo de las columnas numéricas</w:t>
      </w:r>
      <w:bookmarkEnd w:id="0"/>
      <w:r>
        <w:rPr>
          <w:rFonts w:ascii="Arial" w:hAnsi="Arial" w:cs="Arial"/>
          <w:b/>
          <w:bCs/>
        </w:rPr>
        <w:t>:</w:t>
      </w:r>
    </w:p>
    <w:p w14:paraId="09A1DABA" w14:textId="77777777" w:rsidR="00F34E2F" w:rsidRPr="003A5183" w:rsidRDefault="00F34E2F" w:rsidP="0046333C">
      <w:pPr>
        <w:pStyle w:val="Prrafodelista"/>
        <w:spacing w:line="276" w:lineRule="auto"/>
        <w:ind w:left="0" w:right="720"/>
        <w:jc w:val="both"/>
        <w:rPr>
          <w:rFonts w:ascii="Arial" w:hAnsi="Arial" w:cs="Arial"/>
          <w:b/>
          <w:bCs/>
        </w:rPr>
      </w:pPr>
    </w:p>
    <w:p w14:paraId="4224DAE2" w14:textId="79E1B9B4" w:rsidR="00595EB7" w:rsidRPr="003A5183" w:rsidRDefault="00595EB7" w:rsidP="00170E5B">
      <w:pPr>
        <w:spacing w:after="100" w:afterAutospacing="1" w:line="276" w:lineRule="auto"/>
        <w:jc w:val="both"/>
        <w:rPr>
          <w:rFonts w:ascii="Arial" w:hAnsi="Arial" w:cs="Arial"/>
        </w:rPr>
      </w:pPr>
      <w:r w:rsidRPr="003A5183">
        <w:rPr>
          <w:rFonts w:ascii="Arial" w:hAnsi="Arial" w:cs="Arial"/>
        </w:rPr>
        <w:t>Primero, renombramos la hoja principal con los datos como</w:t>
      </w:r>
      <w:r w:rsidR="00E96B39" w:rsidRPr="003A5183">
        <w:rPr>
          <w:rFonts w:ascii="Arial" w:hAnsi="Arial" w:cs="Arial"/>
        </w:rPr>
        <w:t xml:space="preserve"> </w:t>
      </w:r>
      <w:r w:rsidRPr="003A5183">
        <w:rPr>
          <w:rFonts w:ascii="Arial" w:hAnsi="Arial" w:cs="Arial"/>
        </w:rPr>
        <w:t>"Datos_transformados". Luego, identificamos las columnas numéricas y creamos una nueva hoja llamada "Análisis descriptivo numéricas", donde analizamos cada variable:</w:t>
      </w:r>
    </w:p>
    <w:p w14:paraId="35F5000C" w14:textId="22B0ED4E" w:rsidR="00595EB7" w:rsidRPr="003A5183" w:rsidRDefault="004B015A" w:rsidP="00170E5B">
      <w:pPr>
        <w:spacing w:after="100" w:afterAutospacing="1" w:line="276" w:lineRule="auto"/>
        <w:jc w:val="both"/>
        <w:rPr>
          <w:rFonts w:ascii="Arial" w:hAnsi="Arial" w:cs="Arial"/>
        </w:rPr>
      </w:pPr>
      <w:r w:rsidRPr="003A5183">
        <w:rPr>
          <w:rFonts w:ascii="Arial" w:hAnsi="Arial" w:cs="Arial"/>
          <w:b/>
          <w:bCs/>
        </w:rPr>
        <w:t>-</w:t>
      </w:r>
      <w:r w:rsidR="00595EB7" w:rsidRPr="003A5183">
        <w:rPr>
          <w:rFonts w:ascii="Arial" w:hAnsi="Arial" w:cs="Arial"/>
          <w:b/>
          <w:bCs/>
        </w:rPr>
        <w:t>Edad:</w:t>
      </w:r>
      <w:r w:rsidR="00595EB7" w:rsidRPr="003A5183">
        <w:rPr>
          <w:rFonts w:ascii="Arial" w:hAnsi="Arial" w:cs="Arial"/>
        </w:rPr>
        <w:t xml:space="preserve"> La edad presenta un rango corto de solo seis años, con una media, mediana y moda de 21. Esto indica una distribución normal sin asimetría. Dado que el mínimo es 18 y el máximo 24, es razonable suponer que los participantes son estudiantes universitarios, cuyas edades coinciden con los años típicos de una licenciatura. La desviación estándar es baja, lo que sugiere que la media es representativa.</w:t>
      </w:r>
    </w:p>
    <w:p w14:paraId="5BBAF4F0" w14:textId="60984F6A" w:rsidR="00595EB7" w:rsidRPr="003A5183" w:rsidRDefault="003D7719" w:rsidP="00170E5B">
      <w:pPr>
        <w:spacing w:after="100" w:afterAutospacing="1" w:line="276" w:lineRule="auto"/>
        <w:jc w:val="both"/>
        <w:rPr>
          <w:rFonts w:ascii="Arial" w:hAnsi="Arial" w:cs="Arial"/>
        </w:rPr>
      </w:pPr>
      <w:r w:rsidRPr="003A5183">
        <w:rPr>
          <w:rFonts w:ascii="Arial" w:hAnsi="Arial" w:cs="Arial"/>
          <w:b/>
          <w:bCs/>
        </w:rPr>
        <w:t>-</w:t>
      </w:r>
      <w:r w:rsidR="00595EB7" w:rsidRPr="003A5183">
        <w:rPr>
          <w:rFonts w:ascii="Arial" w:hAnsi="Arial" w:cs="Arial"/>
          <w:b/>
          <w:bCs/>
        </w:rPr>
        <w:t>Ritmo cardíaco:</w:t>
      </w:r>
      <w:r w:rsidR="00595EB7" w:rsidRPr="003A5183">
        <w:rPr>
          <w:rFonts w:ascii="Arial" w:hAnsi="Arial" w:cs="Arial"/>
        </w:rPr>
        <w:t xml:space="preserve"> Aunque la fuente de datos no especifica las unidades, los valores registrados (entre 50 y 99.65) sugieren que se miden en latidos por minuto (lpm), el estándar clínico. La media (70.10) y la mediana (70.33) son similares, pero la moda (50) está a la izquierda, lo que indica una distribución asimétrica positiva con una cola hacia la derecha. La desviación estándar (9.54) muestra una dispersión significativa en los valores.</w:t>
      </w:r>
    </w:p>
    <w:p w14:paraId="54894A86" w14:textId="306360B1" w:rsidR="00595EB7" w:rsidRPr="003A5183" w:rsidRDefault="003D7719" w:rsidP="00170E5B">
      <w:pPr>
        <w:spacing w:after="100" w:afterAutospacing="1" w:line="276" w:lineRule="auto"/>
        <w:jc w:val="both"/>
        <w:rPr>
          <w:rFonts w:ascii="Arial" w:hAnsi="Arial" w:cs="Arial"/>
        </w:rPr>
      </w:pPr>
      <w:r w:rsidRPr="003A5183">
        <w:rPr>
          <w:rFonts w:ascii="Arial" w:hAnsi="Arial" w:cs="Arial"/>
          <w:b/>
          <w:bCs/>
        </w:rPr>
        <w:t>-</w:t>
      </w:r>
      <w:r w:rsidR="00595EB7" w:rsidRPr="003A5183">
        <w:rPr>
          <w:rFonts w:ascii="Arial" w:hAnsi="Arial" w:cs="Arial"/>
          <w:b/>
          <w:bCs/>
        </w:rPr>
        <w:t>Presión arterial sistólica (PA sistólica):</w:t>
      </w:r>
      <w:r w:rsidR="00595EB7" w:rsidRPr="003A5183">
        <w:rPr>
          <w:rFonts w:ascii="Arial" w:hAnsi="Arial" w:cs="Arial"/>
        </w:rPr>
        <w:t xml:space="preserve"> Aunque las unidades no están especificadas, los valores (90-165.93) sugieren milímetros de mercurio (mmHg). La media (119.84) y la mediana (120.05) son similares, mientras que la moda (90) está a la izquierda, indicando asimetría positiva. La desviación estándar (14.60) y el rango amplio (75.93) reflejan una variabilidad importante en los valores.</w:t>
      </w:r>
    </w:p>
    <w:p w14:paraId="49B31D2E" w14:textId="61D0B9D8" w:rsidR="00595EB7" w:rsidRPr="003A5183" w:rsidRDefault="00E7412D" w:rsidP="00170E5B">
      <w:pPr>
        <w:spacing w:after="100" w:afterAutospacing="1" w:line="276" w:lineRule="auto"/>
        <w:jc w:val="both"/>
        <w:rPr>
          <w:rFonts w:ascii="Arial" w:hAnsi="Arial" w:cs="Arial"/>
        </w:rPr>
      </w:pPr>
      <w:r w:rsidRPr="003A5183">
        <w:rPr>
          <w:rFonts w:ascii="Arial" w:hAnsi="Arial" w:cs="Arial"/>
          <w:b/>
          <w:bCs/>
        </w:rPr>
        <w:t>-</w:t>
      </w:r>
      <w:r w:rsidR="00595EB7" w:rsidRPr="003A5183">
        <w:rPr>
          <w:rFonts w:ascii="Arial" w:hAnsi="Arial" w:cs="Arial"/>
          <w:b/>
          <w:bCs/>
        </w:rPr>
        <w:t>Presión arterial diastólica (PA diastólica):</w:t>
      </w:r>
      <w:r w:rsidR="00595EB7" w:rsidRPr="003A5183">
        <w:rPr>
          <w:rFonts w:ascii="Arial" w:hAnsi="Arial" w:cs="Arial"/>
        </w:rPr>
        <w:t xml:space="preserve"> La media (79.85) y la mediana (79.65) son casi idénticas, con una moda de 60 situada a la izquierda, lo que sugiere asimetría positiva. La desviación estándar (9.64) y el rango de 47.66 reflejan cierta diversidad en los valores, con un mínimo de 60 y un máximo de 107.66.</w:t>
      </w:r>
    </w:p>
    <w:p w14:paraId="1C3C4185" w14:textId="1B164454" w:rsidR="00595EB7" w:rsidRPr="003A5183" w:rsidRDefault="002D4D22" w:rsidP="00170E5B">
      <w:pPr>
        <w:spacing w:after="100" w:afterAutospacing="1" w:line="276" w:lineRule="auto"/>
        <w:jc w:val="both"/>
        <w:rPr>
          <w:rFonts w:ascii="Arial" w:hAnsi="Arial" w:cs="Arial"/>
        </w:rPr>
      </w:pPr>
      <w:r w:rsidRPr="003A5183">
        <w:rPr>
          <w:rFonts w:ascii="Arial" w:hAnsi="Arial" w:cs="Arial"/>
          <w:b/>
          <w:bCs/>
        </w:rPr>
        <w:t>-</w:t>
      </w:r>
      <w:r w:rsidR="00595EB7" w:rsidRPr="003A5183">
        <w:rPr>
          <w:rFonts w:ascii="Arial" w:hAnsi="Arial" w:cs="Arial"/>
          <w:b/>
          <w:bCs/>
        </w:rPr>
        <w:t>Biosensor nivel de estrés</w:t>
      </w:r>
      <w:r w:rsidR="00595EB7" w:rsidRPr="003A5183">
        <w:rPr>
          <w:rFonts w:ascii="Arial" w:hAnsi="Arial" w:cs="Arial"/>
        </w:rPr>
        <w:t>: No se especifican unidades, pero la escala es de 0 a 10. La media (5.48) y la mediana (5) están próximas, indicando distribución equilibrada, aunque la ligera asimetría positiva sugiere una concentración de valores en torno a 4, con algunos más altos que desplazan la media. La desviación estándar (2.63) muestra una variabilidad moderada.</w:t>
      </w:r>
      <w:r w:rsidR="006C7BC1" w:rsidRPr="003A5183">
        <w:rPr>
          <w:rFonts w:ascii="Arial" w:hAnsi="Arial" w:cs="Arial"/>
        </w:rPr>
        <w:t xml:space="preserve"> </w:t>
      </w:r>
    </w:p>
    <w:p w14:paraId="4EAA3ECB" w14:textId="687D6F18" w:rsidR="00595EB7" w:rsidRPr="003A5183" w:rsidRDefault="00357547" w:rsidP="00170E5B">
      <w:pPr>
        <w:spacing w:after="100" w:afterAutospacing="1" w:line="276" w:lineRule="auto"/>
        <w:jc w:val="both"/>
        <w:rPr>
          <w:rFonts w:ascii="Arial" w:hAnsi="Arial" w:cs="Arial"/>
        </w:rPr>
      </w:pPr>
      <w:r w:rsidRPr="003A5183">
        <w:rPr>
          <w:rFonts w:ascii="Arial" w:hAnsi="Arial" w:cs="Arial"/>
          <w:b/>
          <w:bCs/>
        </w:rPr>
        <w:t>-</w:t>
      </w:r>
      <w:r w:rsidR="00595EB7" w:rsidRPr="003A5183">
        <w:rPr>
          <w:rFonts w:ascii="Arial" w:hAnsi="Arial" w:cs="Arial"/>
          <w:b/>
          <w:bCs/>
        </w:rPr>
        <w:t>Estrés autodeclarado:</w:t>
      </w:r>
      <w:r w:rsidR="00595EB7" w:rsidRPr="003A5183">
        <w:rPr>
          <w:rFonts w:ascii="Arial" w:hAnsi="Arial" w:cs="Arial"/>
        </w:rPr>
        <w:t xml:space="preserve"> Similar al estrés medido por el biosensor, la media (5.36) y la mediana (5) indican una distribución homogénea. La ligera asimetría positiva sugiere que los niveles de estrés autodeclarados tienden a ser moderados. La desviación estándar (2.58) refleja una variabilidad moderada en las </w:t>
      </w:r>
      <w:r w:rsidR="006737FB" w:rsidRPr="003A5183">
        <w:rPr>
          <w:rFonts w:ascii="Arial" w:hAnsi="Arial" w:cs="Arial"/>
        </w:rPr>
        <w:t>datos declarados</w:t>
      </w:r>
      <w:r w:rsidR="00595EB7" w:rsidRPr="003A5183">
        <w:rPr>
          <w:rFonts w:ascii="Arial" w:hAnsi="Arial" w:cs="Arial"/>
        </w:rPr>
        <w:t>.</w:t>
      </w:r>
    </w:p>
    <w:p w14:paraId="7437C36A" w14:textId="18378E57" w:rsidR="00595EB7" w:rsidRPr="003A5183" w:rsidRDefault="00E4643C" w:rsidP="00170E5B">
      <w:pPr>
        <w:spacing w:after="100" w:afterAutospacing="1" w:line="276" w:lineRule="auto"/>
        <w:jc w:val="both"/>
        <w:rPr>
          <w:rFonts w:ascii="Arial" w:hAnsi="Arial" w:cs="Arial"/>
        </w:rPr>
      </w:pPr>
      <w:r w:rsidRPr="003A5183">
        <w:rPr>
          <w:rFonts w:ascii="Arial" w:hAnsi="Arial" w:cs="Arial"/>
        </w:rPr>
        <w:t xml:space="preserve">*Tanto para “Biosensor del nivel de estrés” como para “Estrés autodeclarado”, se han redondeado los valores con la fórmula “redondear” por motivos analíticos. La </w:t>
      </w:r>
      <w:r w:rsidRPr="003A5183">
        <w:rPr>
          <w:rFonts w:ascii="Arial" w:hAnsi="Arial" w:cs="Arial"/>
        </w:rPr>
        <w:lastRenderedPageBreak/>
        <w:t>presencia de decimales podría deberse a cálculos internos realizados durante la recolección de los datos.</w:t>
      </w:r>
    </w:p>
    <w:p w14:paraId="25E00DA4" w14:textId="7B1C2792" w:rsidR="00595EB7" w:rsidRPr="003A5183" w:rsidRDefault="006737FB" w:rsidP="00170E5B">
      <w:pPr>
        <w:spacing w:after="100" w:afterAutospacing="1" w:line="276" w:lineRule="auto"/>
        <w:jc w:val="both"/>
        <w:rPr>
          <w:rFonts w:ascii="Arial" w:hAnsi="Arial" w:cs="Arial"/>
        </w:rPr>
      </w:pPr>
      <w:r w:rsidRPr="003A5183">
        <w:rPr>
          <w:rFonts w:ascii="Arial" w:hAnsi="Arial" w:cs="Arial"/>
          <w:b/>
          <w:bCs/>
        </w:rPr>
        <w:t>-</w:t>
      </w:r>
      <w:r w:rsidR="00595EB7" w:rsidRPr="003A5183">
        <w:rPr>
          <w:rFonts w:ascii="Arial" w:hAnsi="Arial" w:cs="Arial"/>
          <w:b/>
          <w:bCs/>
        </w:rPr>
        <w:t>Horas de estudio:</w:t>
      </w:r>
      <w:r w:rsidR="00595EB7" w:rsidRPr="003A5183">
        <w:rPr>
          <w:rFonts w:ascii="Arial" w:hAnsi="Arial" w:cs="Arial"/>
        </w:rPr>
        <w:t xml:space="preserve"> La fuente no especifica si los datos son semanales o mensuales, pero la media (30.23) sugiere que probablemente sean semanales. La mediana (30.43) es similar, pero la moda (5) está muy por debajo, indicando una concentración de individuos con pocas horas de estudio y un sesgo a la izquierda. El rango (55 horas) muestra una gran variabilidad, con valores entre 5 y 60 horas.</w:t>
      </w:r>
    </w:p>
    <w:p w14:paraId="5E5594D4" w14:textId="2B6E7963" w:rsidR="00595EB7" w:rsidRPr="003A5183" w:rsidRDefault="00350C88" w:rsidP="00170E5B">
      <w:pPr>
        <w:spacing w:after="100" w:afterAutospacing="1" w:line="276" w:lineRule="auto"/>
        <w:jc w:val="both"/>
        <w:rPr>
          <w:rFonts w:ascii="Arial" w:hAnsi="Arial" w:cs="Arial"/>
        </w:rPr>
      </w:pPr>
      <w:r w:rsidRPr="003A5183">
        <w:rPr>
          <w:rFonts w:ascii="Arial" w:hAnsi="Arial" w:cs="Arial"/>
          <w:b/>
          <w:bCs/>
        </w:rPr>
        <w:t>-</w:t>
      </w:r>
      <w:r w:rsidR="00595EB7" w:rsidRPr="003A5183">
        <w:rPr>
          <w:rFonts w:ascii="Arial" w:hAnsi="Arial" w:cs="Arial"/>
          <w:b/>
          <w:bCs/>
        </w:rPr>
        <w:t>Horas de proyecto:</w:t>
      </w:r>
      <w:r w:rsidR="00595EB7" w:rsidRPr="003A5183">
        <w:rPr>
          <w:rFonts w:ascii="Arial" w:hAnsi="Arial" w:cs="Arial"/>
        </w:rPr>
        <w:t xml:space="preserve"> Se asume que corresponden a tiempo dedicado a actividades prácticas semanales. La media (14.89) y la mediana (14.77) son cercanas, pero la moda (0) sugiere que muchos estudiantes no dedican tiempo a proyectos, generando una distribución asimétrica positiva con cola a la derecha. La desviación estándar (4.89) y el rango (32.72) muestran una variabilidad moderada.</w:t>
      </w:r>
    </w:p>
    <w:p w14:paraId="143B6A47" w14:textId="5407FE3E" w:rsidR="00595EB7" w:rsidRPr="003A5183" w:rsidRDefault="00EB3E18" w:rsidP="00170E5B">
      <w:pPr>
        <w:spacing w:after="100" w:afterAutospacing="1" w:line="276" w:lineRule="auto"/>
        <w:jc w:val="both"/>
        <w:rPr>
          <w:rFonts w:ascii="Arial" w:hAnsi="Arial" w:cs="Arial"/>
        </w:rPr>
      </w:pPr>
      <w:r w:rsidRPr="003A5183">
        <w:rPr>
          <w:rFonts w:ascii="Arial" w:hAnsi="Arial" w:cs="Arial"/>
          <w:b/>
          <w:bCs/>
        </w:rPr>
        <w:t>-</w:t>
      </w:r>
      <w:r w:rsidR="00595EB7" w:rsidRPr="003A5183">
        <w:rPr>
          <w:rFonts w:ascii="Arial" w:hAnsi="Arial" w:cs="Arial"/>
          <w:b/>
          <w:bCs/>
        </w:rPr>
        <w:t>Total horas de estudio:</w:t>
      </w:r>
      <w:r w:rsidR="00595EB7" w:rsidRPr="003A5183">
        <w:rPr>
          <w:rFonts w:ascii="Arial" w:hAnsi="Arial" w:cs="Arial"/>
        </w:rPr>
        <w:t xml:space="preserve"> Esta variable suma las horas de estudio y de proyecto. La media (45.10), la mediana (45) y la moda (46) presentan valores muy cercanos, lo que indica una distribución prácticamente simétrica. La desviación estándar (11.27) refleja cierta variabilidad, aunque no excesiva en relación con el rango.</w:t>
      </w:r>
    </w:p>
    <w:p w14:paraId="7B03DD83" w14:textId="77777777" w:rsidR="00103D17" w:rsidRDefault="00103D17" w:rsidP="0046333C">
      <w:pPr>
        <w:spacing w:line="276" w:lineRule="auto"/>
        <w:ind w:right="720"/>
        <w:jc w:val="both"/>
        <w:rPr>
          <w:rFonts w:ascii="Arial" w:hAnsi="Arial" w:cs="Arial"/>
        </w:rPr>
      </w:pPr>
    </w:p>
    <w:p w14:paraId="1B83BB26" w14:textId="26B7FA23" w:rsidR="00DB0049" w:rsidRPr="00DD3564" w:rsidRDefault="00577CF7" w:rsidP="0046333C">
      <w:pPr>
        <w:spacing w:line="276" w:lineRule="auto"/>
        <w:ind w:right="720"/>
        <w:jc w:val="both"/>
        <w:rPr>
          <w:rFonts w:ascii="Arial" w:hAnsi="Arial" w:cs="Arial"/>
          <w:b/>
          <w:bCs/>
        </w:rPr>
      </w:pPr>
      <w:r w:rsidRPr="00DD3564">
        <w:rPr>
          <w:rFonts w:ascii="Arial" w:hAnsi="Arial" w:cs="Arial"/>
          <w:b/>
          <w:bCs/>
        </w:rPr>
        <w:t>PARTE</w:t>
      </w:r>
      <w:r w:rsidR="00DD3564" w:rsidRPr="00DD3564">
        <w:rPr>
          <w:rFonts w:ascii="Arial" w:hAnsi="Arial" w:cs="Arial"/>
          <w:b/>
          <w:bCs/>
        </w:rPr>
        <w:t xml:space="preserve"> 4. </w:t>
      </w:r>
      <w:r w:rsidR="00DB0049" w:rsidRPr="00DD3564">
        <w:rPr>
          <w:rFonts w:ascii="Arial" w:hAnsi="Arial" w:cs="Arial"/>
          <w:b/>
          <w:bCs/>
        </w:rPr>
        <w:t>Análisis descriptivo de las columnas categóricas</w:t>
      </w:r>
    </w:p>
    <w:p w14:paraId="2F6082AF" w14:textId="6A50513D" w:rsidR="00BD1B54" w:rsidRPr="003A5183" w:rsidRDefault="00BD1B54" w:rsidP="0046333C">
      <w:pPr>
        <w:pStyle w:val="Prrafodelista"/>
        <w:spacing w:line="276" w:lineRule="auto"/>
        <w:ind w:left="0" w:right="720"/>
        <w:jc w:val="both"/>
        <w:rPr>
          <w:rFonts w:ascii="Arial" w:hAnsi="Arial" w:cs="Arial"/>
        </w:rPr>
      </w:pPr>
    </w:p>
    <w:p w14:paraId="2DD6D689" w14:textId="347B38AE" w:rsidR="00F60840" w:rsidRPr="003A5183" w:rsidRDefault="009C4F50" w:rsidP="00170E5B">
      <w:pPr>
        <w:spacing w:after="0" w:line="276" w:lineRule="auto"/>
        <w:jc w:val="both"/>
        <w:rPr>
          <w:rFonts w:ascii="Arial" w:hAnsi="Arial" w:cs="Arial"/>
        </w:rPr>
      </w:pPr>
      <w:r w:rsidRPr="003A5183">
        <w:rPr>
          <w:rFonts w:ascii="Arial" w:hAnsi="Arial" w:cs="Arial"/>
          <w:b/>
          <w:bCs/>
        </w:rPr>
        <w:t xml:space="preserve"> </w:t>
      </w:r>
      <w:r w:rsidR="00F60840" w:rsidRPr="003A5183">
        <w:rPr>
          <w:rFonts w:ascii="Arial" w:hAnsi="Arial" w:cs="Arial"/>
          <w:b/>
          <w:bCs/>
        </w:rPr>
        <w:t xml:space="preserve">-Género / Riesgo de Salud: </w:t>
      </w:r>
      <w:r w:rsidR="00F60840" w:rsidRPr="003A5183">
        <w:rPr>
          <w:rFonts w:ascii="Arial" w:hAnsi="Arial" w:cs="Arial"/>
        </w:rPr>
        <w:t xml:space="preserve">Los estudiantes están bastante equilibrados en cuanto a </w:t>
      </w:r>
      <w:r w:rsidRPr="003A5183">
        <w:rPr>
          <w:rFonts w:ascii="Arial" w:hAnsi="Arial" w:cs="Arial"/>
        </w:rPr>
        <w:t xml:space="preserve">   </w:t>
      </w:r>
      <w:r w:rsidR="00F60840" w:rsidRPr="003A5183">
        <w:rPr>
          <w:rFonts w:ascii="Arial" w:hAnsi="Arial" w:cs="Arial"/>
        </w:rPr>
        <w:t>género, con un 48.10% de hombres y un 51.90% de mujeres. Los datos no parecen indicar que el género influya significativamente en el riesgo de salud, ya que los valores se mantienen similares en ambos grupos. En concreto, el riesgo alto se presenta en un 6.20% de mujeres y un 7.60% de hombres, mientras que el riesgo bajo es del 9% en mujeres y del 10% en hombres. En cuanto al riesgo medio, se encuentra en un 32.90% para mujeres y un 34.30% para hombres.</w:t>
      </w:r>
    </w:p>
    <w:p w14:paraId="25F11725" w14:textId="77777777" w:rsidR="00F60840" w:rsidRPr="003A5183" w:rsidRDefault="00F60840" w:rsidP="00170E5B">
      <w:pPr>
        <w:pStyle w:val="Prrafodelista"/>
        <w:spacing w:after="0" w:line="276" w:lineRule="auto"/>
        <w:ind w:left="0"/>
        <w:jc w:val="both"/>
        <w:rPr>
          <w:rFonts w:ascii="Arial" w:hAnsi="Arial" w:cs="Arial"/>
        </w:rPr>
      </w:pPr>
    </w:p>
    <w:p w14:paraId="2D11A3F6" w14:textId="706A8D1F" w:rsidR="00F60840" w:rsidRPr="003A5183" w:rsidRDefault="009C4F50" w:rsidP="00170E5B">
      <w:pPr>
        <w:pStyle w:val="Prrafodelista"/>
        <w:spacing w:after="0" w:line="276" w:lineRule="auto"/>
        <w:ind w:left="0"/>
        <w:jc w:val="both"/>
        <w:rPr>
          <w:rFonts w:ascii="Arial" w:hAnsi="Arial" w:cs="Arial"/>
        </w:rPr>
      </w:pPr>
      <w:r w:rsidRPr="003A5183">
        <w:rPr>
          <w:rFonts w:ascii="Arial" w:hAnsi="Arial" w:cs="Arial"/>
          <w:b/>
          <w:bCs/>
        </w:rPr>
        <w:t xml:space="preserve"> </w:t>
      </w:r>
      <w:r w:rsidR="00244A4E" w:rsidRPr="003A5183">
        <w:rPr>
          <w:rFonts w:ascii="Arial" w:hAnsi="Arial" w:cs="Arial"/>
          <w:b/>
          <w:bCs/>
        </w:rPr>
        <w:t>-</w:t>
      </w:r>
      <w:r w:rsidR="00F60840" w:rsidRPr="003A5183">
        <w:rPr>
          <w:rFonts w:ascii="Arial" w:hAnsi="Arial" w:cs="Arial"/>
          <w:b/>
          <w:bCs/>
        </w:rPr>
        <w:t>Actividad física / Riesgo de Salud:</w:t>
      </w:r>
      <w:r w:rsidR="00F60840" w:rsidRPr="003A5183">
        <w:rPr>
          <w:rFonts w:ascii="Arial" w:hAnsi="Arial" w:cs="Arial"/>
        </w:rPr>
        <w:t xml:space="preserve"> Casi la mitad de los alumnos realiza actividad física de manera moderada, mientras que el resto se divide entre un 30.20% con una actividad baja y un 20.70% con una actividad elevada. Se observa que el riesgo de salud bajo es mayor en quienes tienen una actividad física moderada, mientras que el riesgo de salud elevado aparece con más frecuencia en aquellos con una actividad física elevada. Esto se visualiza mejor utilizando los porcentajes por filas.</w:t>
      </w:r>
    </w:p>
    <w:p w14:paraId="289C36D8" w14:textId="77777777" w:rsidR="00936E03" w:rsidRPr="003A5183" w:rsidRDefault="00936E03" w:rsidP="0046333C">
      <w:pPr>
        <w:pStyle w:val="Prrafodelista"/>
        <w:spacing w:line="276" w:lineRule="auto"/>
        <w:ind w:left="0" w:right="720"/>
        <w:jc w:val="both"/>
        <w:rPr>
          <w:rFonts w:ascii="Arial" w:hAnsi="Arial" w:cs="Arial"/>
        </w:rPr>
      </w:pPr>
    </w:p>
    <w:p w14:paraId="611A27DB" w14:textId="77777777" w:rsidR="00E0270A" w:rsidRPr="003A5183" w:rsidRDefault="00E0270A" w:rsidP="0046333C">
      <w:pPr>
        <w:pStyle w:val="Prrafodelista"/>
        <w:spacing w:line="276" w:lineRule="auto"/>
        <w:ind w:left="0" w:right="720"/>
        <w:jc w:val="both"/>
        <w:rPr>
          <w:rFonts w:ascii="Arial" w:hAnsi="Arial" w:cs="Arial"/>
        </w:rPr>
      </w:pPr>
    </w:p>
    <w:p w14:paraId="18CBCCB7" w14:textId="1B79C59D" w:rsidR="00F60840" w:rsidRPr="003A5183" w:rsidRDefault="00E0270A" w:rsidP="0046333C">
      <w:pPr>
        <w:pStyle w:val="Prrafodelista"/>
        <w:spacing w:line="276" w:lineRule="auto"/>
        <w:ind w:left="0" w:right="720"/>
        <w:jc w:val="both"/>
        <w:rPr>
          <w:rFonts w:ascii="Arial" w:hAnsi="Arial" w:cs="Arial"/>
        </w:rPr>
      </w:pPr>
      <w:r w:rsidRPr="003A5183">
        <w:rPr>
          <w:rFonts w:ascii="Arial" w:hAnsi="Arial" w:cs="Arial"/>
          <w:noProof/>
        </w:rPr>
        <w:lastRenderedPageBreak/>
        <w:drawing>
          <wp:inline distT="0" distB="0" distL="0" distR="0" wp14:anchorId="69995F81" wp14:editId="3BF1D9A4">
            <wp:extent cx="3625850" cy="1290017"/>
            <wp:effectExtent l="0" t="0" r="0" b="5715"/>
            <wp:docPr id="13134969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2131" cy="1295809"/>
                    </a:xfrm>
                    <a:prstGeom prst="rect">
                      <a:avLst/>
                    </a:prstGeom>
                    <a:noFill/>
                    <a:ln>
                      <a:noFill/>
                    </a:ln>
                  </pic:spPr>
                </pic:pic>
              </a:graphicData>
            </a:graphic>
          </wp:inline>
        </w:drawing>
      </w:r>
    </w:p>
    <w:p w14:paraId="4C486E62" w14:textId="77777777" w:rsidR="00E0270A" w:rsidRPr="003A5183" w:rsidRDefault="00E0270A" w:rsidP="0046333C">
      <w:pPr>
        <w:pStyle w:val="Prrafodelista"/>
        <w:spacing w:line="276" w:lineRule="auto"/>
        <w:ind w:left="0" w:right="720"/>
        <w:jc w:val="both"/>
        <w:rPr>
          <w:rFonts w:ascii="Arial" w:hAnsi="Arial" w:cs="Arial"/>
        </w:rPr>
      </w:pPr>
    </w:p>
    <w:p w14:paraId="700A55AE" w14:textId="77777777" w:rsidR="00936E03" w:rsidRPr="003A5183" w:rsidRDefault="00936E03" w:rsidP="0046333C">
      <w:pPr>
        <w:pStyle w:val="Prrafodelista"/>
        <w:spacing w:line="276" w:lineRule="auto"/>
        <w:ind w:left="0" w:right="720"/>
        <w:jc w:val="both"/>
        <w:rPr>
          <w:rFonts w:ascii="Arial" w:hAnsi="Arial" w:cs="Arial"/>
        </w:rPr>
      </w:pPr>
    </w:p>
    <w:p w14:paraId="792FF33D" w14:textId="77777777" w:rsidR="00E0270A" w:rsidRPr="003A5183" w:rsidRDefault="00E0270A" w:rsidP="0046333C">
      <w:pPr>
        <w:pStyle w:val="Prrafodelista"/>
        <w:spacing w:line="276" w:lineRule="auto"/>
        <w:ind w:left="0" w:right="720"/>
        <w:jc w:val="both"/>
        <w:rPr>
          <w:rFonts w:ascii="Arial" w:hAnsi="Arial" w:cs="Arial"/>
        </w:rPr>
      </w:pPr>
    </w:p>
    <w:p w14:paraId="5D7952BC" w14:textId="398D35EA" w:rsidR="00F60840" w:rsidRPr="003A5183" w:rsidRDefault="009C4F50" w:rsidP="00170E5B">
      <w:pPr>
        <w:pStyle w:val="Prrafodelista"/>
        <w:spacing w:after="0" w:line="276" w:lineRule="auto"/>
        <w:ind w:left="0"/>
        <w:jc w:val="both"/>
        <w:rPr>
          <w:rFonts w:ascii="Arial" w:hAnsi="Arial" w:cs="Arial"/>
        </w:rPr>
      </w:pPr>
      <w:r w:rsidRPr="003A5183">
        <w:rPr>
          <w:rFonts w:ascii="Arial" w:hAnsi="Arial" w:cs="Arial"/>
          <w:b/>
          <w:bCs/>
        </w:rPr>
        <w:t>-</w:t>
      </w:r>
      <w:r w:rsidR="00F60840" w:rsidRPr="003A5183">
        <w:rPr>
          <w:rFonts w:ascii="Arial" w:hAnsi="Arial" w:cs="Arial"/>
          <w:b/>
          <w:bCs/>
        </w:rPr>
        <w:t>Calidad del sueño / Riesgo de Salud:</w:t>
      </w:r>
      <w:r w:rsidR="00F60840" w:rsidRPr="003A5183">
        <w:rPr>
          <w:rFonts w:ascii="Arial" w:hAnsi="Arial" w:cs="Arial"/>
        </w:rPr>
        <w:t xml:space="preserve"> Un 21% de los estudiantes presenta una calidad de sueño escasa, un 31.70% tiene una calidad media y el 47.30% una calidad de sueño buena. Se observa que el riesgo de salud bajo y medio tienden a aumentar a medida que mejora la calidad del sueño, mientras que el riesgo alto disminuye progresivamente en esta misma dirección. Esta relación se aprecia con mayor claridad al analizar los porcentajes por filas.</w:t>
      </w:r>
    </w:p>
    <w:p w14:paraId="2C5E1FCB" w14:textId="77777777" w:rsidR="00936E03" w:rsidRPr="003A5183" w:rsidRDefault="00936E03" w:rsidP="0046333C">
      <w:pPr>
        <w:pStyle w:val="Prrafodelista"/>
        <w:spacing w:line="276" w:lineRule="auto"/>
        <w:ind w:left="0" w:right="720"/>
        <w:jc w:val="both"/>
        <w:rPr>
          <w:rFonts w:ascii="Arial" w:hAnsi="Arial" w:cs="Arial"/>
        </w:rPr>
      </w:pPr>
    </w:p>
    <w:p w14:paraId="6838510D" w14:textId="77777777" w:rsidR="00936E03" w:rsidRPr="003A5183" w:rsidRDefault="00936E03" w:rsidP="0046333C">
      <w:pPr>
        <w:pStyle w:val="Prrafodelista"/>
        <w:spacing w:line="276" w:lineRule="auto"/>
        <w:ind w:left="0" w:right="720"/>
        <w:jc w:val="both"/>
        <w:rPr>
          <w:rFonts w:ascii="Arial" w:hAnsi="Arial" w:cs="Arial"/>
        </w:rPr>
      </w:pPr>
    </w:p>
    <w:p w14:paraId="7D2788EF" w14:textId="70BD229F" w:rsidR="00936E03" w:rsidRPr="003A5183" w:rsidRDefault="00936E03" w:rsidP="0046333C">
      <w:pPr>
        <w:pStyle w:val="Prrafodelista"/>
        <w:spacing w:line="276" w:lineRule="auto"/>
        <w:ind w:left="0" w:right="720"/>
        <w:jc w:val="both"/>
        <w:rPr>
          <w:rFonts w:ascii="Arial" w:hAnsi="Arial" w:cs="Arial"/>
        </w:rPr>
      </w:pPr>
      <w:r w:rsidRPr="003A5183">
        <w:rPr>
          <w:rFonts w:ascii="Arial" w:hAnsi="Arial" w:cs="Arial"/>
          <w:noProof/>
        </w:rPr>
        <w:drawing>
          <wp:inline distT="0" distB="0" distL="0" distR="0" wp14:anchorId="22E619E3" wp14:editId="707BD122">
            <wp:extent cx="3810000" cy="1355534"/>
            <wp:effectExtent l="0" t="0" r="0" b="0"/>
            <wp:docPr id="165397735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2688" cy="1356490"/>
                    </a:xfrm>
                    <a:prstGeom prst="rect">
                      <a:avLst/>
                    </a:prstGeom>
                    <a:noFill/>
                    <a:ln>
                      <a:noFill/>
                    </a:ln>
                  </pic:spPr>
                </pic:pic>
              </a:graphicData>
            </a:graphic>
          </wp:inline>
        </w:drawing>
      </w:r>
    </w:p>
    <w:p w14:paraId="1267D05D" w14:textId="77777777" w:rsidR="00F60840" w:rsidRPr="003A5183" w:rsidRDefault="00F60840" w:rsidP="0046333C">
      <w:pPr>
        <w:pStyle w:val="Prrafodelista"/>
        <w:spacing w:line="276" w:lineRule="auto"/>
        <w:ind w:left="0" w:right="720"/>
        <w:jc w:val="both"/>
        <w:rPr>
          <w:rFonts w:ascii="Arial" w:hAnsi="Arial" w:cs="Arial"/>
        </w:rPr>
      </w:pPr>
    </w:p>
    <w:p w14:paraId="33DD43BE" w14:textId="77777777" w:rsidR="00936E03" w:rsidRPr="003A5183" w:rsidRDefault="00936E03" w:rsidP="0046333C">
      <w:pPr>
        <w:pStyle w:val="Prrafodelista"/>
        <w:spacing w:line="276" w:lineRule="auto"/>
        <w:ind w:left="0" w:right="720"/>
        <w:jc w:val="both"/>
        <w:rPr>
          <w:rFonts w:ascii="Arial" w:hAnsi="Arial" w:cs="Arial"/>
        </w:rPr>
      </w:pPr>
    </w:p>
    <w:p w14:paraId="5811091D" w14:textId="77777777" w:rsidR="00936E03" w:rsidRPr="003A5183" w:rsidRDefault="00936E03" w:rsidP="00170E5B">
      <w:pPr>
        <w:pStyle w:val="Prrafodelista"/>
        <w:spacing w:after="100" w:afterAutospacing="1" w:line="276" w:lineRule="auto"/>
        <w:ind w:left="0"/>
        <w:jc w:val="both"/>
        <w:rPr>
          <w:rFonts w:ascii="Arial" w:hAnsi="Arial" w:cs="Arial"/>
        </w:rPr>
      </w:pPr>
    </w:p>
    <w:p w14:paraId="33B14000" w14:textId="74A11FB8" w:rsidR="00F60840" w:rsidRPr="003A5183" w:rsidRDefault="00944F39" w:rsidP="00170E5B">
      <w:pPr>
        <w:pStyle w:val="Prrafodelista"/>
        <w:spacing w:after="100" w:afterAutospacing="1" w:line="276" w:lineRule="auto"/>
        <w:ind w:left="0"/>
        <w:jc w:val="both"/>
        <w:rPr>
          <w:rFonts w:ascii="Arial" w:hAnsi="Arial" w:cs="Arial"/>
        </w:rPr>
      </w:pPr>
      <w:r w:rsidRPr="003A5183">
        <w:rPr>
          <w:rFonts w:ascii="Arial" w:hAnsi="Arial" w:cs="Arial"/>
          <w:b/>
          <w:bCs/>
        </w:rPr>
        <w:t>-</w:t>
      </w:r>
      <w:r w:rsidR="00F60840" w:rsidRPr="003A5183">
        <w:rPr>
          <w:rFonts w:ascii="Arial" w:hAnsi="Arial" w:cs="Arial"/>
          <w:b/>
          <w:bCs/>
        </w:rPr>
        <w:t>Estado emocional / Riesgo de Salud:</w:t>
      </w:r>
      <w:r w:rsidR="00F60840" w:rsidRPr="003A5183">
        <w:rPr>
          <w:rFonts w:ascii="Arial" w:hAnsi="Arial" w:cs="Arial"/>
        </w:rPr>
        <w:t xml:space="preserve"> La mayoría de los estudiantes se encuentra en estados emocionales "animado" (39.90%) o "neutral" (41.50%), mientras que un 18.60% está en estado "estresado". Se observa que el riesgo alto es más frecuente en los estados emocionales "animado" y "estresado"</w:t>
      </w:r>
      <w:r w:rsidR="00C85316" w:rsidRPr="003A5183">
        <w:rPr>
          <w:rFonts w:ascii="Arial" w:hAnsi="Arial" w:cs="Arial"/>
        </w:rPr>
        <w:t>. Esto</w:t>
      </w:r>
      <w:r w:rsidR="00624E41" w:rsidRPr="003A5183">
        <w:rPr>
          <w:rFonts w:ascii="Arial" w:hAnsi="Arial" w:cs="Arial"/>
        </w:rPr>
        <w:t xml:space="preserve"> podría indicar </w:t>
      </w:r>
      <w:r w:rsidR="00B924DB" w:rsidRPr="003A5183">
        <w:rPr>
          <w:rFonts w:ascii="Arial" w:hAnsi="Arial" w:cs="Arial"/>
        </w:rPr>
        <w:t>que tanto una alta energía como un bajo ánimo influyen en la salud</w:t>
      </w:r>
      <w:r w:rsidR="00C85316" w:rsidRPr="003A5183">
        <w:rPr>
          <w:rFonts w:ascii="Arial" w:hAnsi="Arial" w:cs="Arial"/>
        </w:rPr>
        <w:t>, aunque no se puede afirmar una relación causal.</w:t>
      </w:r>
      <w:r w:rsidR="00F60840" w:rsidRPr="003A5183">
        <w:rPr>
          <w:rFonts w:ascii="Arial" w:hAnsi="Arial" w:cs="Arial"/>
        </w:rPr>
        <w:t xml:space="preserve"> </w:t>
      </w:r>
      <w:r w:rsidR="00C85316" w:rsidRPr="003A5183">
        <w:rPr>
          <w:rFonts w:ascii="Arial" w:hAnsi="Arial" w:cs="Arial"/>
        </w:rPr>
        <w:t>Por otro lado, el</w:t>
      </w:r>
      <w:r w:rsidR="00F60840" w:rsidRPr="003A5183">
        <w:rPr>
          <w:rFonts w:ascii="Arial" w:hAnsi="Arial" w:cs="Arial"/>
        </w:rPr>
        <w:t xml:space="preserve"> riesgo bajo es más común en el estado "neutral"</w:t>
      </w:r>
      <w:r w:rsidR="007559D9" w:rsidRPr="003A5183">
        <w:rPr>
          <w:rFonts w:ascii="Arial" w:hAnsi="Arial" w:cs="Arial"/>
        </w:rPr>
        <w:t xml:space="preserve"> lo que podría sugerir que la estabilidad emocional podría estar vinculada a hábitos más saludables</w:t>
      </w:r>
      <w:r w:rsidR="00F60840" w:rsidRPr="003A5183">
        <w:rPr>
          <w:rFonts w:ascii="Arial" w:hAnsi="Arial" w:cs="Arial"/>
        </w:rPr>
        <w:t>. No obstante, hay que considerar que el porcentaje de individuos en estado "estresado" es relativamente bajo (18.60%), lo que podría influir en la interpretación de los datos.</w:t>
      </w:r>
    </w:p>
    <w:p w14:paraId="2ABFCE3E" w14:textId="77777777" w:rsidR="00A80BCF" w:rsidRPr="003A5183" w:rsidRDefault="00A80BCF" w:rsidP="00170E5B">
      <w:pPr>
        <w:pStyle w:val="Prrafodelista"/>
        <w:spacing w:after="100" w:afterAutospacing="1" w:line="276" w:lineRule="auto"/>
        <w:ind w:left="0"/>
        <w:jc w:val="both"/>
        <w:rPr>
          <w:rFonts w:ascii="Arial" w:hAnsi="Arial" w:cs="Arial"/>
        </w:rPr>
      </w:pPr>
    </w:p>
    <w:p w14:paraId="5F7C1A2C" w14:textId="77777777" w:rsidR="00DB0049" w:rsidRPr="003A5183" w:rsidRDefault="00DB0049" w:rsidP="00170E5B">
      <w:pPr>
        <w:pStyle w:val="Prrafodelista"/>
        <w:spacing w:after="100" w:afterAutospacing="1" w:line="276" w:lineRule="auto"/>
        <w:ind w:left="0"/>
        <w:jc w:val="both"/>
        <w:rPr>
          <w:rFonts w:ascii="Arial" w:hAnsi="Arial" w:cs="Arial"/>
        </w:rPr>
      </w:pPr>
    </w:p>
    <w:p w14:paraId="69F5F8E8" w14:textId="1C5AD0CC" w:rsidR="00A80BCF" w:rsidRPr="003A5183" w:rsidRDefault="00A80BCF" w:rsidP="00170E5B">
      <w:pPr>
        <w:pStyle w:val="Prrafodelista"/>
        <w:spacing w:after="100" w:afterAutospacing="1" w:line="276" w:lineRule="auto"/>
        <w:ind w:left="0"/>
        <w:jc w:val="both"/>
        <w:rPr>
          <w:rFonts w:ascii="Arial" w:hAnsi="Arial" w:cs="Arial"/>
        </w:rPr>
      </w:pPr>
      <w:r w:rsidRPr="003A5183">
        <w:rPr>
          <w:rFonts w:ascii="Arial" w:hAnsi="Arial" w:cs="Arial"/>
          <w:noProof/>
        </w:rPr>
        <w:lastRenderedPageBreak/>
        <w:drawing>
          <wp:inline distT="0" distB="0" distL="0" distR="0" wp14:anchorId="6308E6E4" wp14:editId="678EAF4A">
            <wp:extent cx="4095750" cy="1457199"/>
            <wp:effectExtent l="0" t="0" r="0" b="0"/>
            <wp:docPr id="20362403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7725" cy="1461459"/>
                    </a:xfrm>
                    <a:prstGeom prst="rect">
                      <a:avLst/>
                    </a:prstGeom>
                    <a:noFill/>
                    <a:ln>
                      <a:noFill/>
                    </a:ln>
                  </pic:spPr>
                </pic:pic>
              </a:graphicData>
            </a:graphic>
          </wp:inline>
        </w:drawing>
      </w:r>
    </w:p>
    <w:p w14:paraId="2A4CCA03" w14:textId="77777777" w:rsidR="00103D17" w:rsidRDefault="008A46DD" w:rsidP="00170E5B">
      <w:pPr>
        <w:tabs>
          <w:tab w:val="left" w:pos="1257"/>
        </w:tabs>
        <w:spacing w:after="100" w:afterAutospacing="1" w:line="276" w:lineRule="auto"/>
        <w:jc w:val="both"/>
        <w:rPr>
          <w:rFonts w:ascii="Arial" w:hAnsi="Arial" w:cs="Arial"/>
        </w:rPr>
      </w:pPr>
      <w:r>
        <w:rPr>
          <w:rFonts w:ascii="Arial" w:hAnsi="Arial" w:cs="Arial"/>
        </w:rPr>
        <w:t xml:space="preserve">      </w:t>
      </w:r>
    </w:p>
    <w:p w14:paraId="2A28F796" w14:textId="44494ED0" w:rsidR="00E50E55" w:rsidRDefault="00C51751" w:rsidP="00D3365F">
      <w:pPr>
        <w:tabs>
          <w:tab w:val="left" w:pos="1257"/>
        </w:tabs>
        <w:spacing w:after="100" w:afterAutospacing="1" w:line="276" w:lineRule="auto"/>
        <w:jc w:val="both"/>
        <w:rPr>
          <w:rFonts w:ascii="Arial" w:hAnsi="Arial" w:cs="Arial"/>
          <w:b/>
          <w:bCs/>
        </w:rPr>
      </w:pPr>
      <w:r w:rsidRPr="00C51751">
        <w:rPr>
          <w:rFonts w:ascii="Arial" w:hAnsi="Arial" w:cs="Arial"/>
          <w:b/>
          <w:bCs/>
        </w:rPr>
        <w:t xml:space="preserve">PARTE 5. </w:t>
      </w:r>
      <w:r w:rsidR="00D3365F" w:rsidRPr="00D3365F">
        <w:rPr>
          <w:rFonts w:ascii="Arial" w:hAnsi="Arial" w:cs="Arial"/>
          <w:b/>
          <w:bCs/>
        </w:rPr>
        <w:t>Análisis descriptivo de las columnas numéricas y la columna objetivo</w:t>
      </w:r>
      <w:r w:rsidR="00D3365F">
        <w:rPr>
          <w:rFonts w:ascii="Arial" w:hAnsi="Arial" w:cs="Arial"/>
          <w:b/>
          <w:bCs/>
        </w:rPr>
        <w:t>:</w:t>
      </w:r>
    </w:p>
    <w:p w14:paraId="72A89CD1" w14:textId="77777777" w:rsidR="00D3365F" w:rsidRDefault="00D3365F" w:rsidP="00D3365F">
      <w:pPr>
        <w:tabs>
          <w:tab w:val="left" w:pos="1257"/>
        </w:tabs>
        <w:spacing w:after="100" w:afterAutospacing="1" w:line="276" w:lineRule="auto"/>
        <w:jc w:val="both"/>
        <w:rPr>
          <w:rFonts w:ascii="Arial" w:hAnsi="Arial" w:cs="Arial"/>
          <w:b/>
          <w:bCs/>
        </w:rPr>
      </w:pPr>
    </w:p>
    <w:p w14:paraId="51A7DE34" w14:textId="015270F2" w:rsidR="00E50E55" w:rsidRDefault="006638FC" w:rsidP="00170E5B">
      <w:pPr>
        <w:tabs>
          <w:tab w:val="left" w:pos="1257"/>
        </w:tabs>
        <w:spacing w:after="100" w:afterAutospacing="1" w:line="276" w:lineRule="auto"/>
        <w:jc w:val="both"/>
        <w:rPr>
          <w:rFonts w:ascii="Arial" w:hAnsi="Arial" w:cs="Arial"/>
        </w:rPr>
      </w:pPr>
      <w:r w:rsidRPr="00D3365F">
        <w:rPr>
          <w:rFonts w:ascii="Arial" w:hAnsi="Arial" w:cs="Arial"/>
          <w:b/>
          <w:bCs/>
        </w:rPr>
        <w:t>-Edad</w:t>
      </w:r>
      <w:r w:rsidR="00FA4C5B" w:rsidRPr="00D3365F">
        <w:rPr>
          <w:rFonts w:ascii="Arial" w:hAnsi="Arial" w:cs="Arial"/>
          <w:b/>
          <w:bCs/>
        </w:rPr>
        <w:t xml:space="preserve"> </w:t>
      </w:r>
      <w:r w:rsidRPr="00D3365F">
        <w:rPr>
          <w:rFonts w:ascii="Arial" w:hAnsi="Arial" w:cs="Arial"/>
          <w:b/>
          <w:bCs/>
        </w:rPr>
        <w:t>/</w:t>
      </w:r>
      <w:r w:rsidR="00FA4C5B" w:rsidRPr="00D3365F">
        <w:rPr>
          <w:rFonts w:ascii="Arial" w:hAnsi="Arial" w:cs="Arial"/>
          <w:b/>
          <w:bCs/>
        </w:rPr>
        <w:t xml:space="preserve"> </w:t>
      </w:r>
      <w:r w:rsidRPr="00D3365F">
        <w:rPr>
          <w:rFonts w:ascii="Arial" w:hAnsi="Arial" w:cs="Arial"/>
          <w:b/>
          <w:bCs/>
        </w:rPr>
        <w:t>Riesgo</w:t>
      </w:r>
      <w:r w:rsidR="00FA4C5B" w:rsidRPr="00D3365F">
        <w:rPr>
          <w:rFonts w:ascii="Arial" w:hAnsi="Arial" w:cs="Arial"/>
          <w:b/>
          <w:bCs/>
        </w:rPr>
        <w:t>_salud</w:t>
      </w:r>
      <w:r w:rsidR="00FA4C5B">
        <w:rPr>
          <w:rFonts w:ascii="Arial" w:hAnsi="Arial" w:cs="Arial"/>
        </w:rPr>
        <w:t>:</w:t>
      </w:r>
      <w:r w:rsidR="00064B61">
        <w:rPr>
          <w:rFonts w:ascii="Arial" w:hAnsi="Arial" w:cs="Arial"/>
        </w:rPr>
        <w:t xml:space="preserve"> </w:t>
      </w:r>
      <w:r w:rsidR="00C8378A" w:rsidRPr="00C8378A">
        <w:rPr>
          <w:rFonts w:ascii="Arial" w:hAnsi="Arial" w:cs="Arial"/>
        </w:rPr>
        <w:t xml:space="preserve">la edad parece ser un factor relevante en la distribución del riesgo de salud, con una tendencia a aumentar el riesgo </w:t>
      </w:r>
      <w:r w:rsidR="0098515B">
        <w:rPr>
          <w:rFonts w:ascii="Arial" w:hAnsi="Arial" w:cs="Arial"/>
        </w:rPr>
        <w:t xml:space="preserve">alto </w:t>
      </w:r>
      <w:r w:rsidR="00C8378A" w:rsidRPr="00C8378A">
        <w:rPr>
          <w:rFonts w:ascii="Arial" w:hAnsi="Arial" w:cs="Arial"/>
        </w:rPr>
        <w:t xml:space="preserve">de salud conforme los estudiantes </w:t>
      </w:r>
      <w:r w:rsidR="00C8378A">
        <w:rPr>
          <w:rFonts w:ascii="Arial" w:hAnsi="Arial" w:cs="Arial"/>
        </w:rPr>
        <w:t>alcan</w:t>
      </w:r>
      <w:r w:rsidR="00B916FF">
        <w:rPr>
          <w:rFonts w:ascii="Arial" w:hAnsi="Arial" w:cs="Arial"/>
        </w:rPr>
        <w:t xml:space="preserve">zan las edades </w:t>
      </w:r>
      <w:r w:rsidR="00C8378A" w:rsidRPr="00C8378A">
        <w:rPr>
          <w:rFonts w:ascii="Arial" w:hAnsi="Arial" w:cs="Arial"/>
        </w:rPr>
        <w:t>de 23 y 24 años.</w:t>
      </w:r>
    </w:p>
    <w:p w14:paraId="2C4CC356" w14:textId="77777777" w:rsidR="00306CB7" w:rsidRDefault="00306CB7" w:rsidP="00170E5B">
      <w:pPr>
        <w:tabs>
          <w:tab w:val="left" w:pos="1257"/>
        </w:tabs>
        <w:spacing w:after="100" w:afterAutospacing="1" w:line="276" w:lineRule="auto"/>
        <w:jc w:val="both"/>
        <w:rPr>
          <w:rFonts w:ascii="Arial" w:hAnsi="Arial" w:cs="Arial"/>
        </w:rPr>
      </w:pPr>
    </w:p>
    <w:p w14:paraId="509B92E9" w14:textId="5F585F68" w:rsidR="0098515B" w:rsidRPr="00283E24" w:rsidRDefault="00306CB7" w:rsidP="00170E5B">
      <w:pPr>
        <w:tabs>
          <w:tab w:val="left" w:pos="1257"/>
        </w:tabs>
        <w:spacing w:after="100" w:afterAutospacing="1" w:line="276" w:lineRule="auto"/>
        <w:jc w:val="both"/>
        <w:rPr>
          <w:rFonts w:ascii="Arial" w:hAnsi="Arial" w:cs="Arial"/>
        </w:rPr>
      </w:pPr>
      <w:r>
        <w:rPr>
          <w:rFonts w:ascii="Arial" w:hAnsi="Arial" w:cs="Arial"/>
          <w:noProof/>
        </w:rPr>
        <w:drawing>
          <wp:inline distT="0" distB="0" distL="0" distR="0" wp14:anchorId="6E52E707" wp14:editId="18FE1116">
            <wp:extent cx="4708478" cy="1679933"/>
            <wp:effectExtent l="0" t="0" r="0" b="0"/>
            <wp:docPr id="16041041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2167" cy="1684817"/>
                    </a:xfrm>
                    <a:prstGeom prst="rect">
                      <a:avLst/>
                    </a:prstGeom>
                    <a:noFill/>
                  </pic:spPr>
                </pic:pic>
              </a:graphicData>
            </a:graphic>
          </wp:inline>
        </w:drawing>
      </w:r>
    </w:p>
    <w:p w14:paraId="06579396" w14:textId="77777777" w:rsidR="00C13386" w:rsidRDefault="00306CB7" w:rsidP="00170E5B">
      <w:pPr>
        <w:tabs>
          <w:tab w:val="left" w:pos="1257"/>
        </w:tabs>
        <w:spacing w:after="100" w:afterAutospacing="1" w:line="276" w:lineRule="auto"/>
        <w:jc w:val="both"/>
        <w:rPr>
          <w:rFonts w:ascii="Arial" w:hAnsi="Arial" w:cs="Arial"/>
          <w:b/>
          <w:bCs/>
        </w:rPr>
      </w:pPr>
      <w:r>
        <w:rPr>
          <w:rFonts w:ascii="Arial" w:hAnsi="Arial" w:cs="Arial"/>
          <w:b/>
          <w:bCs/>
        </w:rPr>
        <w:t xml:space="preserve">      </w:t>
      </w:r>
    </w:p>
    <w:p w14:paraId="2BDC2DF1" w14:textId="28D6A8D5" w:rsidR="001F4C9B" w:rsidRDefault="00C13386" w:rsidP="00170E5B">
      <w:pPr>
        <w:tabs>
          <w:tab w:val="left" w:pos="1257"/>
        </w:tabs>
        <w:spacing w:after="100" w:afterAutospacing="1" w:line="276" w:lineRule="auto"/>
        <w:jc w:val="both"/>
        <w:rPr>
          <w:rFonts w:ascii="Arial" w:hAnsi="Arial" w:cs="Arial"/>
        </w:rPr>
      </w:pPr>
      <w:r w:rsidRPr="000B2050">
        <w:rPr>
          <w:rFonts w:ascii="Arial" w:hAnsi="Arial" w:cs="Arial"/>
          <w:b/>
          <w:bCs/>
        </w:rPr>
        <w:t>- Ritmo cardíaco / Riesgo Salud</w:t>
      </w:r>
      <w:r w:rsidR="00841E83" w:rsidRPr="000B2050">
        <w:rPr>
          <w:rFonts w:ascii="Arial" w:hAnsi="Arial" w:cs="Arial"/>
          <w:b/>
          <w:bCs/>
        </w:rPr>
        <w:t>:</w:t>
      </w:r>
      <w:r w:rsidR="00841E83">
        <w:rPr>
          <w:rFonts w:ascii="Arial" w:hAnsi="Arial" w:cs="Arial"/>
        </w:rPr>
        <w:t xml:space="preserve"> </w:t>
      </w:r>
      <w:r w:rsidR="00E7481B" w:rsidRPr="00E7481B">
        <w:rPr>
          <w:rFonts w:ascii="Arial" w:hAnsi="Arial" w:cs="Arial"/>
        </w:rPr>
        <w:t>La mayoría de los estudiantes se encuentran en el grupo de riesgo medio, sin grandes diferencias en los porcentajes entre los distintos rangos de ritmo cardiaco.</w:t>
      </w:r>
      <w:r w:rsidR="001F4C9B" w:rsidRPr="001F4C9B">
        <w:t xml:space="preserve"> </w:t>
      </w:r>
      <w:r w:rsidR="001F4C9B">
        <w:rPr>
          <w:rFonts w:ascii="Arial" w:hAnsi="Arial" w:cs="Arial"/>
        </w:rPr>
        <w:t>N</w:t>
      </w:r>
      <w:r w:rsidR="001F4C9B" w:rsidRPr="001F4C9B">
        <w:rPr>
          <w:rFonts w:ascii="Arial" w:hAnsi="Arial" w:cs="Arial"/>
        </w:rPr>
        <w:t>o parece haber una correlación muy fuerte entre un ritmo cardiaco específico y un aumento o disminución significativa del riesgo de salud.</w:t>
      </w:r>
      <w:r w:rsidR="002239AB">
        <w:rPr>
          <w:rFonts w:ascii="Arial" w:hAnsi="Arial" w:cs="Arial"/>
        </w:rPr>
        <w:t xml:space="preserve"> </w:t>
      </w:r>
      <w:r w:rsidR="00897519">
        <w:rPr>
          <w:rFonts w:ascii="Arial" w:hAnsi="Arial" w:cs="Arial"/>
        </w:rPr>
        <w:t>A</w:t>
      </w:r>
      <w:r w:rsidR="00897519" w:rsidRPr="00897519">
        <w:rPr>
          <w:rFonts w:ascii="Arial" w:hAnsi="Arial" w:cs="Arial"/>
        </w:rPr>
        <w:t xml:space="preserve"> medida que el ritmo cardiaco sube, especialmente en los rangos de 70-80 bpm y 80-90 bpm, el porcentaje de estudiantes en riesgo bajo aumenta, alcanzando su pico en el grupo de 80-90 bpm con un 24%</w:t>
      </w:r>
      <w:r w:rsidR="00532952">
        <w:rPr>
          <w:rFonts w:ascii="Arial" w:hAnsi="Arial" w:cs="Arial"/>
        </w:rPr>
        <w:t xml:space="preserve"> peor esto</w:t>
      </w:r>
      <w:r w:rsidR="00532952" w:rsidRPr="00532952">
        <w:rPr>
          <w:rFonts w:ascii="Arial" w:hAnsi="Arial" w:cs="Arial"/>
        </w:rPr>
        <w:t xml:space="preserve"> no </w:t>
      </w:r>
      <w:r w:rsidR="00532952">
        <w:rPr>
          <w:rFonts w:ascii="Arial" w:hAnsi="Arial" w:cs="Arial"/>
        </w:rPr>
        <w:t xml:space="preserve">tiene porque </w:t>
      </w:r>
      <w:r w:rsidR="00532952" w:rsidRPr="00532952">
        <w:rPr>
          <w:rFonts w:ascii="Arial" w:hAnsi="Arial" w:cs="Arial"/>
        </w:rPr>
        <w:t>implica</w:t>
      </w:r>
      <w:r w:rsidR="00532952">
        <w:rPr>
          <w:rFonts w:ascii="Arial" w:hAnsi="Arial" w:cs="Arial"/>
        </w:rPr>
        <w:t>r</w:t>
      </w:r>
      <w:r w:rsidR="00532952" w:rsidRPr="00532952">
        <w:rPr>
          <w:rFonts w:ascii="Arial" w:hAnsi="Arial" w:cs="Arial"/>
        </w:rPr>
        <w:t xml:space="preserve"> necesariamente una relación causal, y más análisis podrían ser necesarios para confirmar o profundizar en esta tendencia.</w:t>
      </w:r>
    </w:p>
    <w:p w14:paraId="4CAE4BC8" w14:textId="1EEF19AC" w:rsidR="001F4C9B" w:rsidRPr="000B2050" w:rsidRDefault="003E0C75" w:rsidP="00170E5B">
      <w:pPr>
        <w:tabs>
          <w:tab w:val="left" w:pos="1257"/>
        </w:tabs>
        <w:spacing w:after="100" w:afterAutospacing="1" w:line="276" w:lineRule="auto"/>
        <w:jc w:val="both"/>
        <w:rPr>
          <w:rFonts w:ascii="Arial" w:hAnsi="Arial" w:cs="Arial"/>
          <w:b/>
          <w:bCs/>
        </w:rPr>
      </w:pPr>
      <w:r>
        <w:rPr>
          <w:rFonts w:ascii="Arial" w:hAnsi="Arial" w:cs="Arial"/>
        </w:rPr>
        <w:t xml:space="preserve"> </w:t>
      </w:r>
      <w:r w:rsidRPr="000B2050">
        <w:rPr>
          <w:rFonts w:ascii="Arial" w:hAnsi="Arial" w:cs="Arial"/>
          <w:b/>
          <w:bCs/>
        </w:rPr>
        <w:t xml:space="preserve">-PA Sistólica / Riesgo Salud: </w:t>
      </w:r>
      <w:r w:rsidR="00763C91">
        <w:rPr>
          <w:rFonts w:ascii="Arial" w:hAnsi="Arial" w:cs="Arial"/>
        </w:rPr>
        <w:t xml:space="preserve">Se observa que </w:t>
      </w:r>
      <w:r w:rsidR="00716538">
        <w:rPr>
          <w:rFonts w:ascii="Arial" w:hAnsi="Arial" w:cs="Arial"/>
        </w:rPr>
        <w:t>el riesgo bajo puede llegar a aumentar a medida que la PA Sistólica aumenta</w:t>
      </w:r>
      <w:r w:rsidR="003E5AEA">
        <w:rPr>
          <w:rFonts w:ascii="Arial" w:hAnsi="Arial" w:cs="Arial"/>
        </w:rPr>
        <w:t xml:space="preserve"> e incluso</w:t>
      </w:r>
      <w:r w:rsidR="00D61A51">
        <w:rPr>
          <w:rFonts w:ascii="Arial" w:hAnsi="Arial" w:cs="Arial"/>
        </w:rPr>
        <w:t xml:space="preserve"> el riesgo bajo puede llegar a descender por lo que </w:t>
      </w:r>
      <w:r w:rsidR="00FC18FD">
        <w:rPr>
          <w:rFonts w:ascii="Arial" w:hAnsi="Arial" w:cs="Arial"/>
        </w:rPr>
        <w:t xml:space="preserve">habria que estudiar más a fondo </w:t>
      </w:r>
      <w:r w:rsidR="00DA367F">
        <w:rPr>
          <w:rFonts w:ascii="Arial" w:hAnsi="Arial" w:cs="Arial"/>
        </w:rPr>
        <w:t>para entender esta tendencia.</w:t>
      </w:r>
    </w:p>
    <w:p w14:paraId="713EAA13" w14:textId="35EE3611" w:rsidR="00DA367F" w:rsidRDefault="00DA367F" w:rsidP="00170E5B">
      <w:pPr>
        <w:tabs>
          <w:tab w:val="left" w:pos="1257"/>
        </w:tabs>
        <w:spacing w:after="100" w:afterAutospacing="1" w:line="276" w:lineRule="auto"/>
        <w:jc w:val="both"/>
        <w:rPr>
          <w:rFonts w:ascii="Arial" w:hAnsi="Arial" w:cs="Arial"/>
        </w:rPr>
      </w:pPr>
      <w:r w:rsidRPr="000B2050">
        <w:rPr>
          <w:rFonts w:ascii="Arial" w:hAnsi="Arial" w:cs="Arial"/>
          <w:b/>
          <w:bCs/>
        </w:rPr>
        <w:lastRenderedPageBreak/>
        <w:t>-PA Diastólica / Riesgo Salud:</w:t>
      </w:r>
      <w:r w:rsidR="000B2050" w:rsidRPr="000B2050">
        <w:rPr>
          <w:rFonts w:ascii="Arial" w:hAnsi="Arial" w:cs="Arial"/>
          <w:b/>
          <w:bCs/>
        </w:rPr>
        <w:t xml:space="preserve"> </w:t>
      </w:r>
      <w:r w:rsidR="009029F5" w:rsidRPr="009029F5">
        <w:rPr>
          <w:rFonts w:ascii="Arial" w:hAnsi="Arial" w:cs="Arial"/>
        </w:rPr>
        <w:t>N</w:t>
      </w:r>
      <w:r w:rsidR="009029F5">
        <w:rPr>
          <w:rFonts w:ascii="Arial" w:hAnsi="Arial" w:cs="Arial"/>
        </w:rPr>
        <w:t>uevamente</w:t>
      </w:r>
      <w:r w:rsidR="000C6CBF">
        <w:rPr>
          <w:rFonts w:ascii="Arial" w:hAnsi="Arial" w:cs="Arial"/>
        </w:rPr>
        <w:t>, con los datos proporcionados,</w:t>
      </w:r>
      <w:r w:rsidR="009029F5">
        <w:rPr>
          <w:rFonts w:ascii="Arial" w:hAnsi="Arial" w:cs="Arial"/>
        </w:rPr>
        <w:t xml:space="preserve"> no podemos </w:t>
      </w:r>
      <w:r w:rsidR="000C6CBF">
        <w:rPr>
          <w:rFonts w:ascii="Arial" w:hAnsi="Arial" w:cs="Arial"/>
        </w:rPr>
        <w:t xml:space="preserve">asociar el incremento de la PA </w:t>
      </w:r>
      <w:r w:rsidR="00D7357F">
        <w:rPr>
          <w:rFonts w:ascii="Arial" w:hAnsi="Arial" w:cs="Arial"/>
        </w:rPr>
        <w:t>diast</w:t>
      </w:r>
      <w:r w:rsidR="00D7357F" w:rsidRPr="00D7357F">
        <w:rPr>
          <w:rFonts w:ascii="Arial" w:hAnsi="Arial" w:cs="Arial"/>
        </w:rPr>
        <w:t>ó</w:t>
      </w:r>
      <w:r w:rsidR="00D7357F">
        <w:rPr>
          <w:rFonts w:ascii="Arial" w:hAnsi="Arial" w:cs="Arial"/>
        </w:rPr>
        <w:t xml:space="preserve">lica con una determinada tendencia, ya que hay tramos donde la PA es mayor pero el riesgo Salud alto disminuye. </w:t>
      </w:r>
      <w:r w:rsidR="00671276">
        <w:rPr>
          <w:rFonts w:ascii="Arial" w:hAnsi="Arial" w:cs="Arial"/>
        </w:rPr>
        <w:t xml:space="preserve">Es cierto que </w:t>
      </w:r>
      <w:r w:rsidR="002943C1">
        <w:rPr>
          <w:rFonts w:ascii="Arial" w:hAnsi="Arial" w:cs="Arial"/>
        </w:rPr>
        <w:t xml:space="preserve">el ultimo tramo 100-110 presenta un alto porcentaje de riesgo alto </w:t>
      </w:r>
      <w:r w:rsidR="005A37E5">
        <w:rPr>
          <w:rFonts w:ascii="Arial" w:hAnsi="Arial" w:cs="Arial"/>
        </w:rPr>
        <w:t xml:space="preserve">de 23.53% (en el % por filas) </w:t>
      </w:r>
      <w:r w:rsidR="002943C1">
        <w:rPr>
          <w:rFonts w:ascii="Arial" w:hAnsi="Arial" w:cs="Arial"/>
        </w:rPr>
        <w:t xml:space="preserve">pero aquí los datos representan un </w:t>
      </w:r>
      <w:r w:rsidR="009478BB">
        <w:rPr>
          <w:rFonts w:ascii="Arial" w:hAnsi="Arial" w:cs="Arial"/>
        </w:rPr>
        <w:t>0.40% del total general por lo que no podemos tenerlo demasiado en cuenta.</w:t>
      </w:r>
    </w:p>
    <w:p w14:paraId="75B4BDF8" w14:textId="77777777" w:rsidR="009478BB" w:rsidRDefault="009478BB" w:rsidP="00170E5B">
      <w:pPr>
        <w:tabs>
          <w:tab w:val="left" w:pos="1257"/>
        </w:tabs>
        <w:spacing w:after="100" w:afterAutospacing="1" w:line="276" w:lineRule="auto"/>
        <w:jc w:val="both"/>
        <w:rPr>
          <w:rFonts w:ascii="Arial" w:hAnsi="Arial" w:cs="Arial"/>
        </w:rPr>
      </w:pPr>
    </w:p>
    <w:p w14:paraId="4B80620C" w14:textId="6BE051D8" w:rsidR="009478BB" w:rsidRPr="009029F5" w:rsidRDefault="00472D5D" w:rsidP="00170E5B">
      <w:pPr>
        <w:tabs>
          <w:tab w:val="left" w:pos="1257"/>
        </w:tabs>
        <w:spacing w:after="100" w:afterAutospacing="1" w:line="276" w:lineRule="auto"/>
        <w:jc w:val="both"/>
        <w:rPr>
          <w:rFonts w:ascii="Arial" w:hAnsi="Arial" w:cs="Arial"/>
        </w:rPr>
      </w:pPr>
      <w:r>
        <w:rPr>
          <w:rFonts w:ascii="Arial" w:hAnsi="Arial" w:cs="Arial"/>
          <w:noProof/>
        </w:rPr>
        <w:drawing>
          <wp:inline distT="0" distB="0" distL="0" distR="0" wp14:anchorId="6E271472" wp14:editId="4A06D515">
            <wp:extent cx="4988257" cy="1789642"/>
            <wp:effectExtent l="0" t="0" r="3175" b="1270"/>
            <wp:docPr id="4039391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0037" cy="1797456"/>
                    </a:xfrm>
                    <a:prstGeom prst="rect">
                      <a:avLst/>
                    </a:prstGeom>
                    <a:noFill/>
                  </pic:spPr>
                </pic:pic>
              </a:graphicData>
            </a:graphic>
          </wp:inline>
        </w:drawing>
      </w:r>
    </w:p>
    <w:p w14:paraId="2AABCA52" w14:textId="77777777" w:rsidR="00841E83" w:rsidRDefault="00841E83" w:rsidP="00170E5B">
      <w:pPr>
        <w:tabs>
          <w:tab w:val="left" w:pos="1257"/>
        </w:tabs>
        <w:spacing w:after="100" w:afterAutospacing="1" w:line="276" w:lineRule="auto"/>
        <w:jc w:val="both"/>
        <w:rPr>
          <w:rFonts w:ascii="Arial" w:hAnsi="Arial" w:cs="Arial"/>
        </w:rPr>
      </w:pPr>
    </w:p>
    <w:p w14:paraId="2507A364" w14:textId="152F8B0E" w:rsidR="00BC07EB" w:rsidRDefault="005A37E5" w:rsidP="00170E5B">
      <w:pPr>
        <w:tabs>
          <w:tab w:val="left" w:pos="1257"/>
        </w:tabs>
        <w:spacing w:after="100" w:afterAutospacing="1" w:line="276" w:lineRule="auto"/>
        <w:jc w:val="both"/>
        <w:rPr>
          <w:rFonts w:ascii="Arial" w:hAnsi="Arial" w:cs="Arial"/>
        </w:rPr>
      </w:pPr>
      <w:r>
        <w:rPr>
          <w:rFonts w:ascii="Arial" w:hAnsi="Arial" w:cs="Arial"/>
        </w:rPr>
        <w:t xml:space="preserve"> </w:t>
      </w:r>
      <w:r w:rsidR="00E94601" w:rsidRPr="000B2050">
        <w:rPr>
          <w:rFonts w:ascii="Arial" w:hAnsi="Arial" w:cs="Arial"/>
          <w:b/>
          <w:bCs/>
        </w:rPr>
        <w:t>-Biosensor nivel estrés / Riesgo Salud</w:t>
      </w:r>
      <w:r w:rsidR="00BC07EB" w:rsidRPr="000B2050">
        <w:rPr>
          <w:rFonts w:ascii="Arial" w:hAnsi="Arial" w:cs="Arial"/>
          <w:b/>
          <w:bCs/>
        </w:rPr>
        <w:t>:</w:t>
      </w:r>
      <w:r w:rsidR="00BC07EB">
        <w:rPr>
          <w:rFonts w:ascii="Arial" w:hAnsi="Arial" w:cs="Arial"/>
        </w:rPr>
        <w:t xml:space="preserve"> </w:t>
      </w:r>
      <w:r w:rsidR="000440D8">
        <w:rPr>
          <w:rFonts w:ascii="Arial" w:hAnsi="Arial" w:cs="Arial"/>
        </w:rPr>
        <w:t xml:space="preserve"> </w:t>
      </w:r>
      <w:r w:rsidR="00C123C0">
        <w:rPr>
          <w:rFonts w:ascii="Arial" w:hAnsi="Arial" w:cs="Arial"/>
        </w:rPr>
        <w:t xml:space="preserve">Aquí se puede observar </w:t>
      </w:r>
      <w:r w:rsidR="00FD5A2D">
        <w:rPr>
          <w:rFonts w:ascii="Arial" w:hAnsi="Arial" w:cs="Arial"/>
        </w:rPr>
        <w:t xml:space="preserve">que a </w:t>
      </w:r>
      <w:r w:rsidR="00FD5A2D" w:rsidRPr="00FD5A2D">
        <w:rPr>
          <w:rFonts w:ascii="Arial" w:hAnsi="Arial" w:cs="Arial"/>
        </w:rPr>
        <w:t>medida que aumenta el nivel de estrés, se observa un incremento en el porcentaje de personas clasificadas en riesgo alto. Los niveles más altos de estrés muestran una desaparición del riesgo bajo. En cambio, el riesgo medio persiste, aunque con una tendencia creciente hacia el riesgo alto. Esto sugiere que el estrés elevado está fuertemente asociado con un mayor riesgo para la salud.</w:t>
      </w:r>
    </w:p>
    <w:p w14:paraId="75F25C85" w14:textId="77777777" w:rsidR="00A40B45" w:rsidRDefault="00A40B45" w:rsidP="00170E5B">
      <w:pPr>
        <w:tabs>
          <w:tab w:val="left" w:pos="1257"/>
        </w:tabs>
        <w:spacing w:after="100" w:afterAutospacing="1" w:line="276" w:lineRule="auto"/>
        <w:jc w:val="both"/>
        <w:rPr>
          <w:rFonts w:ascii="Arial" w:hAnsi="Arial" w:cs="Arial"/>
        </w:rPr>
      </w:pPr>
    </w:p>
    <w:p w14:paraId="210A6C87" w14:textId="607A5814" w:rsidR="0080497C" w:rsidRDefault="00A40B45" w:rsidP="00170E5B">
      <w:pPr>
        <w:tabs>
          <w:tab w:val="left" w:pos="1257"/>
        </w:tabs>
        <w:spacing w:after="100" w:afterAutospacing="1" w:line="276" w:lineRule="auto"/>
        <w:jc w:val="both"/>
        <w:rPr>
          <w:rFonts w:ascii="Arial" w:hAnsi="Arial" w:cs="Arial"/>
        </w:rPr>
      </w:pPr>
      <w:r>
        <w:rPr>
          <w:rFonts w:ascii="Arial" w:hAnsi="Arial" w:cs="Arial"/>
          <w:noProof/>
        </w:rPr>
        <w:drawing>
          <wp:inline distT="0" distB="0" distL="0" distR="0" wp14:anchorId="4F795101" wp14:editId="626E8586">
            <wp:extent cx="5170841" cy="1855148"/>
            <wp:effectExtent l="0" t="0" r="0" b="0"/>
            <wp:docPr id="5661022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9201" cy="1861735"/>
                    </a:xfrm>
                    <a:prstGeom prst="rect">
                      <a:avLst/>
                    </a:prstGeom>
                    <a:noFill/>
                  </pic:spPr>
                </pic:pic>
              </a:graphicData>
            </a:graphic>
          </wp:inline>
        </w:drawing>
      </w:r>
    </w:p>
    <w:p w14:paraId="65B30F36" w14:textId="77777777" w:rsidR="00A40B45" w:rsidRDefault="00A40B45" w:rsidP="00170E5B">
      <w:pPr>
        <w:tabs>
          <w:tab w:val="left" w:pos="1257"/>
        </w:tabs>
        <w:spacing w:after="100" w:afterAutospacing="1" w:line="276" w:lineRule="auto"/>
        <w:jc w:val="both"/>
        <w:rPr>
          <w:rFonts w:ascii="Arial" w:hAnsi="Arial" w:cs="Arial"/>
        </w:rPr>
      </w:pPr>
    </w:p>
    <w:p w14:paraId="046E0B6A" w14:textId="77777777" w:rsidR="00A40B45" w:rsidRDefault="00A40B45" w:rsidP="00170E5B">
      <w:pPr>
        <w:tabs>
          <w:tab w:val="left" w:pos="1257"/>
        </w:tabs>
        <w:spacing w:after="100" w:afterAutospacing="1" w:line="276" w:lineRule="auto"/>
        <w:jc w:val="both"/>
        <w:rPr>
          <w:rFonts w:ascii="Arial" w:hAnsi="Arial" w:cs="Arial"/>
        </w:rPr>
      </w:pPr>
    </w:p>
    <w:p w14:paraId="2185CA38" w14:textId="77777777" w:rsidR="00A40B45" w:rsidRDefault="00A40B45" w:rsidP="00170E5B">
      <w:pPr>
        <w:tabs>
          <w:tab w:val="left" w:pos="1257"/>
        </w:tabs>
        <w:spacing w:after="100" w:afterAutospacing="1" w:line="276" w:lineRule="auto"/>
        <w:jc w:val="both"/>
        <w:rPr>
          <w:rFonts w:ascii="Arial" w:hAnsi="Arial" w:cs="Arial"/>
        </w:rPr>
      </w:pPr>
    </w:p>
    <w:p w14:paraId="72C657D5" w14:textId="78D442C2" w:rsidR="00BC07EB" w:rsidRDefault="00E94601" w:rsidP="00170E5B">
      <w:pPr>
        <w:tabs>
          <w:tab w:val="left" w:pos="1257"/>
        </w:tabs>
        <w:spacing w:after="100" w:afterAutospacing="1" w:line="276" w:lineRule="auto"/>
        <w:jc w:val="both"/>
        <w:rPr>
          <w:rFonts w:ascii="Arial" w:hAnsi="Arial" w:cs="Arial"/>
        </w:rPr>
      </w:pPr>
      <w:r w:rsidRPr="000B2050">
        <w:rPr>
          <w:rFonts w:ascii="Arial" w:hAnsi="Arial" w:cs="Arial"/>
          <w:b/>
          <w:bCs/>
        </w:rPr>
        <w:t>-Estrés autodeclarado/ Riesgo Salud</w:t>
      </w:r>
      <w:r w:rsidR="00BC07EB">
        <w:rPr>
          <w:rFonts w:ascii="Arial" w:hAnsi="Arial" w:cs="Arial"/>
        </w:rPr>
        <w:t>:</w:t>
      </w:r>
      <w:r w:rsidR="000B2050">
        <w:rPr>
          <w:rFonts w:ascii="Arial" w:hAnsi="Arial" w:cs="Arial"/>
        </w:rPr>
        <w:t xml:space="preserve"> </w:t>
      </w:r>
      <w:r w:rsidR="006B37EF">
        <w:rPr>
          <w:rFonts w:ascii="Arial" w:hAnsi="Arial" w:cs="Arial"/>
        </w:rPr>
        <w:t>A</w:t>
      </w:r>
      <w:r w:rsidR="006B37EF" w:rsidRPr="006B37EF">
        <w:rPr>
          <w:rFonts w:ascii="Arial" w:hAnsi="Arial" w:cs="Arial"/>
        </w:rPr>
        <w:t xml:space="preserve"> medida que aumenta el nivel de estrés autodeclarado, también aumenta la proporción de personas en la categoría de riesgo alto.</w:t>
      </w:r>
      <w:r w:rsidR="00FD31E6">
        <w:rPr>
          <w:rFonts w:ascii="Arial" w:hAnsi="Arial" w:cs="Arial"/>
        </w:rPr>
        <w:t xml:space="preserve"> De la misma manera a medida que el estrés autodeclarado disminuye</w:t>
      </w:r>
      <w:r w:rsidR="00843E9B">
        <w:rPr>
          <w:rFonts w:ascii="Arial" w:hAnsi="Arial" w:cs="Arial"/>
        </w:rPr>
        <w:t xml:space="preserve"> el riesgo de salud parece ser menor. Asi que aquí tambien tenemos una relacion entre </w:t>
      </w:r>
      <w:r w:rsidR="00666296">
        <w:rPr>
          <w:rFonts w:ascii="Arial" w:hAnsi="Arial" w:cs="Arial"/>
        </w:rPr>
        <w:t>el nivel de estrés autodeclarado y los niveles de riesgo salud.</w:t>
      </w:r>
    </w:p>
    <w:p w14:paraId="5BAFC116" w14:textId="77777777" w:rsidR="00BC07EB" w:rsidRDefault="00BC07EB" w:rsidP="00170E5B">
      <w:pPr>
        <w:tabs>
          <w:tab w:val="left" w:pos="1257"/>
        </w:tabs>
        <w:spacing w:after="100" w:afterAutospacing="1" w:line="276" w:lineRule="auto"/>
        <w:jc w:val="both"/>
        <w:rPr>
          <w:rFonts w:ascii="Arial" w:hAnsi="Arial" w:cs="Arial"/>
        </w:rPr>
      </w:pPr>
    </w:p>
    <w:p w14:paraId="64755C0B" w14:textId="1592B8BF" w:rsidR="00A40B45" w:rsidRDefault="007D1B9F" w:rsidP="00170E5B">
      <w:pPr>
        <w:tabs>
          <w:tab w:val="left" w:pos="1257"/>
        </w:tabs>
        <w:spacing w:after="100" w:afterAutospacing="1" w:line="276" w:lineRule="auto"/>
        <w:jc w:val="both"/>
        <w:rPr>
          <w:rFonts w:ascii="Arial" w:hAnsi="Arial" w:cs="Arial"/>
        </w:rPr>
      </w:pPr>
      <w:r>
        <w:rPr>
          <w:rFonts w:ascii="Arial" w:hAnsi="Arial" w:cs="Arial"/>
          <w:noProof/>
        </w:rPr>
        <w:drawing>
          <wp:inline distT="0" distB="0" distL="0" distR="0" wp14:anchorId="2B44D4F3" wp14:editId="60CB88E4">
            <wp:extent cx="5150922" cy="1848002"/>
            <wp:effectExtent l="0" t="0" r="0" b="0"/>
            <wp:docPr id="141362214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4390" cy="1870773"/>
                    </a:xfrm>
                    <a:prstGeom prst="rect">
                      <a:avLst/>
                    </a:prstGeom>
                    <a:noFill/>
                  </pic:spPr>
                </pic:pic>
              </a:graphicData>
            </a:graphic>
          </wp:inline>
        </w:drawing>
      </w:r>
    </w:p>
    <w:p w14:paraId="12FB1771" w14:textId="77777777" w:rsidR="00BC07EB" w:rsidRDefault="00BC07EB" w:rsidP="00170E5B">
      <w:pPr>
        <w:tabs>
          <w:tab w:val="left" w:pos="1257"/>
        </w:tabs>
        <w:spacing w:after="100" w:afterAutospacing="1" w:line="276" w:lineRule="auto"/>
        <w:jc w:val="both"/>
        <w:rPr>
          <w:rFonts w:ascii="Arial" w:hAnsi="Arial" w:cs="Arial"/>
        </w:rPr>
      </w:pPr>
    </w:p>
    <w:p w14:paraId="1A85514B" w14:textId="77777777" w:rsidR="00BC07EB" w:rsidRDefault="00BC07EB" w:rsidP="00170E5B">
      <w:pPr>
        <w:tabs>
          <w:tab w:val="left" w:pos="1257"/>
        </w:tabs>
        <w:spacing w:after="100" w:afterAutospacing="1" w:line="276" w:lineRule="auto"/>
        <w:jc w:val="both"/>
        <w:rPr>
          <w:rFonts w:ascii="Arial" w:hAnsi="Arial" w:cs="Arial"/>
        </w:rPr>
      </w:pPr>
    </w:p>
    <w:p w14:paraId="782B82CA" w14:textId="0F074C4C" w:rsidR="00BC07EB" w:rsidRDefault="00BC07EB" w:rsidP="00170E5B">
      <w:pPr>
        <w:tabs>
          <w:tab w:val="left" w:pos="1257"/>
        </w:tabs>
        <w:spacing w:after="100" w:afterAutospacing="1" w:line="276" w:lineRule="auto"/>
        <w:jc w:val="both"/>
        <w:rPr>
          <w:rFonts w:ascii="Arial" w:hAnsi="Arial" w:cs="Arial"/>
        </w:rPr>
      </w:pPr>
      <w:r w:rsidRPr="000B2050">
        <w:rPr>
          <w:rFonts w:ascii="Arial" w:hAnsi="Arial" w:cs="Arial"/>
          <w:b/>
          <w:bCs/>
        </w:rPr>
        <w:t xml:space="preserve"> </w:t>
      </w:r>
      <w:r w:rsidR="00E94601" w:rsidRPr="000B2050">
        <w:rPr>
          <w:rFonts w:ascii="Arial" w:hAnsi="Arial" w:cs="Arial"/>
          <w:b/>
          <w:bCs/>
        </w:rPr>
        <w:t>-</w:t>
      </w:r>
      <w:r w:rsidRPr="000B2050">
        <w:rPr>
          <w:rFonts w:ascii="Arial" w:hAnsi="Arial" w:cs="Arial"/>
          <w:b/>
          <w:bCs/>
        </w:rPr>
        <w:t>Total horas estudio / Riesgo Salud:</w:t>
      </w:r>
      <w:r w:rsidR="000B2050">
        <w:rPr>
          <w:rFonts w:ascii="Arial" w:hAnsi="Arial" w:cs="Arial"/>
        </w:rPr>
        <w:t xml:space="preserve"> </w:t>
      </w:r>
      <w:r w:rsidR="00F83264">
        <w:rPr>
          <w:rFonts w:ascii="Arial" w:hAnsi="Arial" w:cs="Arial"/>
        </w:rPr>
        <w:t xml:space="preserve">Atendiendo al % </w:t>
      </w:r>
      <w:r w:rsidR="00CA6337">
        <w:rPr>
          <w:rFonts w:ascii="Arial" w:hAnsi="Arial" w:cs="Arial"/>
        </w:rPr>
        <w:t>por filas</w:t>
      </w:r>
      <w:r w:rsidR="002200F8" w:rsidRPr="002200F8">
        <w:rPr>
          <w:rFonts w:ascii="Arial" w:hAnsi="Arial" w:cs="Arial"/>
        </w:rPr>
        <w:t xml:space="preserve"> no parece haber un patrón claro que sugiera que un mayor número de horas de estudio esté asociado con un aumento en el riesgo alto de salud.</w:t>
      </w:r>
      <w:r w:rsidR="005E4967">
        <w:rPr>
          <w:rFonts w:ascii="Arial" w:hAnsi="Arial" w:cs="Arial"/>
        </w:rPr>
        <w:t xml:space="preserve"> Hay un gran incremento del riesgo alto en el </w:t>
      </w:r>
      <w:r w:rsidR="00E206DE">
        <w:rPr>
          <w:rFonts w:ascii="Arial" w:hAnsi="Arial" w:cs="Arial"/>
        </w:rPr>
        <w:t xml:space="preserve">rango de horas de 62-71, pero atendiendo al % total esto supone tan solo un 1% de los datos por lo que no es de tener en cuenta. </w:t>
      </w:r>
    </w:p>
    <w:p w14:paraId="6A886CE8" w14:textId="77777777" w:rsidR="00472D5D" w:rsidRDefault="00472D5D" w:rsidP="0046333C">
      <w:pPr>
        <w:tabs>
          <w:tab w:val="left" w:pos="1257"/>
        </w:tabs>
        <w:spacing w:line="276" w:lineRule="auto"/>
        <w:ind w:right="720"/>
        <w:jc w:val="both"/>
        <w:rPr>
          <w:rFonts w:ascii="Arial" w:hAnsi="Arial" w:cs="Arial"/>
        </w:rPr>
      </w:pPr>
    </w:p>
    <w:p w14:paraId="03C382B7" w14:textId="230B07A6" w:rsidR="00472D5D" w:rsidRDefault="002E0377" w:rsidP="0046333C">
      <w:pPr>
        <w:tabs>
          <w:tab w:val="left" w:pos="1257"/>
        </w:tabs>
        <w:spacing w:line="276" w:lineRule="auto"/>
        <w:ind w:right="720"/>
        <w:jc w:val="both"/>
        <w:rPr>
          <w:rFonts w:ascii="Arial" w:hAnsi="Arial" w:cs="Arial"/>
        </w:rPr>
      </w:pPr>
      <w:r>
        <w:rPr>
          <w:rFonts w:ascii="Arial" w:hAnsi="Arial" w:cs="Arial"/>
          <w:noProof/>
        </w:rPr>
        <w:drawing>
          <wp:inline distT="0" distB="0" distL="0" distR="0" wp14:anchorId="612A9362" wp14:editId="54572F6A">
            <wp:extent cx="5221351" cy="1862920"/>
            <wp:effectExtent l="0" t="0" r="0" b="4445"/>
            <wp:docPr id="75579001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953" cy="1881688"/>
                    </a:xfrm>
                    <a:prstGeom prst="rect">
                      <a:avLst/>
                    </a:prstGeom>
                    <a:noFill/>
                  </pic:spPr>
                </pic:pic>
              </a:graphicData>
            </a:graphic>
          </wp:inline>
        </w:drawing>
      </w:r>
    </w:p>
    <w:p w14:paraId="34E2D44F" w14:textId="77777777" w:rsidR="00472D5D" w:rsidRDefault="00472D5D" w:rsidP="0046333C">
      <w:pPr>
        <w:tabs>
          <w:tab w:val="left" w:pos="1257"/>
        </w:tabs>
        <w:spacing w:line="276" w:lineRule="auto"/>
        <w:ind w:right="720"/>
        <w:jc w:val="both"/>
        <w:rPr>
          <w:rFonts w:ascii="Arial" w:hAnsi="Arial" w:cs="Arial"/>
        </w:rPr>
      </w:pPr>
    </w:p>
    <w:p w14:paraId="449F71C6" w14:textId="77777777" w:rsidR="00472D5D" w:rsidRDefault="00472D5D" w:rsidP="0046333C">
      <w:pPr>
        <w:tabs>
          <w:tab w:val="left" w:pos="1257"/>
        </w:tabs>
        <w:spacing w:line="276" w:lineRule="auto"/>
        <w:ind w:right="720"/>
        <w:jc w:val="both"/>
        <w:rPr>
          <w:rFonts w:ascii="Arial" w:hAnsi="Arial" w:cs="Arial"/>
        </w:rPr>
      </w:pPr>
    </w:p>
    <w:p w14:paraId="62AA17B2" w14:textId="77777777" w:rsidR="002E0377" w:rsidRDefault="002E0377" w:rsidP="0046333C">
      <w:pPr>
        <w:tabs>
          <w:tab w:val="left" w:pos="1257"/>
        </w:tabs>
        <w:spacing w:line="276" w:lineRule="auto"/>
        <w:ind w:right="720"/>
        <w:jc w:val="both"/>
        <w:rPr>
          <w:rFonts w:ascii="Arial" w:hAnsi="Arial" w:cs="Arial"/>
        </w:rPr>
      </w:pPr>
    </w:p>
    <w:p w14:paraId="2632D8C5" w14:textId="35C3F690" w:rsidR="00024861" w:rsidRPr="00024861" w:rsidRDefault="00024861" w:rsidP="00024861">
      <w:pPr>
        <w:tabs>
          <w:tab w:val="left" w:pos="1257"/>
        </w:tabs>
        <w:spacing w:line="276" w:lineRule="auto"/>
        <w:ind w:right="720"/>
        <w:jc w:val="both"/>
        <w:rPr>
          <w:rFonts w:ascii="Arial" w:hAnsi="Arial" w:cs="Arial"/>
          <w:b/>
          <w:bCs/>
        </w:rPr>
      </w:pPr>
      <w:r>
        <w:rPr>
          <w:rFonts w:ascii="Arial" w:hAnsi="Arial" w:cs="Arial"/>
          <w:b/>
          <w:bCs/>
        </w:rPr>
        <w:t xml:space="preserve">PARTE 6. </w:t>
      </w:r>
      <w:r w:rsidRPr="00024861">
        <w:rPr>
          <w:rFonts w:ascii="Arial" w:hAnsi="Arial" w:cs="Arial"/>
          <w:b/>
          <w:bCs/>
        </w:rPr>
        <w:t>Análisis descriptivo de las columnas categóricas</w:t>
      </w:r>
      <w:r w:rsidR="005A5977">
        <w:rPr>
          <w:rFonts w:ascii="Arial" w:hAnsi="Arial" w:cs="Arial"/>
          <w:b/>
          <w:bCs/>
        </w:rPr>
        <w:t xml:space="preserve"> y la columna objetivo.</w:t>
      </w:r>
    </w:p>
    <w:p w14:paraId="23B7ABA6" w14:textId="77777777" w:rsidR="00F46362" w:rsidRDefault="00F46362" w:rsidP="0046333C">
      <w:pPr>
        <w:tabs>
          <w:tab w:val="left" w:pos="1257"/>
        </w:tabs>
        <w:spacing w:line="276" w:lineRule="auto"/>
        <w:ind w:right="720"/>
        <w:jc w:val="both"/>
        <w:rPr>
          <w:rFonts w:ascii="Arial" w:hAnsi="Arial" w:cs="Arial"/>
        </w:rPr>
      </w:pPr>
    </w:p>
    <w:p w14:paraId="11FB73FB" w14:textId="77D2B7F4" w:rsidR="00D01BC0" w:rsidRDefault="00F46362" w:rsidP="0046333C">
      <w:pPr>
        <w:tabs>
          <w:tab w:val="left" w:pos="1257"/>
        </w:tabs>
        <w:spacing w:line="276" w:lineRule="auto"/>
        <w:ind w:right="720"/>
        <w:jc w:val="both"/>
        <w:rPr>
          <w:rFonts w:ascii="Arial" w:hAnsi="Arial" w:cs="Arial"/>
        </w:rPr>
      </w:pPr>
      <w:r w:rsidRPr="00024861">
        <w:rPr>
          <w:rFonts w:ascii="Arial" w:hAnsi="Arial" w:cs="Arial"/>
          <w:b/>
          <w:bCs/>
        </w:rPr>
        <w:t>-</w:t>
      </w:r>
      <w:r w:rsidR="00D01BC0" w:rsidRPr="00024861">
        <w:rPr>
          <w:rFonts w:ascii="Arial" w:hAnsi="Arial" w:cs="Arial"/>
          <w:b/>
          <w:bCs/>
        </w:rPr>
        <w:t>Genero / Riesgo_Salud</w:t>
      </w:r>
      <w:r w:rsidR="001D5B62">
        <w:rPr>
          <w:rFonts w:ascii="Arial" w:hAnsi="Arial" w:cs="Arial"/>
        </w:rPr>
        <w:t xml:space="preserve">: </w:t>
      </w:r>
      <w:r w:rsidR="000F6158" w:rsidRPr="000F6158">
        <w:rPr>
          <w:rFonts w:ascii="Arial" w:hAnsi="Arial" w:cs="Arial"/>
        </w:rPr>
        <w:t>la distribución general es muy similar entre ambos géneros, lo que sugiere que el género no tiene una relación significativa con el nivel de riesgo de salud en este caso.</w:t>
      </w:r>
    </w:p>
    <w:p w14:paraId="1C810060" w14:textId="77777777" w:rsidR="00581187" w:rsidRDefault="00581187" w:rsidP="0046333C">
      <w:pPr>
        <w:tabs>
          <w:tab w:val="left" w:pos="1257"/>
        </w:tabs>
        <w:spacing w:line="276" w:lineRule="auto"/>
        <w:ind w:right="720"/>
        <w:jc w:val="both"/>
        <w:rPr>
          <w:rFonts w:ascii="Arial" w:hAnsi="Arial" w:cs="Arial"/>
        </w:rPr>
      </w:pPr>
    </w:p>
    <w:p w14:paraId="0FD81295" w14:textId="6BAAEB5B" w:rsidR="001D5B62" w:rsidRDefault="00581187" w:rsidP="0046333C">
      <w:pPr>
        <w:tabs>
          <w:tab w:val="left" w:pos="1257"/>
        </w:tabs>
        <w:spacing w:line="276" w:lineRule="auto"/>
        <w:ind w:right="720"/>
        <w:jc w:val="both"/>
        <w:rPr>
          <w:rFonts w:ascii="Arial" w:hAnsi="Arial" w:cs="Arial"/>
        </w:rPr>
      </w:pPr>
      <w:r>
        <w:rPr>
          <w:rFonts w:ascii="Arial" w:hAnsi="Arial" w:cs="Arial"/>
          <w:noProof/>
        </w:rPr>
        <w:drawing>
          <wp:inline distT="0" distB="0" distL="0" distR="0" wp14:anchorId="27C5684D" wp14:editId="20E0F91B">
            <wp:extent cx="4012442" cy="2077834"/>
            <wp:effectExtent l="0" t="0" r="7620" b="0"/>
            <wp:docPr id="36317304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9780" cy="2081634"/>
                    </a:xfrm>
                    <a:prstGeom prst="rect">
                      <a:avLst/>
                    </a:prstGeom>
                    <a:noFill/>
                  </pic:spPr>
                </pic:pic>
              </a:graphicData>
            </a:graphic>
          </wp:inline>
        </w:drawing>
      </w:r>
    </w:p>
    <w:p w14:paraId="101C5EDC" w14:textId="77777777" w:rsidR="001D5B62" w:rsidRDefault="001D5B62" w:rsidP="0046333C">
      <w:pPr>
        <w:tabs>
          <w:tab w:val="left" w:pos="1257"/>
        </w:tabs>
        <w:spacing w:line="276" w:lineRule="auto"/>
        <w:ind w:right="720"/>
        <w:jc w:val="both"/>
        <w:rPr>
          <w:rFonts w:ascii="Arial" w:hAnsi="Arial" w:cs="Arial"/>
        </w:rPr>
      </w:pPr>
    </w:p>
    <w:p w14:paraId="7D6A7495" w14:textId="77777777" w:rsidR="001D5B62" w:rsidRDefault="001D5B62" w:rsidP="0046333C">
      <w:pPr>
        <w:tabs>
          <w:tab w:val="left" w:pos="1257"/>
        </w:tabs>
        <w:spacing w:line="276" w:lineRule="auto"/>
        <w:ind w:right="720"/>
        <w:jc w:val="both"/>
        <w:rPr>
          <w:rFonts w:ascii="Arial" w:hAnsi="Arial" w:cs="Arial"/>
        </w:rPr>
      </w:pPr>
    </w:p>
    <w:p w14:paraId="522460AD" w14:textId="1A589CFC" w:rsidR="001D5B62" w:rsidRDefault="00D01BC0" w:rsidP="0046333C">
      <w:pPr>
        <w:tabs>
          <w:tab w:val="left" w:pos="1257"/>
        </w:tabs>
        <w:spacing w:line="276" w:lineRule="auto"/>
        <w:ind w:right="720"/>
        <w:jc w:val="both"/>
        <w:rPr>
          <w:rFonts w:ascii="Arial" w:hAnsi="Arial" w:cs="Arial"/>
        </w:rPr>
      </w:pPr>
      <w:r w:rsidRPr="00024861">
        <w:rPr>
          <w:rFonts w:ascii="Arial" w:hAnsi="Arial" w:cs="Arial"/>
          <w:b/>
          <w:bCs/>
        </w:rPr>
        <w:t>-Actividad_fisica / Riesgo_Salud</w:t>
      </w:r>
      <w:r w:rsidR="001D5B62" w:rsidRPr="00024861">
        <w:rPr>
          <w:rFonts w:ascii="Arial" w:hAnsi="Arial" w:cs="Arial"/>
          <w:b/>
          <w:bCs/>
        </w:rPr>
        <w:t>:</w:t>
      </w:r>
      <w:r w:rsidR="00024861">
        <w:rPr>
          <w:rFonts w:ascii="Arial" w:hAnsi="Arial" w:cs="Arial"/>
        </w:rPr>
        <w:t xml:space="preserve"> </w:t>
      </w:r>
      <w:r w:rsidR="00AB2A0D" w:rsidRPr="00AB2A0D">
        <w:rPr>
          <w:rFonts w:ascii="Arial" w:hAnsi="Arial" w:cs="Arial"/>
        </w:rPr>
        <w:t>El ejercicio moderado parece ser un punto de equilibrio, ya que está asociado tanto con la reducción del riesgo alto como con la disminución del riesgo bajo. En comparación con los niveles de actividad baja o elevada, el ejercicio moderado muestra una distribución más favorable, con un aumento en el riesgo bajo y una menor concentración de riesgo alto, lo que sugiere que este nivel de actividad es el más beneficioso para la salud.</w:t>
      </w:r>
    </w:p>
    <w:p w14:paraId="5C73ECDE" w14:textId="77777777" w:rsidR="00DB1B33" w:rsidRDefault="00DB1B33" w:rsidP="0046333C">
      <w:pPr>
        <w:tabs>
          <w:tab w:val="left" w:pos="1257"/>
        </w:tabs>
        <w:spacing w:line="276" w:lineRule="auto"/>
        <w:ind w:right="720"/>
        <w:jc w:val="both"/>
        <w:rPr>
          <w:rFonts w:ascii="Arial" w:hAnsi="Arial" w:cs="Arial"/>
        </w:rPr>
      </w:pPr>
    </w:p>
    <w:p w14:paraId="3463B05A" w14:textId="1E7D2E88" w:rsidR="001D5B62" w:rsidRDefault="00DB1B33" w:rsidP="0046333C">
      <w:pPr>
        <w:tabs>
          <w:tab w:val="left" w:pos="1257"/>
        </w:tabs>
        <w:spacing w:line="276" w:lineRule="auto"/>
        <w:ind w:right="720"/>
        <w:jc w:val="both"/>
        <w:rPr>
          <w:rFonts w:ascii="Arial" w:hAnsi="Arial" w:cs="Arial"/>
        </w:rPr>
      </w:pPr>
      <w:r>
        <w:rPr>
          <w:rFonts w:ascii="Arial" w:hAnsi="Arial" w:cs="Arial"/>
          <w:noProof/>
        </w:rPr>
        <w:drawing>
          <wp:inline distT="0" distB="0" distL="0" distR="0" wp14:anchorId="38C611D8" wp14:editId="3D643071">
            <wp:extent cx="4210334" cy="2180311"/>
            <wp:effectExtent l="0" t="0" r="0" b="0"/>
            <wp:docPr id="214421121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9448" cy="2185031"/>
                    </a:xfrm>
                    <a:prstGeom prst="rect">
                      <a:avLst/>
                    </a:prstGeom>
                    <a:noFill/>
                  </pic:spPr>
                </pic:pic>
              </a:graphicData>
            </a:graphic>
          </wp:inline>
        </w:drawing>
      </w:r>
    </w:p>
    <w:p w14:paraId="63B7F4F6" w14:textId="77777777" w:rsidR="001D5B62" w:rsidRDefault="001D5B62" w:rsidP="0046333C">
      <w:pPr>
        <w:tabs>
          <w:tab w:val="left" w:pos="1257"/>
        </w:tabs>
        <w:spacing w:line="276" w:lineRule="auto"/>
        <w:ind w:right="720"/>
        <w:jc w:val="both"/>
        <w:rPr>
          <w:rFonts w:ascii="Arial" w:hAnsi="Arial" w:cs="Arial"/>
        </w:rPr>
      </w:pPr>
    </w:p>
    <w:p w14:paraId="7B987348" w14:textId="786F2CA2" w:rsidR="001D5B62" w:rsidRDefault="001D5B62" w:rsidP="0046333C">
      <w:pPr>
        <w:tabs>
          <w:tab w:val="left" w:pos="1257"/>
        </w:tabs>
        <w:spacing w:line="276" w:lineRule="auto"/>
        <w:ind w:right="720"/>
        <w:jc w:val="both"/>
        <w:rPr>
          <w:rFonts w:ascii="Arial" w:hAnsi="Arial" w:cs="Arial"/>
        </w:rPr>
      </w:pPr>
      <w:r w:rsidRPr="00024861">
        <w:rPr>
          <w:rFonts w:ascii="Arial" w:hAnsi="Arial" w:cs="Arial"/>
          <w:b/>
          <w:bCs/>
        </w:rPr>
        <w:t>-Calidad_sueño / Riesgo_Salud:</w:t>
      </w:r>
      <w:r w:rsidR="002F3A44">
        <w:rPr>
          <w:rFonts w:ascii="Arial" w:hAnsi="Arial" w:cs="Arial"/>
        </w:rPr>
        <w:t xml:space="preserve"> Aquí los datos </w:t>
      </w:r>
      <w:r w:rsidR="00655172">
        <w:rPr>
          <w:rFonts w:ascii="Arial" w:hAnsi="Arial" w:cs="Arial"/>
        </w:rPr>
        <w:t>muestran</w:t>
      </w:r>
      <w:r w:rsidR="002F3A44" w:rsidRPr="002F3A44">
        <w:rPr>
          <w:rFonts w:ascii="Arial" w:hAnsi="Arial" w:cs="Arial"/>
        </w:rPr>
        <w:t xml:space="preserve"> que una mejor calidad del sueño está asociada con un mayor porcentaje de riesgo bajo y una reducción del riesgo alto, lo que resalta la importancia de un buen descanso para la salud.</w:t>
      </w:r>
    </w:p>
    <w:p w14:paraId="5D9F86F9" w14:textId="77777777" w:rsidR="00E54422" w:rsidRDefault="00E54422" w:rsidP="0046333C">
      <w:pPr>
        <w:tabs>
          <w:tab w:val="left" w:pos="1257"/>
        </w:tabs>
        <w:spacing w:line="276" w:lineRule="auto"/>
        <w:ind w:right="720"/>
        <w:jc w:val="both"/>
        <w:rPr>
          <w:rFonts w:ascii="Arial" w:hAnsi="Arial" w:cs="Arial"/>
        </w:rPr>
      </w:pPr>
    </w:p>
    <w:p w14:paraId="08811CA6" w14:textId="115C14D1" w:rsidR="001D5B62" w:rsidRDefault="00E54422" w:rsidP="0046333C">
      <w:pPr>
        <w:tabs>
          <w:tab w:val="left" w:pos="1257"/>
        </w:tabs>
        <w:spacing w:line="276" w:lineRule="auto"/>
        <w:ind w:right="720"/>
        <w:jc w:val="both"/>
        <w:rPr>
          <w:rFonts w:ascii="Arial" w:hAnsi="Arial" w:cs="Arial"/>
        </w:rPr>
      </w:pPr>
      <w:r>
        <w:rPr>
          <w:rFonts w:ascii="Arial" w:hAnsi="Arial" w:cs="Arial"/>
          <w:noProof/>
        </w:rPr>
        <w:drawing>
          <wp:inline distT="0" distB="0" distL="0" distR="0" wp14:anchorId="4FD5D8D3" wp14:editId="5DB27F82">
            <wp:extent cx="4305869" cy="2229784"/>
            <wp:effectExtent l="0" t="0" r="0" b="0"/>
            <wp:docPr id="88468408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20586" cy="2237405"/>
                    </a:xfrm>
                    <a:prstGeom prst="rect">
                      <a:avLst/>
                    </a:prstGeom>
                    <a:noFill/>
                  </pic:spPr>
                </pic:pic>
              </a:graphicData>
            </a:graphic>
          </wp:inline>
        </w:drawing>
      </w:r>
    </w:p>
    <w:p w14:paraId="6D217F2C" w14:textId="77777777" w:rsidR="001D5B62" w:rsidRDefault="001D5B62" w:rsidP="0046333C">
      <w:pPr>
        <w:tabs>
          <w:tab w:val="left" w:pos="1257"/>
        </w:tabs>
        <w:spacing w:line="276" w:lineRule="auto"/>
        <w:ind w:right="720"/>
        <w:jc w:val="both"/>
        <w:rPr>
          <w:rFonts w:ascii="Arial" w:hAnsi="Arial" w:cs="Arial"/>
        </w:rPr>
      </w:pPr>
    </w:p>
    <w:p w14:paraId="03BDFE9B" w14:textId="77777777" w:rsidR="001D5B62" w:rsidRDefault="001D5B62" w:rsidP="0046333C">
      <w:pPr>
        <w:tabs>
          <w:tab w:val="left" w:pos="1257"/>
        </w:tabs>
        <w:spacing w:line="276" w:lineRule="auto"/>
        <w:ind w:right="720"/>
        <w:jc w:val="both"/>
        <w:rPr>
          <w:rFonts w:ascii="Arial" w:hAnsi="Arial" w:cs="Arial"/>
        </w:rPr>
      </w:pPr>
    </w:p>
    <w:p w14:paraId="740CB4BC" w14:textId="213CEE83" w:rsidR="00F46362" w:rsidRDefault="001D5B62" w:rsidP="0046333C">
      <w:pPr>
        <w:tabs>
          <w:tab w:val="left" w:pos="1257"/>
        </w:tabs>
        <w:spacing w:line="276" w:lineRule="auto"/>
        <w:ind w:right="720"/>
        <w:jc w:val="both"/>
        <w:rPr>
          <w:rFonts w:ascii="Arial" w:hAnsi="Arial" w:cs="Arial"/>
        </w:rPr>
      </w:pPr>
      <w:r w:rsidRPr="00024861">
        <w:rPr>
          <w:rFonts w:ascii="Arial" w:hAnsi="Arial" w:cs="Arial"/>
          <w:b/>
          <w:bCs/>
        </w:rPr>
        <w:t>-Estado_emocional / Riesgo_Salud:</w:t>
      </w:r>
      <w:r w:rsidR="00024861">
        <w:rPr>
          <w:rFonts w:ascii="Arial" w:hAnsi="Arial" w:cs="Arial"/>
        </w:rPr>
        <w:t xml:space="preserve"> </w:t>
      </w:r>
      <w:r w:rsidR="000043F8">
        <w:rPr>
          <w:rFonts w:ascii="Arial" w:hAnsi="Arial" w:cs="Arial"/>
        </w:rPr>
        <w:t>Atendiendo a los datos facilitados, el</w:t>
      </w:r>
      <w:r w:rsidR="009C2E3A" w:rsidRPr="009C2E3A">
        <w:rPr>
          <w:rFonts w:ascii="Arial" w:hAnsi="Arial" w:cs="Arial"/>
        </w:rPr>
        <w:t xml:space="preserve"> estado neutral tiene una mayor correlación con el aumento del riesgo bajo y la disminución del riesgo alto, mientras que el estado animado muestra </w:t>
      </w:r>
      <w:r w:rsidR="00AF5140">
        <w:rPr>
          <w:rFonts w:ascii="Arial" w:hAnsi="Arial" w:cs="Arial"/>
        </w:rPr>
        <w:t xml:space="preserve">un alto porcentaje de </w:t>
      </w:r>
      <w:r w:rsidR="00D13658">
        <w:rPr>
          <w:rFonts w:ascii="Arial" w:hAnsi="Arial" w:cs="Arial"/>
        </w:rPr>
        <w:t>riesgo alto (en contra de lo que se cabria pensar)</w:t>
      </w:r>
    </w:p>
    <w:p w14:paraId="5F71DC25" w14:textId="77777777" w:rsidR="00F46362" w:rsidRDefault="00F46362" w:rsidP="0046333C">
      <w:pPr>
        <w:tabs>
          <w:tab w:val="left" w:pos="1257"/>
        </w:tabs>
        <w:spacing w:line="276" w:lineRule="auto"/>
        <w:ind w:right="720"/>
        <w:jc w:val="both"/>
        <w:rPr>
          <w:rFonts w:ascii="Arial" w:hAnsi="Arial" w:cs="Arial"/>
        </w:rPr>
      </w:pPr>
    </w:p>
    <w:p w14:paraId="4FE3A556" w14:textId="20BB1220" w:rsidR="00F46362" w:rsidRDefault="00214ED0" w:rsidP="0046333C">
      <w:pPr>
        <w:tabs>
          <w:tab w:val="left" w:pos="1257"/>
        </w:tabs>
        <w:spacing w:line="276" w:lineRule="auto"/>
        <w:ind w:right="720"/>
        <w:jc w:val="both"/>
        <w:rPr>
          <w:rFonts w:ascii="Arial" w:hAnsi="Arial" w:cs="Arial"/>
        </w:rPr>
      </w:pPr>
      <w:r>
        <w:rPr>
          <w:rFonts w:ascii="Arial" w:hAnsi="Arial" w:cs="Arial"/>
          <w:noProof/>
        </w:rPr>
        <w:t xml:space="preserve">  </w:t>
      </w:r>
      <w:r>
        <w:rPr>
          <w:rFonts w:ascii="Arial" w:hAnsi="Arial" w:cs="Arial"/>
          <w:noProof/>
        </w:rPr>
        <w:drawing>
          <wp:inline distT="0" distB="0" distL="0" distR="0" wp14:anchorId="5E12A16F" wp14:editId="6113D5C8">
            <wp:extent cx="4226723" cy="2188799"/>
            <wp:effectExtent l="0" t="0" r="2540" b="2540"/>
            <wp:docPr id="116685284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40424" cy="2195894"/>
                    </a:xfrm>
                    <a:prstGeom prst="rect">
                      <a:avLst/>
                    </a:prstGeom>
                    <a:noFill/>
                  </pic:spPr>
                </pic:pic>
              </a:graphicData>
            </a:graphic>
          </wp:inline>
        </w:drawing>
      </w:r>
    </w:p>
    <w:p w14:paraId="2B86877C" w14:textId="77777777" w:rsidR="00F46362" w:rsidRDefault="00F46362" w:rsidP="0046333C">
      <w:pPr>
        <w:tabs>
          <w:tab w:val="left" w:pos="1257"/>
        </w:tabs>
        <w:spacing w:line="276" w:lineRule="auto"/>
        <w:ind w:right="720"/>
        <w:jc w:val="both"/>
        <w:rPr>
          <w:rFonts w:ascii="Arial" w:hAnsi="Arial" w:cs="Arial"/>
        </w:rPr>
      </w:pPr>
    </w:p>
    <w:p w14:paraId="5783A8F7" w14:textId="77777777" w:rsidR="00A34C18" w:rsidRDefault="00A34C18" w:rsidP="0046333C">
      <w:pPr>
        <w:tabs>
          <w:tab w:val="left" w:pos="1257"/>
        </w:tabs>
        <w:spacing w:line="276" w:lineRule="auto"/>
        <w:ind w:right="720"/>
        <w:jc w:val="both"/>
        <w:rPr>
          <w:rFonts w:ascii="Arial" w:hAnsi="Arial" w:cs="Arial"/>
        </w:rPr>
      </w:pPr>
    </w:p>
    <w:p w14:paraId="3D261647" w14:textId="77777777" w:rsidR="00216E70" w:rsidRDefault="00216E70" w:rsidP="0046333C">
      <w:pPr>
        <w:tabs>
          <w:tab w:val="left" w:pos="1257"/>
        </w:tabs>
        <w:spacing w:line="276" w:lineRule="auto"/>
        <w:ind w:right="720"/>
        <w:jc w:val="both"/>
        <w:rPr>
          <w:rFonts w:ascii="Arial" w:hAnsi="Arial" w:cs="Arial"/>
        </w:rPr>
      </w:pPr>
    </w:p>
    <w:p w14:paraId="7A46E8AF" w14:textId="77777777" w:rsidR="00216E70" w:rsidRDefault="00216E70" w:rsidP="0046333C">
      <w:pPr>
        <w:tabs>
          <w:tab w:val="left" w:pos="1257"/>
        </w:tabs>
        <w:spacing w:line="276" w:lineRule="auto"/>
        <w:ind w:right="720"/>
        <w:jc w:val="both"/>
        <w:rPr>
          <w:rFonts w:ascii="Arial" w:hAnsi="Arial" w:cs="Arial"/>
        </w:rPr>
      </w:pPr>
    </w:p>
    <w:p w14:paraId="44E86192" w14:textId="74192675" w:rsidR="00232721" w:rsidRPr="00232721" w:rsidRDefault="00216E70" w:rsidP="00232721">
      <w:pPr>
        <w:tabs>
          <w:tab w:val="left" w:pos="1257"/>
        </w:tabs>
        <w:spacing w:line="276" w:lineRule="auto"/>
        <w:ind w:right="720"/>
        <w:jc w:val="both"/>
        <w:rPr>
          <w:rFonts w:ascii="Arial" w:hAnsi="Arial" w:cs="Arial"/>
          <w:b/>
          <w:bCs/>
        </w:rPr>
      </w:pPr>
      <w:r>
        <w:rPr>
          <w:rFonts w:ascii="Arial" w:hAnsi="Arial" w:cs="Arial"/>
          <w:b/>
          <w:bCs/>
        </w:rPr>
        <w:t xml:space="preserve">PARTE 7. </w:t>
      </w:r>
      <w:r w:rsidR="00232721" w:rsidRPr="00232721">
        <w:rPr>
          <w:rFonts w:ascii="Arial" w:hAnsi="Arial" w:cs="Arial"/>
          <w:b/>
          <w:bCs/>
        </w:rPr>
        <w:t>Creación de una nueva columna</w:t>
      </w:r>
      <w:r w:rsidR="00232721">
        <w:rPr>
          <w:rFonts w:ascii="Arial" w:hAnsi="Arial" w:cs="Arial"/>
          <w:b/>
          <w:bCs/>
        </w:rPr>
        <w:t>:</w:t>
      </w:r>
    </w:p>
    <w:p w14:paraId="1D6BF293" w14:textId="77777777" w:rsidR="00216E70" w:rsidRPr="00216E70" w:rsidRDefault="00216E70" w:rsidP="0046333C">
      <w:pPr>
        <w:tabs>
          <w:tab w:val="left" w:pos="1257"/>
        </w:tabs>
        <w:spacing w:line="276" w:lineRule="auto"/>
        <w:ind w:right="720"/>
        <w:jc w:val="both"/>
        <w:rPr>
          <w:rFonts w:ascii="Arial" w:hAnsi="Arial" w:cs="Arial"/>
          <w:b/>
          <w:bCs/>
        </w:rPr>
      </w:pPr>
    </w:p>
    <w:p w14:paraId="3B3EA549" w14:textId="0D598022" w:rsidR="000F6230" w:rsidRDefault="007B6545" w:rsidP="0046333C">
      <w:pPr>
        <w:tabs>
          <w:tab w:val="left" w:pos="1257"/>
        </w:tabs>
        <w:spacing w:line="276" w:lineRule="auto"/>
        <w:ind w:right="720"/>
        <w:jc w:val="both"/>
        <w:rPr>
          <w:rFonts w:ascii="Arial" w:hAnsi="Arial" w:cs="Arial"/>
        </w:rPr>
      </w:pPr>
      <w:r>
        <w:rPr>
          <w:rFonts w:ascii="Arial" w:hAnsi="Arial" w:cs="Arial"/>
        </w:rPr>
        <w:t>Se ha creado una columna adicional categorizada a partir de la columna numérica “</w:t>
      </w:r>
      <w:r w:rsidRPr="00E94601">
        <w:rPr>
          <w:rFonts w:ascii="Arial" w:hAnsi="Arial" w:cs="Arial"/>
        </w:rPr>
        <w:t>Biosensor nivel estrés</w:t>
      </w:r>
      <w:r>
        <w:rPr>
          <w:rFonts w:ascii="Arial" w:hAnsi="Arial" w:cs="Arial"/>
        </w:rPr>
        <w:t>” y a la que he llamado “Nivel de estrés” con</w:t>
      </w:r>
      <w:r w:rsidR="000E45F4">
        <w:rPr>
          <w:rFonts w:ascii="Arial" w:hAnsi="Arial" w:cs="Arial"/>
        </w:rPr>
        <w:t xml:space="preserve"> tres categorias “Estrés bajo”</w:t>
      </w:r>
      <w:r w:rsidR="000B7A30">
        <w:rPr>
          <w:rFonts w:ascii="Arial" w:hAnsi="Arial" w:cs="Arial"/>
        </w:rPr>
        <w:t xml:space="preserve"> (</w:t>
      </w:r>
      <w:r w:rsidR="002557F5">
        <w:rPr>
          <w:rFonts w:ascii="Arial" w:hAnsi="Arial" w:cs="Arial"/>
        </w:rPr>
        <w:t>valores de 1,2 o 3)</w:t>
      </w:r>
      <w:r w:rsidR="00613BB7">
        <w:rPr>
          <w:rFonts w:ascii="Arial" w:hAnsi="Arial" w:cs="Arial"/>
        </w:rPr>
        <w:t>,</w:t>
      </w:r>
      <w:r w:rsidR="00E703B2">
        <w:rPr>
          <w:rFonts w:ascii="Arial" w:hAnsi="Arial" w:cs="Arial"/>
        </w:rPr>
        <w:t xml:space="preserve"> “Estrés moderado”</w:t>
      </w:r>
      <w:r w:rsidR="00613BB7">
        <w:rPr>
          <w:rFonts w:ascii="Arial" w:hAnsi="Arial" w:cs="Arial"/>
        </w:rPr>
        <w:t xml:space="preserve"> (valores de 4,5 o 6), </w:t>
      </w:r>
      <w:r w:rsidR="00E703B2">
        <w:rPr>
          <w:rFonts w:ascii="Arial" w:hAnsi="Arial" w:cs="Arial"/>
        </w:rPr>
        <w:t xml:space="preserve"> y “Estrés alto”</w:t>
      </w:r>
      <w:r w:rsidR="00613BB7">
        <w:rPr>
          <w:rFonts w:ascii="Arial" w:hAnsi="Arial" w:cs="Arial"/>
        </w:rPr>
        <w:t xml:space="preserve"> (valores de </w:t>
      </w:r>
      <w:r w:rsidR="00490673">
        <w:rPr>
          <w:rFonts w:ascii="Arial" w:hAnsi="Arial" w:cs="Arial"/>
        </w:rPr>
        <w:t>7 a 10</w:t>
      </w:r>
      <w:r w:rsidR="00613BB7">
        <w:rPr>
          <w:rFonts w:ascii="Arial" w:hAnsi="Arial" w:cs="Arial"/>
        </w:rPr>
        <w:t>)</w:t>
      </w:r>
      <w:r w:rsidR="00490673">
        <w:rPr>
          <w:rFonts w:ascii="Arial" w:hAnsi="Arial" w:cs="Arial"/>
        </w:rPr>
        <w:t xml:space="preserve">. De esta manera se facilita la </w:t>
      </w:r>
      <w:r w:rsidR="007647C4">
        <w:rPr>
          <w:rFonts w:ascii="Arial" w:hAnsi="Arial" w:cs="Arial"/>
        </w:rPr>
        <w:t>situación general de estrés de los estudiantes</w:t>
      </w:r>
      <w:r w:rsidR="00DC4734">
        <w:rPr>
          <w:rFonts w:ascii="Arial" w:hAnsi="Arial" w:cs="Arial"/>
        </w:rPr>
        <w:t xml:space="preserve">. Mostrando que </w:t>
      </w:r>
      <w:r w:rsidR="00636A86">
        <w:rPr>
          <w:rFonts w:ascii="Arial" w:hAnsi="Arial" w:cs="Arial"/>
        </w:rPr>
        <w:t>una gran parte de los estudiantes (38%) muestra estrés alto</w:t>
      </w:r>
      <w:r w:rsidR="00F05AF8">
        <w:rPr>
          <w:rFonts w:ascii="Arial" w:hAnsi="Arial" w:cs="Arial"/>
        </w:rPr>
        <w:t>, situándose por debajo el estés moderado y bajo.</w:t>
      </w:r>
    </w:p>
    <w:p w14:paraId="2394ADCD" w14:textId="5D986A9B" w:rsidR="00A34C18" w:rsidRDefault="004D4B32" w:rsidP="0046333C">
      <w:pPr>
        <w:tabs>
          <w:tab w:val="left" w:pos="1257"/>
        </w:tabs>
        <w:spacing w:line="276" w:lineRule="auto"/>
        <w:ind w:right="720"/>
        <w:jc w:val="both"/>
        <w:rPr>
          <w:rFonts w:ascii="Arial" w:hAnsi="Arial" w:cs="Arial"/>
        </w:rPr>
      </w:pPr>
      <w:r>
        <w:rPr>
          <w:rFonts w:ascii="Arial" w:hAnsi="Arial" w:cs="Arial"/>
        </w:rPr>
        <w:t xml:space="preserve"> </w:t>
      </w:r>
    </w:p>
    <w:p w14:paraId="4F68A687" w14:textId="4191418F" w:rsidR="004D4B32" w:rsidRDefault="00F40350" w:rsidP="0046333C">
      <w:pPr>
        <w:tabs>
          <w:tab w:val="left" w:pos="1257"/>
        </w:tabs>
        <w:spacing w:line="276" w:lineRule="auto"/>
        <w:ind w:right="720"/>
        <w:jc w:val="both"/>
        <w:rPr>
          <w:rFonts w:ascii="Arial" w:hAnsi="Arial" w:cs="Arial"/>
        </w:rPr>
      </w:pPr>
      <w:r>
        <w:rPr>
          <w:rFonts w:ascii="Arial" w:hAnsi="Arial" w:cs="Arial"/>
          <w:noProof/>
        </w:rPr>
        <w:drawing>
          <wp:inline distT="0" distB="0" distL="0" distR="0" wp14:anchorId="0AAA8D1F" wp14:editId="39D6D2D2">
            <wp:extent cx="4367258" cy="1786587"/>
            <wp:effectExtent l="0" t="0" r="0" b="4445"/>
            <wp:docPr id="55120839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7316" cy="1794793"/>
                    </a:xfrm>
                    <a:prstGeom prst="rect">
                      <a:avLst/>
                    </a:prstGeom>
                    <a:noFill/>
                  </pic:spPr>
                </pic:pic>
              </a:graphicData>
            </a:graphic>
          </wp:inline>
        </w:drawing>
      </w:r>
    </w:p>
    <w:p w14:paraId="56BC0C9F" w14:textId="77777777" w:rsidR="000F6230" w:rsidRDefault="000F6230" w:rsidP="0046333C">
      <w:pPr>
        <w:tabs>
          <w:tab w:val="left" w:pos="1257"/>
        </w:tabs>
        <w:spacing w:line="276" w:lineRule="auto"/>
        <w:ind w:right="720"/>
        <w:jc w:val="both"/>
        <w:rPr>
          <w:rFonts w:ascii="Arial" w:hAnsi="Arial" w:cs="Arial"/>
        </w:rPr>
      </w:pPr>
    </w:p>
    <w:p w14:paraId="1D52D724" w14:textId="77777777" w:rsidR="00847D24" w:rsidRDefault="00847D24" w:rsidP="0046333C">
      <w:pPr>
        <w:tabs>
          <w:tab w:val="left" w:pos="1257"/>
        </w:tabs>
        <w:spacing w:line="276" w:lineRule="auto"/>
        <w:ind w:right="720"/>
        <w:jc w:val="both"/>
        <w:rPr>
          <w:rFonts w:ascii="Arial" w:hAnsi="Arial" w:cs="Arial"/>
        </w:rPr>
      </w:pPr>
    </w:p>
    <w:p w14:paraId="39FEC9C1" w14:textId="77777777" w:rsidR="00847D24" w:rsidRDefault="00847D24" w:rsidP="0046333C">
      <w:pPr>
        <w:tabs>
          <w:tab w:val="left" w:pos="1257"/>
        </w:tabs>
        <w:spacing w:line="276" w:lineRule="auto"/>
        <w:ind w:right="720"/>
        <w:jc w:val="both"/>
        <w:rPr>
          <w:rFonts w:ascii="Arial" w:hAnsi="Arial" w:cs="Arial"/>
        </w:rPr>
      </w:pPr>
    </w:p>
    <w:p w14:paraId="36576CC1" w14:textId="38517802" w:rsidR="00173A81" w:rsidRDefault="00173A81" w:rsidP="00173A81">
      <w:pPr>
        <w:tabs>
          <w:tab w:val="left" w:pos="1257"/>
        </w:tabs>
        <w:spacing w:line="276" w:lineRule="auto"/>
        <w:ind w:right="720"/>
        <w:jc w:val="both"/>
        <w:rPr>
          <w:rFonts w:ascii="Arial" w:hAnsi="Arial" w:cs="Arial"/>
          <w:b/>
          <w:bCs/>
        </w:rPr>
      </w:pPr>
      <w:r>
        <w:rPr>
          <w:rFonts w:ascii="Arial" w:hAnsi="Arial" w:cs="Arial"/>
          <w:b/>
          <w:bCs/>
        </w:rPr>
        <w:t xml:space="preserve">PARTE 8. </w:t>
      </w:r>
      <w:r w:rsidRPr="00173A81">
        <w:rPr>
          <w:rFonts w:ascii="Arial" w:hAnsi="Arial" w:cs="Arial"/>
          <w:b/>
          <w:bCs/>
        </w:rPr>
        <w:t>Eleccion de las columnas relevantes para el dashboard</w:t>
      </w:r>
      <w:r>
        <w:rPr>
          <w:rFonts w:ascii="Arial" w:hAnsi="Arial" w:cs="Arial"/>
          <w:b/>
          <w:bCs/>
        </w:rPr>
        <w:t>:</w:t>
      </w:r>
    </w:p>
    <w:p w14:paraId="73E51932" w14:textId="77777777" w:rsidR="00174511" w:rsidRPr="00232721" w:rsidRDefault="00174511" w:rsidP="00173A81">
      <w:pPr>
        <w:tabs>
          <w:tab w:val="left" w:pos="1257"/>
        </w:tabs>
        <w:spacing w:line="276" w:lineRule="auto"/>
        <w:ind w:right="720"/>
        <w:jc w:val="both"/>
        <w:rPr>
          <w:rFonts w:ascii="Arial" w:hAnsi="Arial" w:cs="Arial"/>
          <w:b/>
          <w:bCs/>
        </w:rPr>
      </w:pPr>
    </w:p>
    <w:p w14:paraId="48C1B0A8" w14:textId="0092C405" w:rsidR="00847D24" w:rsidRDefault="00126447" w:rsidP="0046333C">
      <w:pPr>
        <w:tabs>
          <w:tab w:val="left" w:pos="1257"/>
        </w:tabs>
        <w:spacing w:line="276" w:lineRule="auto"/>
        <w:ind w:right="720"/>
        <w:jc w:val="both"/>
        <w:rPr>
          <w:rFonts w:ascii="Arial" w:hAnsi="Arial" w:cs="Arial"/>
        </w:rPr>
      </w:pPr>
      <w:r>
        <w:rPr>
          <w:rFonts w:ascii="Arial" w:hAnsi="Arial" w:cs="Arial"/>
        </w:rPr>
        <w:t>Se ha creado un nue</w:t>
      </w:r>
      <w:r w:rsidR="00C81727">
        <w:rPr>
          <w:rFonts w:ascii="Arial" w:hAnsi="Arial" w:cs="Arial"/>
        </w:rPr>
        <w:t xml:space="preserve">vo documento excel al que he llamado </w:t>
      </w:r>
      <w:r w:rsidR="00566213">
        <w:rPr>
          <w:rFonts w:ascii="Arial" w:hAnsi="Arial" w:cs="Arial"/>
        </w:rPr>
        <w:t xml:space="preserve">“Dashboard” en el que tendremos </w:t>
      </w:r>
      <w:r w:rsidR="00166CF9">
        <w:rPr>
          <w:rFonts w:ascii="Arial" w:hAnsi="Arial" w:cs="Arial"/>
        </w:rPr>
        <w:t>4</w:t>
      </w:r>
      <w:r w:rsidR="00566213">
        <w:rPr>
          <w:rFonts w:ascii="Arial" w:hAnsi="Arial" w:cs="Arial"/>
        </w:rPr>
        <w:t xml:space="preserve"> hoja</w:t>
      </w:r>
      <w:r w:rsidR="00166CF9">
        <w:rPr>
          <w:rFonts w:ascii="Arial" w:hAnsi="Arial" w:cs="Arial"/>
        </w:rPr>
        <w:t>s</w:t>
      </w:r>
      <w:r w:rsidR="00566213">
        <w:rPr>
          <w:rFonts w:ascii="Arial" w:hAnsi="Arial" w:cs="Arial"/>
        </w:rPr>
        <w:t xml:space="preserve"> con los “Datos_transformados”,</w:t>
      </w:r>
      <w:r w:rsidR="00166CF9">
        <w:rPr>
          <w:rFonts w:ascii="Arial" w:hAnsi="Arial" w:cs="Arial"/>
        </w:rPr>
        <w:t xml:space="preserve"> “columnas_relevantes”</w:t>
      </w:r>
      <w:r w:rsidR="00FA467C">
        <w:rPr>
          <w:rFonts w:ascii="Arial" w:hAnsi="Arial" w:cs="Arial"/>
        </w:rPr>
        <w:t>, “Dashboard” y “KPIs”.</w:t>
      </w:r>
    </w:p>
    <w:p w14:paraId="31712891" w14:textId="44FAE113" w:rsidR="00FA467C" w:rsidRDefault="00836CAA" w:rsidP="0046333C">
      <w:pPr>
        <w:tabs>
          <w:tab w:val="left" w:pos="1257"/>
        </w:tabs>
        <w:spacing w:line="276" w:lineRule="auto"/>
        <w:ind w:right="720"/>
        <w:jc w:val="both"/>
        <w:rPr>
          <w:rFonts w:ascii="Arial" w:hAnsi="Arial" w:cs="Arial"/>
        </w:rPr>
      </w:pPr>
      <w:r>
        <w:rPr>
          <w:rFonts w:ascii="Arial" w:hAnsi="Arial" w:cs="Arial"/>
        </w:rPr>
        <w:t xml:space="preserve">En la hoja “columnas_relevantes” </w:t>
      </w:r>
      <w:r w:rsidR="009D6230">
        <w:rPr>
          <w:rFonts w:ascii="Arial" w:hAnsi="Arial" w:cs="Arial"/>
        </w:rPr>
        <w:t>creo de nuevo las tablas dinámicas</w:t>
      </w:r>
      <w:r w:rsidR="00FB64C0" w:rsidRPr="00FB64C0">
        <w:rPr>
          <w:rFonts w:ascii="Arial" w:hAnsi="Arial" w:cs="Arial"/>
        </w:rPr>
        <w:t xml:space="preserve"> </w:t>
      </w:r>
      <w:r w:rsidR="00FB64C0">
        <w:rPr>
          <w:rFonts w:ascii="Arial" w:hAnsi="Arial" w:cs="Arial"/>
        </w:rPr>
        <w:t>con las columnas que he considerado oportunas para incorporar en el Dashboard final.</w:t>
      </w:r>
    </w:p>
    <w:p w14:paraId="0C7FC1DB" w14:textId="2C5C0AE1" w:rsidR="0024303F" w:rsidRPr="0024303F" w:rsidRDefault="00525C8A" w:rsidP="0024303F">
      <w:pPr>
        <w:tabs>
          <w:tab w:val="left" w:pos="1257"/>
        </w:tabs>
        <w:spacing w:line="276" w:lineRule="auto"/>
        <w:ind w:right="720"/>
        <w:jc w:val="both"/>
        <w:rPr>
          <w:rFonts w:ascii="Arial" w:hAnsi="Arial" w:cs="Arial"/>
        </w:rPr>
      </w:pPr>
      <w:r>
        <w:rPr>
          <w:rFonts w:ascii="Arial" w:hAnsi="Arial" w:cs="Arial"/>
        </w:rPr>
        <w:t>-</w:t>
      </w:r>
      <w:r w:rsidR="0024303F" w:rsidRPr="0024303F">
        <w:rPr>
          <w:rFonts w:ascii="Arial" w:hAnsi="Arial" w:cs="Arial"/>
        </w:rPr>
        <w:t>Biosensor nivel estrés / Riesgo Salud</w:t>
      </w:r>
    </w:p>
    <w:p w14:paraId="0A594EDF" w14:textId="621A1DD9" w:rsidR="00690167" w:rsidRPr="00690167" w:rsidRDefault="00525C8A" w:rsidP="00690167">
      <w:pPr>
        <w:tabs>
          <w:tab w:val="left" w:pos="1257"/>
        </w:tabs>
        <w:spacing w:line="276" w:lineRule="auto"/>
        <w:ind w:right="720"/>
        <w:jc w:val="both"/>
        <w:rPr>
          <w:rFonts w:ascii="Arial" w:hAnsi="Arial" w:cs="Arial"/>
        </w:rPr>
      </w:pPr>
      <w:r>
        <w:rPr>
          <w:rFonts w:ascii="Arial" w:hAnsi="Arial" w:cs="Arial"/>
        </w:rPr>
        <w:t>-</w:t>
      </w:r>
      <w:r w:rsidR="00690167" w:rsidRPr="00690167">
        <w:rPr>
          <w:rFonts w:ascii="Arial" w:hAnsi="Arial" w:cs="Arial"/>
        </w:rPr>
        <w:t>Estrés autodeclarado/ Riesgo Salud</w:t>
      </w:r>
    </w:p>
    <w:p w14:paraId="78AE247F" w14:textId="1EF7EBF2" w:rsidR="00C95E6D" w:rsidRDefault="00525C8A" w:rsidP="0046333C">
      <w:pPr>
        <w:tabs>
          <w:tab w:val="left" w:pos="1257"/>
        </w:tabs>
        <w:spacing w:line="276" w:lineRule="auto"/>
        <w:ind w:right="720"/>
        <w:jc w:val="both"/>
        <w:rPr>
          <w:rFonts w:ascii="Arial" w:hAnsi="Arial" w:cs="Arial"/>
        </w:rPr>
      </w:pPr>
      <w:r>
        <w:rPr>
          <w:rFonts w:ascii="Arial" w:hAnsi="Arial" w:cs="Arial"/>
        </w:rPr>
        <w:t>-</w:t>
      </w:r>
      <w:r w:rsidR="00690167" w:rsidRPr="00690167">
        <w:rPr>
          <w:rFonts w:ascii="Arial" w:hAnsi="Arial" w:cs="Arial"/>
        </w:rPr>
        <w:t>Actividad_fisica / Riesgo_Salud</w:t>
      </w:r>
    </w:p>
    <w:p w14:paraId="5A83830F" w14:textId="28235BC9" w:rsidR="00CC6DC1" w:rsidRPr="00CC6DC1" w:rsidRDefault="00525C8A" w:rsidP="00CC6DC1">
      <w:pPr>
        <w:tabs>
          <w:tab w:val="left" w:pos="1257"/>
        </w:tabs>
        <w:spacing w:line="276" w:lineRule="auto"/>
        <w:ind w:right="720"/>
        <w:jc w:val="both"/>
        <w:rPr>
          <w:rFonts w:ascii="Arial" w:hAnsi="Arial" w:cs="Arial"/>
        </w:rPr>
      </w:pPr>
      <w:r>
        <w:rPr>
          <w:rFonts w:ascii="Arial" w:hAnsi="Arial" w:cs="Arial"/>
        </w:rPr>
        <w:t>-</w:t>
      </w:r>
      <w:r w:rsidR="00CC6DC1" w:rsidRPr="00CC6DC1">
        <w:rPr>
          <w:rFonts w:ascii="Arial" w:hAnsi="Arial" w:cs="Arial"/>
        </w:rPr>
        <w:t>Calidad_sueño / Riesgo_Salud</w:t>
      </w:r>
    </w:p>
    <w:p w14:paraId="03A33831" w14:textId="6F8502B0" w:rsidR="00F4183C" w:rsidRDefault="00525C8A" w:rsidP="00F4183C">
      <w:pPr>
        <w:tabs>
          <w:tab w:val="left" w:pos="1257"/>
        </w:tabs>
        <w:spacing w:line="276" w:lineRule="auto"/>
        <w:ind w:right="720"/>
        <w:jc w:val="both"/>
        <w:rPr>
          <w:rFonts w:ascii="Arial" w:hAnsi="Arial" w:cs="Arial"/>
        </w:rPr>
      </w:pPr>
      <w:r>
        <w:rPr>
          <w:rFonts w:ascii="Arial" w:hAnsi="Arial" w:cs="Arial"/>
        </w:rPr>
        <w:t>-</w:t>
      </w:r>
      <w:r w:rsidR="00F4183C" w:rsidRPr="00F4183C">
        <w:rPr>
          <w:rFonts w:ascii="Arial" w:hAnsi="Arial" w:cs="Arial"/>
        </w:rPr>
        <w:t>Genero</w:t>
      </w:r>
    </w:p>
    <w:p w14:paraId="21DA64A8" w14:textId="5CC4FD84" w:rsidR="00525C8A" w:rsidRDefault="00525C8A" w:rsidP="00525C8A">
      <w:pPr>
        <w:tabs>
          <w:tab w:val="left" w:pos="1257"/>
        </w:tabs>
        <w:spacing w:line="276" w:lineRule="auto"/>
        <w:ind w:right="720"/>
        <w:jc w:val="both"/>
        <w:rPr>
          <w:rFonts w:ascii="Arial" w:hAnsi="Arial" w:cs="Arial"/>
        </w:rPr>
      </w:pPr>
      <w:r>
        <w:rPr>
          <w:rFonts w:ascii="Arial" w:hAnsi="Arial" w:cs="Arial"/>
        </w:rPr>
        <w:lastRenderedPageBreak/>
        <w:t>-</w:t>
      </w:r>
      <w:r w:rsidRPr="00525C8A">
        <w:rPr>
          <w:rFonts w:ascii="Arial" w:hAnsi="Arial" w:cs="Arial"/>
        </w:rPr>
        <w:t>Edad</w:t>
      </w:r>
    </w:p>
    <w:p w14:paraId="5C8B1309" w14:textId="536B367A" w:rsidR="00BD563D" w:rsidRPr="00BD563D" w:rsidRDefault="00BD563D" w:rsidP="00BD563D">
      <w:pPr>
        <w:tabs>
          <w:tab w:val="left" w:pos="1257"/>
        </w:tabs>
        <w:spacing w:line="276" w:lineRule="auto"/>
        <w:ind w:right="720"/>
        <w:jc w:val="both"/>
        <w:rPr>
          <w:rFonts w:ascii="Arial" w:hAnsi="Arial" w:cs="Arial"/>
        </w:rPr>
      </w:pPr>
      <w:r>
        <w:rPr>
          <w:rFonts w:ascii="Arial" w:hAnsi="Arial" w:cs="Arial"/>
        </w:rPr>
        <w:t>-</w:t>
      </w:r>
      <w:r w:rsidRPr="00BD563D">
        <w:rPr>
          <w:rFonts w:ascii="Arial" w:hAnsi="Arial" w:cs="Arial"/>
        </w:rPr>
        <w:t>Edad / Riesgo_salud</w:t>
      </w:r>
    </w:p>
    <w:p w14:paraId="51DE5FBF" w14:textId="77777777" w:rsidR="00BD563D" w:rsidRPr="00525C8A" w:rsidRDefault="00BD563D" w:rsidP="00525C8A">
      <w:pPr>
        <w:tabs>
          <w:tab w:val="left" w:pos="1257"/>
        </w:tabs>
        <w:spacing w:line="276" w:lineRule="auto"/>
        <w:ind w:right="720"/>
        <w:jc w:val="both"/>
        <w:rPr>
          <w:rFonts w:ascii="Arial" w:hAnsi="Arial" w:cs="Arial"/>
        </w:rPr>
      </w:pPr>
    </w:p>
    <w:p w14:paraId="2443C908" w14:textId="77777777" w:rsidR="00525C8A" w:rsidRPr="00F4183C" w:rsidRDefault="00525C8A" w:rsidP="00F4183C">
      <w:pPr>
        <w:tabs>
          <w:tab w:val="left" w:pos="1257"/>
        </w:tabs>
        <w:spacing w:line="276" w:lineRule="auto"/>
        <w:ind w:right="720"/>
        <w:jc w:val="both"/>
        <w:rPr>
          <w:rFonts w:ascii="Arial" w:hAnsi="Arial" w:cs="Arial"/>
        </w:rPr>
      </w:pPr>
    </w:p>
    <w:p w14:paraId="35C260C6" w14:textId="0C3E9A3B" w:rsidR="00F4183C" w:rsidRDefault="00525C8A" w:rsidP="00F4183C">
      <w:pPr>
        <w:tabs>
          <w:tab w:val="left" w:pos="1257"/>
        </w:tabs>
        <w:spacing w:line="276" w:lineRule="auto"/>
        <w:ind w:right="720"/>
        <w:jc w:val="both"/>
        <w:rPr>
          <w:rFonts w:ascii="Arial" w:hAnsi="Arial" w:cs="Arial"/>
        </w:rPr>
      </w:pPr>
      <w:r>
        <w:rPr>
          <w:rFonts w:ascii="Arial" w:hAnsi="Arial" w:cs="Arial"/>
        </w:rPr>
        <w:t>-</w:t>
      </w:r>
      <w:r w:rsidR="00F4183C" w:rsidRPr="00F4183C">
        <w:rPr>
          <w:rFonts w:ascii="Arial" w:hAnsi="Arial" w:cs="Arial"/>
        </w:rPr>
        <w:t>Nivel_estrés</w:t>
      </w:r>
    </w:p>
    <w:p w14:paraId="51CA190C" w14:textId="58AF84C7" w:rsidR="00840E82" w:rsidRPr="00840E82" w:rsidRDefault="00525C8A" w:rsidP="00840E82">
      <w:pPr>
        <w:tabs>
          <w:tab w:val="left" w:pos="1257"/>
        </w:tabs>
        <w:spacing w:line="276" w:lineRule="auto"/>
        <w:ind w:right="720"/>
        <w:jc w:val="both"/>
        <w:rPr>
          <w:rFonts w:ascii="Arial" w:hAnsi="Arial" w:cs="Arial"/>
        </w:rPr>
      </w:pPr>
      <w:r>
        <w:rPr>
          <w:rFonts w:ascii="Arial" w:hAnsi="Arial" w:cs="Arial"/>
        </w:rPr>
        <w:t>-</w:t>
      </w:r>
      <w:r w:rsidR="00840E82" w:rsidRPr="00840E82">
        <w:rPr>
          <w:rFonts w:ascii="Arial" w:hAnsi="Arial" w:cs="Arial"/>
        </w:rPr>
        <w:t>Riesgo_salud</w:t>
      </w:r>
    </w:p>
    <w:p w14:paraId="4239C7A1" w14:textId="60841AE7" w:rsidR="00F4183C" w:rsidRPr="00F4183C" w:rsidRDefault="00525C8A" w:rsidP="00F4183C">
      <w:pPr>
        <w:tabs>
          <w:tab w:val="left" w:pos="1257"/>
        </w:tabs>
        <w:spacing w:line="276" w:lineRule="auto"/>
        <w:ind w:right="720"/>
        <w:jc w:val="both"/>
        <w:rPr>
          <w:rFonts w:ascii="Arial" w:hAnsi="Arial" w:cs="Arial"/>
        </w:rPr>
      </w:pPr>
      <w:r>
        <w:rPr>
          <w:rFonts w:ascii="Arial" w:hAnsi="Arial" w:cs="Arial"/>
        </w:rPr>
        <w:t>-</w:t>
      </w:r>
      <w:r w:rsidR="00F4183C" w:rsidRPr="00F4183C">
        <w:rPr>
          <w:rFonts w:ascii="Arial" w:hAnsi="Arial" w:cs="Arial"/>
        </w:rPr>
        <w:t>PA _sistólica</w:t>
      </w:r>
    </w:p>
    <w:p w14:paraId="6E05A717" w14:textId="3C78DAC2" w:rsidR="00F4183C" w:rsidRPr="00F4183C" w:rsidRDefault="0012469D" w:rsidP="00F4183C">
      <w:pPr>
        <w:tabs>
          <w:tab w:val="left" w:pos="1257"/>
        </w:tabs>
        <w:spacing w:line="276" w:lineRule="auto"/>
        <w:ind w:right="720"/>
        <w:jc w:val="both"/>
        <w:rPr>
          <w:rFonts w:ascii="Arial" w:hAnsi="Arial" w:cs="Arial"/>
        </w:rPr>
      </w:pPr>
      <w:r>
        <w:rPr>
          <w:rFonts w:ascii="Arial" w:hAnsi="Arial" w:cs="Arial"/>
        </w:rPr>
        <w:t>-</w:t>
      </w:r>
      <w:r w:rsidR="00F4183C" w:rsidRPr="00F4183C">
        <w:rPr>
          <w:rFonts w:ascii="Arial" w:hAnsi="Arial" w:cs="Arial"/>
        </w:rPr>
        <w:t>PA _diastólica</w:t>
      </w:r>
    </w:p>
    <w:p w14:paraId="7E93C748" w14:textId="036D2118" w:rsidR="00665088" w:rsidRPr="00665088" w:rsidRDefault="0012469D" w:rsidP="00665088">
      <w:pPr>
        <w:tabs>
          <w:tab w:val="left" w:pos="1257"/>
        </w:tabs>
        <w:spacing w:line="276" w:lineRule="auto"/>
        <w:ind w:right="720"/>
        <w:jc w:val="both"/>
        <w:rPr>
          <w:rFonts w:ascii="Arial" w:hAnsi="Arial" w:cs="Arial"/>
        </w:rPr>
      </w:pPr>
      <w:r>
        <w:rPr>
          <w:rFonts w:ascii="Arial" w:hAnsi="Arial" w:cs="Arial"/>
        </w:rPr>
        <w:t>-</w:t>
      </w:r>
      <w:r w:rsidR="00665088" w:rsidRPr="00665088">
        <w:rPr>
          <w:rFonts w:ascii="Arial" w:hAnsi="Arial" w:cs="Arial"/>
        </w:rPr>
        <w:t>Biosensor nivel estrés</w:t>
      </w:r>
    </w:p>
    <w:p w14:paraId="44FAFD3A" w14:textId="0C9B3651" w:rsidR="00665088" w:rsidRPr="00665088" w:rsidRDefault="0012469D" w:rsidP="00665088">
      <w:pPr>
        <w:tabs>
          <w:tab w:val="left" w:pos="1257"/>
        </w:tabs>
        <w:spacing w:line="276" w:lineRule="auto"/>
        <w:ind w:right="720"/>
        <w:jc w:val="both"/>
        <w:rPr>
          <w:rFonts w:ascii="Arial" w:hAnsi="Arial" w:cs="Arial"/>
        </w:rPr>
      </w:pPr>
      <w:r>
        <w:rPr>
          <w:rFonts w:ascii="Arial" w:hAnsi="Arial" w:cs="Arial"/>
        </w:rPr>
        <w:t>-</w:t>
      </w:r>
      <w:r w:rsidR="00665088" w:rsidRPr="00665088">
        <w:rPr>
          <w:rFonts w:ascii="Arial" w:hAnsi="Arial" w:cs="Arial"/>
        </w:rPr>
        <w:t>Estrés autodeclarado</w:t>
      </w:r>
    </w:p>
    <w:p w14:paraId="32053684" w14:textId="537BC67B" w:rsidR="00665088" w:rsidRPr="00665088" w:rsidRDefault="0012469D" w:rsidP="00665088">
      <w:pPr>
        <w:tabs>
          <w:tab w:val="left" w:pos="1257"/>
        </w:tabs>
        <w:spacing w:line="276" w:lineRule="auto"/>
        <w:ind w:right="720"/>
        <w:jc w:val="both"/>
        <w:rPr>
          <w:rFonts w:ascii="Arial" w:hAnsi="Arial" w:cs="Arial"/>
        </w:rPr>
      </w:pPr>
      <w:r>
        <w:rPr>
          <w:rFonts w:ascii="Arial" w:hAnsi="Arial" w:cs="Arial"/>
        </w:rPr>
        <w:t>-</w:t>
      </w:r>
      <w:r w:rsidR="00665088" w:rsidRPr="00665088">
        <w:rPr>
          <w:rFonts w:ascii="Arial" w:hAnsi="Arial" w:cs="Arial"/>
        </w:rPr>
        <w:t>Total horas estudio / Riesgo Salud</w:t>
      </w:r>
    </w:p>
    <w:p w14:paraId="5B4260B2" w14:textId="4E7A2D88" w:rsidR="000C39B2" w:rsidRPr="000C39B2" w:rsidRDefault="0012469D" w:rsidP="000C39B2">
      <w:pPr>
        <w:tabs>
          <w:tab w:val="left" w:pos="1257"/>
        </w:tabs>
        <w:spacing w:line="276" w:lineRule="auto"/>
        <w:ind w:right="720"/>
        <w:jc w:val="both"/>
        <w:rPr>
          <w:rFonts w:ascii="Arial" w:hAnsi="Arial" w:cs="Arial"/>
        </w:rPr>
      </w:pPr>
      <w:r>
        <w:rPr>
          <w:rFonts w:ascii="Arial" w:hAnsi="Arial" w:cs="Arial"/>
        </w:rPr>
        <w:t>-</w:t>
      </w:r>
      <w:r w:rsidR="000C39B2" w:rsidRPr="000C39B2">
        <w:rPr>
          <w:rFonts w:ascii="Arial" w:hAnsi="Arial" w:cs="Arial"/>
        </w:rPr>
        <w:t>Biosensor nivel estrés / Riesgo Salud</w:t>
      </w:r>
    </w:p>
    <w:p w14:paraId="4435A64E" w14:textId="77777777" w:rsidR="00690167" w:rsidRDefault="00690167" w:rsidP="0046333C">
      <w:pPr>
        <w:tabs>
          <w:tab w:val="left" w:pos="1257"/>
        </w:tabs>
        <w:spacing w:line="276" w:lineRule="auto"/>
        <w:ind w:right="720"/>
        <w:jc w:val="both"/>
        <w:rPr>
          <w:rFonts w:ascii="Arial" w:hAnsi="Arial" w:cs="Arial"/>
        </w:rPr>
      </w:pPr>
    </w:p>
    <w:p w14:paraId="3EED131D" w14:textId="77777777" w:rsidR="0069795C" w:rsidRDefault="0069795C" w:rsidP="0046333C">
      <w:pPr>
        <w:tabs>
          <w:tab w:val="left" w:pos="1257"/>
        </w:tabs>
        <w:spacing w:line="276" w:lineRule="auto"/>
        <w:ind w:right="720"/>
        <w:jc w:val="both"/>
        <w:rPr>
          <w:rFonts w:ascii="Arial" w:hAnsi="Arial" w:cs="Arial"/>
        </w:rPr>
      </w:pPr>
    </w:p>
    <w:p w14:paraId="1BE2932D" w14:textId="77777777" w:rsidR="0069795C" w:rsidRDefault="0069795C" w:rsidP="0046333C">
      <w:pPr>
        <w:tabs>
          <w:tab w:val="left" w:pos="1257"/>
        </w:tabs>
        <w:spacing w:line="276" w:lineRule="auto"/>
        <w:ind w:right="720"/>
        <w:jc w:val="both"/>
        <w:rPr>
          <w:rFonts w:ascii="Arial" w:hAnsi="Arial" w:cs="Arial"/>
        </w:rPr>
      </w:pPr>
    </w:p>
    <w:p w14:paraId="2EC1ED8E" w14:textId="77777777" w:rsidR="0069795C" w:rsidRDefault="0069795C" w:rsidP="0046333C">
      <w:pPr>
        <w:tabs>
          <w:tab w:val="left" w:pos="1257"/>
        </w:tabs>
        <w:spacing w:line="276" w:lineRule="auto"/>
        <w:ind w:right="720"/>
        <w:jc w:val="both"/>
        <w:rPr>
          <w:rFonts w:ascii="Arial" w:hAnsi="Arial" w:cs="Arial"/>
        </w:rPr>
      </w:pPr>
    </w:p>
    <w:p w14:paraId="648E6386" w14:textId="77777777" w:rsidR="00C95E6D" w:rsidRPr="00FB64C0" w:rsidRDefault="00C95E6D" w:rsidP="0046333C">
      <w:pPr>
        <w:tabs>
          <w:tab w:val="left" w:pos="1257"/>
        </w:tabs>
        <w:spacing w:line="276" w:lineRule="auto"/>
        <w:ind w:right="720"/>
        <w:jc w:val="both"/>
        <w:rPr>
          <w:rFonts w:ascii="Arial" w:hAnsi="Arial" w:cs="Arial"/>
        </w:rPr>
      </w:pPr>
    </w:p>
    <w:p w14:paraId="5FA72014" w14:textId="77777777" w:rsidR="001417D3" w:rsidRPr="0069795C" w:rsidRDefault="001417D3" w:rsidP="0069795C">
      <w:pPr>
        <w:tabs>
          <w:tab w:val="left" w:pos="1257"/>
        </w:tabs>
        <w:spacing w:line="276" w:lineRule="auto"/>
        <w:ind w:right="720"/>
        <w:jc w:val="both"/>
        <w:rPr>
          <w:rFonts w:ascii="Arial" w:hAnsi="Arial" w:cs="Arial"/>
          <w:b/>
          <w:bCs/>
        </w:rPr>
      </w:pPr>
      <w:r w:rsidRPr="0069795C">
        <w:rPr>
          <w:rFonts w:ascii="Arial" w:hAnsi="Arial" w:cs="Arial"/>
          <w:b/>
          <w:bCs/>
        </w:rPr>
        <w:t xml:space="preserve">Fuente de datos </w:t>
      </w:r>
    </w:p>
    <w:p w14:paraId="338590B3" w14:textId="77777777" w:rsidR="009462D8" w:rsidRDefault="00926AD5" w:rsidP="0046333C">
      <w:pPr>
        <w:tabs>
          <w:tab w:val="left" w:pos="1257"/>
        </w:tabs>
        <w:spacing w:line="276" w:lineRule="auto"/>
        <w:ind w:right="720"/>
        <w:jc w:val="both"/>
        <w:rPr>
          <w:rStyle w:val="Hipervnculo"/>
          <w:rFonts w:ascii="Arial" w:hAnsi="Arial" w:cs="Arial"/>
        </w:rPr>
      </w:pPr>
      <w:hyperlink r:id="rId22" w:history="1">
        <w:r w:rsidRPr="00CD317F">
          <w:rPr>
            <w:rStyle w:val="Hipervnculo"/>
            <w:rFonts w:ascii="Arial" w:hAnsi="Arial" w:cs="Arial"/>
          </w:rPr>
          <w:t>https://www.kaggle.com/datasets/ziya07/student-health-data</w:t>
        </w:r>
      </w:hyperlink>
    </w:p>
    <w:p w14:paraId="0382B86B" w14:textId="77777777" w:rsidR="00B82113" w:rsidRPr="00B82113" w:rsidRDefault="00B82113" w:rsidP="0046333C">
      <w:pPr>
        <w:jc w:val="both"/>
        <w:rPr>
          <w:rFonts w:ascii="Arial" w:hAnsi="Arial" w:cs="Arial"/>
        </w:rPr>
      </w:pPr>
    </w:p>
    <w:p w14:paraId="425D5DFB" w14:textId="77777777" w:rsidR="00B82113" w:rsidRDefault="00B82113" w:rsidP="0046333C">
      <w:pPr>
        <w:jc w:val="both"/>
        <w:rPr>
          <w:rStyle w:val="Hipervnculo"/>
          <w:rFonts w:ascii="Arial" w:hAnsi="Arial" w:cs="Arial"/>
        </w:rPr>
      </w:pPr>
    </w:p>
    <w:p w14:paraId="59376F70" w14:textId="77777777" w:rsidR="00D273F6" w:rsidRDefault="00D273F6" w:rsidP="0046333C">
      <w:pPr>
        <w:jc w:val="both"/>
        <w:rPr>
          <w:rStyle w:val="Hipervnculo"/>
          <w:rFonts w:ascii="Arial" w:hAnsi="Arial" w:cs="Arial"/>
        </w:rPr>
      </w:pPr>
    </w:p>
    <w:p w14:paraId="2541CF87" w14:textId="77777777" w:rsidR="00D273F6" w:rsidRDefault="00D273F6" w:rsidP="0046333C">
      <w:pPr>
        <w:jc w:val="both"/>
        <w:rPr>
          <w:rStyle w:val="Hipervnculo"/>
          <w:rFonts w:ascii="Arial" w:hAnsi="Arial" w:cs="Arial"/>
        </w:rPr>
      </w:pPr>
    </w:p>
    <w:p w14:paraId="23BE1C66" w14:textId="77777777" w:rsidR="00D273F6" w:rsidRDefault="00D273F6" w:rsidP="0046333C">
      <w:pPr>
        <w:jc w:val="both"/>
        <w:rPr>
          <w:rStyle w:val="Hipervnculo"/>
          <w:rFonts w:ascii="Arial" w:hAnsi="Arial" w:cs="Arial"/>
        </w:rPr>
      </w:pPr>
    </w:p>
    <w:p w14:paraId="6FEABE4B" w14:textId="77777777" w:rsidR="00D273F6" w:rsidRDefault="00D273F6" w:rsidP="0046333C">
      <w:pPr>
        <w:jc w:val="both"/>
        <w:rPr>
          <w:rStyle w:val="Hipervnculo"/>
          <w:rFonts w:ascii="Arial" w:hAnsi="Arial" w:cs="Arial"/>
        </w:rPr>
      </w:pPr>
    </w:p>
    <w:p w14:paraId="78AF85A1" w14:textId="77777777" w:rsidR="00D273F6" w:rsidRDefault="00D273F6" w:rsidP="0046333C">
      <w:pPr>
        <w:jc w:val="both"/>
        <w:rPr>
          <w:rStyle w:val="Hipervnculo"/>
          <w:rFonts w:ascii="Arial" w:hAnsi="Arial" w:cs="Arial"/>
        </w:rPr>
      </w:pPr>
    </w:p>
    <w:p w14:paraId="0A7E9AFB" w14:textId="77777777" w:rsidR="00D273F6" w:rsidRDefault="00D273F6" w:rsidP="0046333C">
      <w:pPr>
        <w:jc w:val="both"/>
        <w:rPr>
          <w:rStyle w:val="Hipervnculo"/>
          <w:rFonts w:ascii="Arial" w:hAnsi="Arial" w:cs="Arial"/>
        </w:rPr>
      </w:pPr>
    </w:p>
    <w:p w14:paraId="124EA913" w14:textId="77777777" w:rsidR="00D273F6" w:rsidRDefault="00D273F6" w:rsidP="0046333C">
      <w:pPr>
        <w:jc w:val="both"/>
        <w:rPr>
          <w:rStyle w:val="Hipervnculo"/>
          <w:rFonts w:ascii="Arial" w:hAnsi="Arial" w:cs="Arial"/>
        </w:rPr>
      </w:pPr>
    </w:p>
    <w:p w14:paraId="4B38A392" w14:textId="77777777" w:rsidR="00D273F6" w:rsidRDefault="00D273F6" w:rsidP="0046333C">
      <w:pPr>
        <w:jc w:val="both"/>
        <w:rPr>
          <w:rStyle w:val="Hipervnculo"/>
          <w:rFonts w:ascii="Arial" w:hAnsi="Arial" w:cs="Arial"/>
        </w:rPr>
      </w:pPr>
    </w:p>
    <w:p w14:paraId="1A17A358" w14:textId="77777777" w:rsidR="00D273F6" w:rsidRDefault="00D273F6" w:rsidP="0046333C">
      <w:pPr>
        <w:jc w:val="both"/>
        <w:rPr>
          <w:rStyle w:val="Hipervnculo"/>
          <w:rFonts w:ascii="Arial" w:hAnsi="Arial" w:cs="Arial"/>
        </w:rPr>
      </w:pPr>
    </w:p>
    <w:p w14:paraId="04835368" w14:textId="77777777" w:rsidR="00B82113" w:rsidRDefault="00B82113" w:rsidP="0046333C">
      <w:pPr>
        <w:spacing w:line="276" w:lineRule="auto"/>
        <w:ind w:right="720"/>
        <w:jc w:val="both"/>
        <w:rPr>
          <w:rFonts w:ascii="Arial" w:hAnsi="Arial" w:cs="Arial"/>
          <w:b/>
          <w:bCs/>
          <w:sz w:val="36"/>
          <w:szCs w:val="36"/>
        </w:rPr>
      </w:pPr>
      <w:r>
        <w:rPr>
          <w:rFonts w:ascii="Arial" w:hAnsi="Arial" w:cs="Arial"/>
        </w:rPr>
        <w:tab/>
      </w:r>
    </w:p>
    <w:p w14:paraId="3471D183" w14:textId="77777777" w:rsidR="00174511" w:rsidRDefault="00174511" w:rsidP="0046333C">
      <w:pPr>
        <w:spacing w:line="276" w:lineRule="auto"/>
        <w:ind w:right="720"/>
        <w:jc w:val="both"/>
        <w:rPr>
          <w:rFonts w:ascii="Arial" w:hAnsi="Arial" w:cs="Arial"/>
          <w:b/>
          <w:bCs/>
          <w:sz w:val="36"/>
          <w:szCs w:val="36"/>
        </w:rPr>
      </w:pPr>
    </w:p>
    <w:p w14:paraId="3D237F78" w14:textId="4D6846D2" w:rsidR="00B82113" w:rsidRPr="00926AD5" w:rsidRDefault="00B82113" w:rsidP="0046333C">
      <w:pPr>
        <w:spacing w:line="276" w:lineRule="auto"/>
        <w:ind w:right="720"/>
        <w:jc w:val="both"/>
        <w:rPr>
          <w:rFonts w:ascii="Arial" w:hAnsi="Arial" w:cs="Arial"/>
          <w:b/>
          <w:bCs/>
          <w:sz w:val="36"/>
          <w:szCs w:val="36"/>
        </w:rPr>
      </w:pPr>
      <w:r>
        <w:rPr>
          <w:rFonts w:ascii="Arial" w:hAnsi="Arial" w:cs="Arial"/>
          <w:b/>
          <w:bCs/>
          <w:sz w:val="36"/>
          <w:szCs w:val="36"/>
        </w:rPr>
        <w:t>CONCLUSIONES</w:t>
      </w:r>
    </w:p>
    <w:p w14:paraId="70361992" w14:textId="31BEAE64" w:rsidR="00B82113" w:rsidRDefault="00B82113" w:rsidP="0046333C">
      <w:pPr>
        <w:tabs>
          <w:tab w:val="left" w:pos="2783"/>
        </w:tabs>
        <w:jc w:val="both"/>
        <w:rPr>
          <w:rFonts w:ascii="Arial" w:hAnsi="Arial" w:cs="Arial"/>
        </w:rPr>
      </w:pPr>
    </w:p>
    <w:p w14:paraId="33583D1F" w14:textId="77777777" w:rsidR="00D273F6" w:rsidRPr="00D273F6" w:rsidRDefault="00D273F6" w:rsidP="0046333C">
      <w:pPr>
        <w:jc w:val="both"/>
        <w:rPr>
          <w:rFonts w:ascii="Arial" w:hAnsi="Arial" w:cs="Arial"/>
          <w:b/>
          <w:bCs/>
        </w:rPr>
      </w:pPr>
      <w:r w:rsidRPr="00D273F6">
        <w:rPr>
          <w:rFonts w:ascii="Arial" w:hAnsi="Arial" w:cs="Arial"/>
          <w:b/>
          <w:bCs/>
        </w:rPr>
        <w:t>BIG NUMBERS</w:t>
      </w:r>
    </w:p>
    <w:p w14:paraId="5B2DA8C6" w14:textId="77777777" w:rsidR="00D273F6" w:rsidRPr="00983ACB" w:rsidRDefault="00D273F6" w:rsidP="0046333C">
      <w:pPr>
        <w:jc w:val="both"/>
        <w:rPr>
          <w:rFonts w:ascii="Arial" w:hAnsi="Arial" w:cs="Arial"/>
        </w:rPr>
      </w:pPr>
      <w:r w:rsidRPr="00983ACB">
        <w:rPr>
          <w:rFonts w:ascii="Arial" w:hAnsi="Arial" w:cs="Arial"/>
        </w:rPr>
        <w:t>De un total de 1000 estudiantes seleccionados para este estudio sobre salud estudiantil , un 14% presenta un riesgo alto para su bienestar. El ritmo cardíaco promedio es de 70 latidos por minuto. Un 38% de los estudiantes experimenta niveles altos de estrés, situándose entre 70 y 10 en una escala de 1 a 10, según el biosensor clínico. Además, en promedio, los estudiantes dedican 45 horas semanales al estudio.</w:t>
      </w:r>
    </w:p>
    <w:p w14:paraId="01B09DF5" w14:textId="77777777" w:rsidR="00D273F6" w:rsidRPr="00983ACB" w:rsidRDefault="00D273F6" w:rsidP="0046333C">
      <w:pPr>
        <w:jc w:val="both"/>
        <w:rPr>
          <w:rFonts w:ascii="Arial" w:hAnsi="Arial" w:cs="Arial"/>
        </w:rPr>
      </w:pPr>
    </w:p>
    <w:p w14:paraId="6FA8744D" w14:textId="77777777" w:rsidR="00D273F6" w:rsidRPr="00983ACB" w:rsidRDefault="00D273F6" w:rsidP="0046333C">
      <w:pPr>
        <w:jc w:val="both"/>
        <w:rPr>
          <w:rFonts w:ascii="Arial" w:hAnsi="Arial" w:cs="Arial"/>
        </w:rPr>
      </w:pPr>
      <w:r w:rsidRPr="00983ACB">
        <w:rPr>
          <w:rFonts w:ascii="Arial" w:hAnsi="Arial" w:cs="Arial"/>
          <w:b/>
          <w:bCs/>
        </w:rPr>
        <w:t>CARACTERISTICAS DE LOS PARTICIPANTES</w:t>
      </w:r>
    </w:p>
    <w:p w14:paraId="2C82A5F0" w14:textId="77777777" w:rsidR="00D273F6" w:rsidRPr="00983ACB" w:rsidRDefault="00D273F6" w:rsidP="0046333C">
      <w:pPr>
        <w:jc w:val="both"/>
        <w:rPr>
          <w:rFonts w:ascii="Arial" w:hAnsi="Arial" w:cs="Arial"/>
        </w:rPr>
      </w:pPr>
      <w:r w:rsidRPr="00983ACB">
        <w:rPr>
          <w:rFonts w:ascii="Arial" w:hAnsi="Arial" w:cs="Arial"/>
        </w:rPr>
        <w:t>Del total de 1000 estudiantes, el 51,90% son hombres y el 48,10% mujeres, por lo que la muestra está bastante equilibrada en cuanto a género.</w:t>
      </w:r>
    </w:p>
    <w:p w14:paraId="2B24AB40" w14:textId="77777777" w:rsidR="00D273F6" w:rsidRPr="00983ACB" w:rsidRDefault="00D273F6" w:rsidP="0046333C">
      <w:pPr>
        <w:jc w:val="both"/>
        <w:rPr>
          <w:rFonts w:ascii="Arial" w:hAnsi="Arial" w:cs="Arial"/>
        </w:rPr>
      </w:pPr>
      <w:r w:rsidRPr="00983ACB">
        <w:rPr>
          <w:rFonts w:ascii="Arial" w:hAnsi="Arial" w:cs="Arial"/>
        </w:rPr>
        <w:t>Las edades oscilan entre los 18 y los 24 años, lo que indica que la mayoría están en etapa universitaria.</w:t>
      </w:r>
    </w:p>
    <w:p w14:paraId="38CA7F88" w14:textId="77777777" w:rsidR="00D273F6" w:rsidRPr="00983ACB" w:rsidRDefault="00D273F6" w:rsidP="0046333C">
      <w:pPr>
        <w:jc w:val="both"/>
        <w:rPr>
          <w:rFonts w:ascii="Arial" w:hAnsi="Arial" w:cs="Arial"/>
        </w:rPr>
      </w:pPr>
      <w:r w:rsidRPr="00983ACB">
        <w:rPr>
          <w:rFonts w:ascii="Arial" w:hAnsi="Arial" w:cs="Arial"/>
        </w:rPr>
        <w:t>La distribución es bastante uniforme, aunque hay una ligera mayor concentración de estudiantes de 18 y 21 años, mientras que los de 20 años son menores. En general cada una de las edades representa entre el 13% y el 15,6% del total.</w:t>
      </w:r>
    </w:p>
    <w:p w14:paraId="4B8B509C" w14:textId="77777777" w:rsidR="00D273F6" w:rsidRPr="00983ACB" w:rsidRDefault="00D273F6" w:rsidP="0046333C">
      <w:pPr>
        <w:jc w:val="both"/>
        <w:rPr>
          <w:rFonts w:ascii="Arial" w:hAnsi="Arial" w:cs="Arial"/>
        </w:rPr>
      </w:pPr>
      <w:r>
        <w:rPr>
          <w:rFonts w:ascii="Arial" w:hAnsi="Arial" w:cs="Arial"/>
        </w:rPr>
        <w:t>L</w:t>
      </w:r>
      <w:r w:rsidRPr="00983ACB">
        <w:rPr>
          <w:rFonts w:ascii="Arial" w:hAnsi="Arial" w:cs="Arial"/>
        </w:rPr>
        <w:t>a edad parece ser un factor relevante en la distribución del riesgo de salud, con una tendencia a aumentar el riesgo alto de salud conforme los estudiantes alcanzan las edades de 23 y 24 años</w:t>
      </w:r>
      <w:r>
        <w:rPr>
          <w:rFonts w:ascii="Arial" w:hAnsi="Arial" w:cs="Arial"/>
        </w:rPr>
        <w:t xml:space="preserve"> (Gráfico Edad / Riesgo_salud)</w:t>
      </w:r>
    </w:p>
    <w:p w14:paraId="3AA04019" w14:textId="77777777" w:rsidR="00D273F6" w:rsidRPr="00983ACB" w:rsidRDefault="00D273F6" w:rsidP="0046333C">
      <w:pPr>
        <w:jc w:val="both"/>
        <w:rPr>
          <w:rFonts w:ascii="Arial" w:hAnsi="Arial" w:cs="Arial"/>
          <w:b/>
          <w:bCs/>
        </w:rPr>
      </w:pPr>
    </w:p>
    <w:p w14:paraId="30C7C73D" w14:textId="77777777" w:rsidR="00D273F6" w:rsidRPr="00983ACB" w:rsidRDefault="00D273F6" w:rsidP="0046333C">
      <w:pPr>
        <w:jc w:val="both"/>
        <w:rPr>
          <w:rFonts w:ascii="Arial" w:hAnsi="Arial" w:cs="Arial"/>
          <w:b/>
          <w:bCs/>
        </w:rPr>
      </w:pPr>
      <w:r w:rsidRPr="00983ACB">
        <w:rPr>
          <w:rFonts w:ascii="Arial" w:hAnsi="Arial" w:cs="Arial"/>
          <w:b/>
          <w:bCs/>
        </w:rPr>
        <w:t>DATOS CLÍNICOS</w:t>
      </w:r>
    </w:p>
    <w:p w14:paraId="7B3345ED" w14:textId="77777777" w:rsidR="00D273F6" w:rsidRPr="00983ACB" w:rsidRDefault="00D273F6" w:rsidP="0046333C">
      <w:pPr>
        <w:jc w:val="both"/>
        <w:rPr>
          <w:rFonts w:ascii="Arial" w:hAnsi="Arial" w:cs="Arial"/>
        </w:rPr>
      </w:pPr>
      <w:r w:rsidRPr="00983ACB">
        <w:rPr>
          <w:rFonts w:ascii="Arial" w:hAnsi="Arial" w:cs="Arial"/>
        </w:rPr>
        <w:t>En cuanto al ritmo cardíaco, más del 70% de los estudiantes tienen entre 60 y 80 pulsaciones por minuto.</w:t>
      </w:r>
    </w:p>
    <w:p w14:paraId="790E7BF9" w14:textId="77777777" w:rsidR="00D273F6" w:rsidRPr="00983ACB" w:rsidRDefault="00D273F6" w:rsidP="0046333C">
      <w:pPr>
        <w:jc w:val="both"/>
        <w:rPr>
          <w:rFonts w:ascii="Arial" w:hAnsi="Arial" w:cs="Arial"/>
        </w:rPr>
      </w:pPr>
      <w:r w:rsidRPr="00983ACB">
        <w:rPr>
          <w:rFonts w:ascii="Arial" w:hAnsi="Arial" w:cs="Arial"/>
        </w:rPr>
        <w:t>Respecto a la presión arterial sistólica, el 82% se encuentra en un rango de 100 a 140 mmHg, mientras que la presión arterial diastólica en el 67.50% de los casos oscila entre 70 y 90 mmHg.</w:t>
      </w:r>
    </w:p>
    <w:p w14:paraId="3BB6E86F" w14:textId="77777777" w:rsidR="00D273F6" w:rsidRPr="00983ACB" w:rsidRDefault="00D273F6" w:rsidP="0046333C">
      <w:pPr>
        <w:jc w:val="both"/>
        <w:rPr>
          <w:rFonts w:ascii="Arial" w:hAnsi="Arial" w:cs="Arial"/>
        </w:rPr>
      </w:pPr>
      <w:r w:rsidRPr="00983ACB">
        <w:rPr>
          <w:rFonts w:ascii="Arial" w:hAnsi="Arial" w:cs="Arial"/>
        </w:rPr>
        <w:t>El gráfico "Biosensor nivel de estrés" muestra que la distribución del estrés es bastante homogénea, con valores mayoritarios entre el 10% y el 11%, salvo en los extremos (1 y 10), donde los porcentajes bajan a 5.30% y 3.30%, respectivamente.</w:t>
      </w:r>
    </w:p>
    <w:p w14:paraId="72FFB03B" w14:textId="77777777" w:rsidR="00D273F6" w:rsidRPr="00983ACB" w:rsidRDefault="00D273F6" w:rsidP="0046333C">
      <w:pPr>
        <w:jc w:val="both"/>
        <w:rPr>
          <w:rFonts w:ascii="Arial" w:hAnsi="Arial" w:cs="Arial"/>
        </w:rPr>
      </w:pPr>
      <w:r w:rsidRPr="00983ACB">
        <w:rPr>
          <w:rFonts w:ascii="Arial" w:hAnsi="Arial" w:cs="Arial"/>
        </w:rPr>
        <w:lastRenderedPageBreak/>
        <w:t>Al comparar los gráficos "Biosensor nivel de estrés" y "Estrés autodeclarado", se observa una tendencia similar, lo que sugiere que los estudiantes suelen evaluar correctamente su nivel de estrés. Sin embargo, en los valores 4 y 5 hay cierta discrepancia, con algunos subestimándolo y otros sobreestimándolo.</w:t>
      </w:r>
    </w:p>
    <w:p w14:paraId="5618B354" w14:textId="77777777" w:rsidR="00D273F6" w:rsidRPr="00983ACB" w:rsidRDefault="00D273F6" w:rsidP="0046333C">
      <w:pPr>
        <w:jc w:val="both"/>
        <w:rPr>
          <w:rFonts w:ascii="Arial" w:hAnsi="Arial" w:cs="Arial"/>
        </w:rPr>
      </w:pPr>
      <w:r w:rsidRPr="00983ACB">
        <w:rPr>
          <w:rFonts w:ascii="Arial" w:hAnsi="Arial" w:cs="Arial"/>
        </w:rPr>
        <w:t>El gráfico "Nivel de Estrés" refleja que un 38% de los estudiantes experimenta estrés alto, un 34.30% estrés medio y un 27.70% estrés bajo.</w:t>
      </w:r>
    </w:p>
    <w:p w14:paraId="0CA48CF0" w14:textId="77777777" w:rsidR="00D273F6" w:rsidRPr="00983ACB" w:rsidRDefault="00D273F6" w:rsidP="0046333C">
      <w:pPr>
        <w:jc w:val="both"/>
        <w:rPr>
          <w:rFonts w:ascii="Arial" w:hAnsi="Arial" w:cs="Arial"/>
        </w:rPr>
      </w:pPr>
      <w:r w:rsidRPr="00983ACB">
        <w:rPr>
          <w:rFonts w:ascii="Arial" w:hAnsi="Arial" w:cs="Arial"/>
        </w:rPr>
        <w:t>A través del panel de filtros, podemos identificar en las gráficas principales dos factores clave asociados al aumento del "Riesgo salud alto": el nivel de estrés y la calidad del sueño.</w:t>
      </w:r>
    </w:p>
    <w:p w14:paraId="1FBF8A7D" w14:textId="77777777" w:rsidR="00D273F6" w:rsidRPr="00983ACB" w:rsidRDefault="00D273F6" w:rsidP="0046333C">
      <w:pPr>
        <w:jc w:val="both"/>
        <w:rPr>
          <w:rFonts w:ascii="Arial" w:hAnsi="Arial" w:cs="Arial"/>
        </w:rPr>
      </w:pPr>
      <w:r w:rsidRPr="00983ACB">
        <w:rPr>
          <w:rFonts w:ascii="Arial" w:hAnsi="Arial" w:cs="Arial"/>
        </w:rPr>
        <w:t>Si aplicamos el filtro "Nivel de estrés", se aprecia en el gráfico "Riesgo salud" que el riesgo alto aumenta significativamente al pasar de un nivel de estrés bajo a uno alto. En concreto, el porcentaje de estudiantes con riesgo alto de salud pasa del 4.69% al 29.21%, mientras que el "Riesgo salud bajo" prácticamente desaparece.</w:t>
      </w:r>
    </w:p>
    <w:p w14:paraId="123092D6" w14:textId="77777777" w:rsidR="00D273F6" w:rsidRPr="00983ACB" w:rsidRDefault="00D273F6" w:rsidP="0046333C">
      <w:pPr>
        <w:jc w:val="both"/>
        <w:rPr>
          <w:rFonts w:ascii="Arial" w:hAnsi="Arial" w:cs="Arial"/>
        </w:rPr>
      </w:pPr>
      <w:r w:rsidRPr="00983ACB">
        <w:rPr>
          <w:rFonts w:ascii="Arial" w:hAnsi="Arial" w:cs="Arial"/>
        </w:rPr>
        <w:t>De manera similar, al comparar una calidad de sueño buena con una calidad de sueño deficiente, el "riesgo salud alto" aumenta del 9.30% al 28.57%, mientras que el "riesgo salud bajo" cae del 20.72% al 13.33%.</w:t>
      </w:r>
    </w:p>
    <w:p w14:paraId="6C7DE2C6" w14:textId="77777777" w:rsidR="00D273F6" w:rsidRPr="00983ACB" w:rsidRDefault="00D273F6" w:rsidP="0046333C">
      <w:pPr>
        <w:jc w:val="both"/>
        <w:rPr>
          <w:rFonts w:ascii="Arial" w:hAnsi="Arial" w:cs="Arial"/>
        </w:rPr>
      </w:pPr>
      <w:r w:rsidRPr="00983ACB">
        <w:rPr>
          <w:rFonts w:ascii="Arial" w:hAnsi="Arial" w:cs="Arial"/>
        </w:rPr>
        <w:t>El gráfico "Total horas estudio" indica que no hay un impacto significativo sobre el riesgo de salud. Pero sí podemos ver que más del 80% de los estudiantes estudian entre 32 y 61 horas semanales. Además, más del 50% de los estudiantes, estando en dicho rango (32-61) presentan un riesgo de salud moderado (ni bajo ni alto).</w:t>
      </w:r>
    </w:p>
    <w:p w14:paraId="3471A743" w14:textId="77777777" w:rsidR="00D273F6" w:rsidRPr="00983ACB" w:rsidRDefault="00D273F6" w:rsidP="0046333C">
      <w:pPr>
        <w:jc w:val="both"/>
        <w:rPr>
          <w:rFonts w:ascii="Arial" w:hAnsi="Arial" w:cs="Arial"/>
        </w:rPr>
      </w:pPr>
      <w:r w:rsidRPr="00983ACB">
        <w:rPr>
          <w:rFonts w:ascii="Arial" w:hAnsi="Arial" w:cs="Arial"/>
        </w:rPr>
        <w:t xml:space="preserve">El gráfico “Riesgo salud”  muestra que de los estudiantes, un 67% presenta un riesgo medio para la salud, mientras que un 19% está clasificado en riesgo bajo. Aunque la mayoría está en niveles moderados o bajos, un 14% de los estudiantes presenta un riesgo alto, lo que no debe pasarse por alto. </w:t>
      </w:r>
    </w:p>
    <w:p w14:paraId="072A8D62" w14:textId="77777777" w:rsidR="00D273F6" w:rsidRPr="00983ACB" w:rsidRDefault="00D273F6" w:rsidP="0046333C">
      <w:pPr>
        <w:jc w:val="both"/>
        <w:rPr>
          <w:rFonts w:ascii="Arial" w:hAnsi="Arial" w:cs="Arial"/>
        </w:rPr>
      </w:pPr>
      <w:r w:rsidRPr="00983ACB">
        <w:rPr>
          <w:rFonts w:ascii="Arial" w:hAnsi="Arial" w:cs="Arial"/>
        </w:rPr>
        <w:t>Si aplicamos los filtros "Calidad de sueño" sobre el gráfico "Biosensor nivel estrés / Riesgo salud", se observa que una mala calidad del sueño no solo reduce significativamente el porcentaje de estudiantes con "Riesgo salud bajo", sino que también incrementa el "Riesgo salud alto", expandiéndolo a lo largo de toda la escala de estrés.</w:t>
      </w:r>
    </w:p>
    <w:p w14:paraId="067EAC7E" w14:textId="77777777" w:rsidR="00D273F6" w:rsidRPr="00983ACB" w:rsidRDefault="00D273F6" w:rsidP="0046333C">
      <w:pPr>
        <w:jc w:val="both"/>
        <w:rPr>
          <w:rFonts w:ascii="Arial" w:hAnsi="Arial" w:cs="Arial"/>
        </w:rPr>
      </w:pPr>
      <w:r w:rsidRPr="00983ACB">
        <w:rPr>
          <w:rFonts w:ascii="Arial" w:hAnsi="Arial" w:cs="Arial"/>
        </w:rPr>
        <w:t>Sería beneficioso mejorar la calidad del sueño, ya que esto podría contribuir a una disminución de los riesgos para la salud. Para lograrlo, se podrían fomentar medidas del tipo horarios regulares de descanso, evitar comidas pesadas antes de dormir, reducir el consumo de bebidas excitantes y limitar la exposición a pantallas electrónicas en las horas previas al sueño. Además, adoptar prácticas que favorezcan un descanso reparador, como escuchar música relajante o practicar ejercicio moderado, podría tener un impacto positivo en la calidad del sueño y, en consecuencia, en la salud general de los estudiantes.</w:t>
      </w:r>
    </w:p>
    <w:p w14:paraId="44AC009D" w14:textId="77777777" w:rsidR="00D273F6" w:rsidRPr="00983ACB" w:rsidRDefault="00D273F6" w:rsidP="0046333C">
      <w:pPr>
        <w:jc w:val="both"/>
        <w:rPr>
          <w:rFonts w:ascii="Arial" w:hAnsi="Arial" w:cs="Arial"/>
        </w:rPr>
      </w:pPr>
      <w:r w:rsidRPr="00983ACB">
        <w:rPr>
          <w:rFonts w:ascii="Arial" w:hAnsi="Arial" w:cs="Arial"/>
        </w:rPr>
        <w:t xml:space="preserve"> Los resultados también</w:t>
      </w:r>
      <w:r>
        <w:rPr>
          <w:rFonts w:ascii="Arial" w:hAnsi="Arial" w:cs="Arial"/>
        </w:rPr>
        <w:t xml:space="preserve"> </w:t>
      </w:r>
      <w:r w:rsidRPr="00983ACB">
        <w:rPr>
          <w:rFonts w:ascii="Arial" w:hAnsi="Arial" w:cs="Arial"/>
        </w:rPr>
        <w:t xml:space="preserve">muestran una clara relación entre el nivel de estrés y el aumento en el riesgo de salud (gráfico Biosensor nivel estrés / Riesgo Salud) Esto </w:t>
      </w:r>
      <w:r w:rsidRPr="00983ACB">
        <w:rPr>
          <w:rFonts w:ascii="Arial" w:hAnsi="Arial" w:cs="Arial"/>
        </w:rPr>
        <w:lastRenderedPageBreak/>
        <w:t>subraya la importancia de gestionar y reducir el estrés en los individuos del estudio a través de, por ejemplo, programas enfocados a reducir el estrés, estrategias de manejo del estrés, apoyo psicológico..</w:t>
      </w:r>
    </w:p>
    <w:p w14:paraId="15A072A3" w14:textId="77777777" w:rsidR="00D273F6" w:rsidRPr="00983ACB" w:rsidRDefault="00D273F6" w:rsidP="0046333C">
      <w:pPr>
        <w:jc w:val="both"/>
        <w:rPr>
          <w:rFonts w:ascii="Arial" w:hAnsi="Arial" w:cs="Arial"/>
        </w:rPr>
      </w:pPr>
      <w:r w:rsidRPr="00983ACB">
        <w:rPr>
          <w:rFonts w:ascii="Arial" w:hAnsi="Arial" w:cs="Arial"/>
        </w:rPr>
        <w:t>En el Dashboard, los filtros “Actividad_física” permiten visualizar los resultados en el gráfico “Riesgo_salud”. La actividad física, aunque generalmente se asocia con beneficios para la salud, en el contexto de este análisis parece que un exceso de ejercicio podría estar contribuyendo al riesgo alto de salud, posiblemente debido a lesiones o estrés físico excesivo. Esto puede sugerir que, aunque el ejercicio es importante, debe practicarse de forma equilibrada y adecuada.</w:t>
      </w:r>
    </w:p>
    <w:p w14:paraId="475A8466" w14:textId="77777777" w:rsidR="00D273F6" w:rsidRPr="00983ACB" w:rsidRDefault="00D273F6" w:rsidP="0046333C">
      <w:pPr>
        <w:jc w:val="both"/>
        <w:rPr>
          <w:rFonts w:ascii="Arial" w:hAnsi="Arial" w:cs="Arial"/>
        </w:rPr>
      </w:pPr>
      <w:r w:rsidRPr="00983ACB">
        <w:rPr>
          <w:rFonts w:ascii="Arial" w:hAnsi="Arial" w:cs="Arial"/>
        </w:rPr>
        <w:t>Dado que los indicadores de Ritmo cardiaco y presión arterial suelen estar directamente vinculados al bienestar físico, resultaría esperable encontrar algún tipo de correlación con el riesgo de salud. Sin embargo, en este análisis no se ha identificado una relación evidente, lo que podría deberse a la forma en que se ha definido la variable de riesgo de salud o a la falta de otras variables. A pesar de ello, las métricas de ritmo cardíaco y presión arterial proporcionan información valiosa sobre el estado fisiológico de los estudiantes, lo que podría ser útil para otros enfoques de análisis relacionados con la salud y el rendimiento académico.</w:t>
      </w:r>
    </w:p>
    <w:p w14:paraId="769604D5" w14:textId="77777777" w:rsidR="00D273F6" w:rsidRPr="00983ACB" w:rsidRDefault="00D273F6" w:rsidP="0046333C">
      <w:pPr>
        <w:jc w:val="both"/>
        <w:rPr>
          <w:rFonts w:ascii="Arial" w:hAnsi="Arial" w:cs="Arial"/>
        </w:rPr>
      </w:pPr>
      <w:r w:rsidRPr="00983ACB">
        <w:rPr>
          <w:rFonts w:ascii="Arial" w:hAnsi="Arial" w:cs="Arial"/>
        </w:rPr>
        <w:t>En cuanto al “Estado de ánimo” de los  estudiantes, los resultados muestran que el riesgo alto de salud es más común en estudiantes "animados" o "desanimados". Mientras que el riesgo bajo se asocia más con un estado emocional "neutral". Esto sugiere que la estabilidad emocional podría estar relacionada con mejores hábitos de salud. Sin embargo, dado que solo el 18.60% de los estudiantes está "desanimado", las conclusiones sobre este grupo deben tomarse con cautela.</w:t>
      </w:r>
    </w:p>
    <w:p w14:paraId="77803D31" w14:textId="77777777" w:rsidR="00B82113" w:rsidRPr="00B82113" w:rsidRDefault="00B82113" w:rsidP="0046333C">
      <w:pPr>
        <w:tabs>
          <w:tab w:val="left" w:pos="2783"/>
        </w:tabs>
        <w:jc w:val="both"/>
        <w:rPr>
          <w:rFonts w:ascii="Arial" w:hAnsi="Arial" w:cs="Arial"/>
        </w:rPr>
      </w:pPr>
    </w:p>
    <w:sectPr w:rsidR="00B82113" w:rsidRPr="00B82113" w:rsidSect="000B446D">
      <w:footerReference w:type="default" r:id="rId2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C098BC" w14:textId="77777777" w:rsidR="00B3319D" w:rsidRDefault="00B3319D" w:rsidP="00DD2BEF">
      <w:pPr>
        <w:spacing w:after="0" w:line="240" w:lineRule="auto"/>
      </w:pPr>
      <w:r>
        <w:separator/>
      </w:r>
    </w:p>
  </w:endnote>
  <w:endnote w:type="continuationSeparator" w:id="0">
    <w:p w14:paraId="378A3B3C" w14:textId="77777777" w:rsidR="00B3319D" w:rsidRDefault="00B3319D" w:rsidP="00DD2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4588713"/>
      <w:docPartObj>
        <w:docPartGallery w:val="Page Numbers (Bottom of Page)"/>
        <w:docPartUnique/>
      </w:docPartObj>
    </w:sdtPr>
    <w:sdtEndPr/>
    <w:sdtContent>
      <w:p w14:paraId="27108544" w14:textId="04D10741" w:rsidR="00DD2BEF" w:rsidRDefault="00DD2BEF">
        <w:pPr>
          <w:pStyle w:val="Piedepgina"/>
          <w:jc w:val="center"/>
        </w:pPr>
        <w:r>
          <w:fldChar w:fldCharType="begin"/>
        </w:r>
        <w:r>
          <w:instrText>PAGE   \* MERGEFORMAT</w:instrText>
        </w:r>
        <w:r>
          <w:fldChar w:fldCharType="separate"/>
        </w:r>
        <w:r>
          <w:t>2</w:t>
        </w:r>
        <w:r>
          <w:fldChar w:fldCharType="end"/>
        </w:r>
      </w:p>
    </w:sdtContent>
  </w:sdt>
  <w:p w14:paraId="7001A07D" w14:textId="77777777" w:rsidR="00DD2BEF" w:rsidRDefault="00DD2BE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27B62D" w14:textId="77777777" w:rsidR="00B3319D" w:rsidRDefault="00B3319D" w:rsidP="00DD2BEF">
      <w:pPr>
        <w:spacing w:after="0" w:line="240" w:lineRule="auto"/>
      </w:pPr>
      <w:r>
        <w:separator/>
      </w:r>
    </w:p>
  </w:footnote>
  <w:footnote w:type="continuationSeparator" w:id="0">
    <w:p w14:paraId="56046988" w14:textId="77777777" w:rsidR="00B3319D" w:rsidRDefault="00B3319D" w:rsidP="00DD2B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B2D30"/>
    <w:multiLevelType w:val="hybridMultilevel"/>
    <w:tmpl w:val="21BA40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84A3DA4"/>
    <w:multiLevelType w:val="hybridMultilevel"/>
    <w:tmpl w:val="307419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CC925A6"/>
    <w:multiLevelType w:val="hybridMultilevel"/>
    <w:tmpl w:val="BBB82E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7135696"/>
    <w:multiLevelType w:val="hybridMultilevel"/>
    <w:tmpl w:val="FB105B9C"/>
    <w:lvl w:ilvl="0" w:tplc="0C0A000F">
      <w:start w:val="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AED37DB"/>
    <w:multiLevelType w:val="hybridMultilevel"/>
    <w:tmpl w:val="B8E6F0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440422739">
    <w:abstractNumId w:val="1"/>
  </w:num>
  <w:num w:numId="2" w16cid:durableId="300119504">
    <w:abstractNumId w:val="0"/>
  </w:num>
  <w:num w:numId="3" w16cid:durableId="243027919">
    <w:abstractNumId w:val="3"/>
  </w:num>
  <w:num w:numId="4" w16cid:durableId="857279630">
    <w:abstractNumId w:val="2"/>
  </w:num>
  <w:num w:numId="5" w16cid:durableId="11358339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4B0"/>
    <w:rsid w:val="00000E2F"/>
    <w:rsid w:val="000043F8"/>
    <w:rsid w:val="00024861"/>
    <w:rsid w:val="000440D8"/>
    <w:rsid w:val="000619A9"/>
    <w:rsid w:val="00064B61"/>
    <w:rsid w:val="00082FC4"/>
    <w:rsid w:val="00084E8E"/>
    <w:rsid w:val="00084EE2"/>
    <w:rsid w:val="000963AF"/>
    <w:rsid w:val="000A1932"/>
    <w:rsid w:val="000B2050"/>
    <w:rsid w:val="000B446D"/>
    <w:rsid w:val="000B7A30"/>
    <w:rsid w:val="000C39B2"/>
    <w:rsid w:val="000C6CBF"/>
    <w:rsid w:val="000E45F4"/>
    <w:rsid w:val="000F6158"/>
    <w:rsid w:val="000F6230"/>
    <w:rsid w:val="000F7329"/>
    <w:rsid w:val="00103D17"/>
    <w:rsid w:val="0012080E"/>
    <w:rsid w:val="0012469D"/>
    <w:rsid w:val="00126447"/>
    <w:rsid w:val="001417D3"/>
    <w:rsid w:val="00145EFD"/>
    <w:rsid w:val="001519F0"/>
    <w:rsid w:val="00166CF9"/>
    <w:rsid w:val="00170E5B"/>
    <w:rsid w:val="00173A81"/>
    <w:rsid w:val="00174511"/>
    <w:rsid w:val="001B26F9"/>
    <w:rsid w:val="001D5B62"/>
    <w:rsid w:val="001F4C9B"/>
    <w:rsid w:val="00214ED0"/>
    <w:rsid w:val="00216E70"/>
    <w:rsid w:val="002200F8"/>
    <w:rsid w:val="002239AB"/>
    <w:rsid w:val="00226780"/>
    <w:rsid w:val="00232721"/>
    <w:rsid w:val="0024303F"/>
    <w:rsid w:val="00244A4E"/>
    <w:rsid w:val="002513C3"/>
    <w:rsid w:val="002557F5"/>
    <w:rsid w:val="00283E24"/>
    <w:rsid w:val="002943C1"/>
    <w:rsid w:val="002D4D22"/>
    <w:rsid w:val="002E0377"/>
    <w:rsid w:val="002F1AAE"/>
    <w:rsid w:val="002F2B3B"/>
    <w:rsid w:val="002F3A44"/>
    <w:rsid w:val="00306CB7"/>
    <w:rsid w:val="00331272"/>
    <w:rsid w:val="00350C88"/>
    <w:rsid w:val="00357547"/>
    <w:rsid w:val="00377D6B"/>
    <w:rsid w:val="00381E8E"/>
    <w:rsid w:val="00394AFB"/>
    <w:rsid w:val="003A5183"/>
    <w:rsid w:val="003C0B01"/>
    <w:rsid w:val="003C2DFE"/>
    <w:rsid w:val="003D7719"/>
    <w:rsid w:val="003E0C75"/>
    <w:rsid w:val="003E5AEA"/>
    <w:rsid w:val="00433C39"/>
    <w:rsid w:val="0046333C"/>
    <w:rsid w:val="00472D5D"/>
    <w:rsid w:val="00476A9A"/>
    <w:rsid w:val="00490673"/>
    <w:rsid w:val="004A277D"/>
    <w:rsid w:val="004A36A3"/>
    <w:rsid w:val="004B015A"/>
    <w:rsid w:val="004D4B32"/>
    <w:rsid w:val="004D7D08"/>
    <w:rsid w:val="0051162C"/>
    <w:rsid w:val="00525C8A"/>
    <w:rsid w:val="0053247D"/>
    <w:rsid w:val="00532952"/>
    <w:rsid w:val="005430FA"/>
    <w:rsid w:val="00547A39"/>
    <w:rsid w:val="00563884"/>
    <w:rsid w:val="00566213"/>
    <w:rsid w:val="00577CF7"/>
    <w:rsid w:val="00581187"/>
    <w:rsid w:val="00595EB7"/>
    <w:rsid w:val="00597340"/>
    <w:rsid w:val="005A37E5"/>
    <w:rsid w:val="005A5977"/>
    <w:rsid w:val="005B4971"/>
    <w:rsid w:val="005C3CA1"/>
    <w:rsid w:val="005C7E1B"/>
    <w:rsid w:val="005E4967"/>
    <w:rsid w:val="00601FBD"/>
    <w:rsid w:val="00613BB7"/>
    <w:rsid w:val="00624E41"/>
    <w:rsid w:val="00636A86"/>
    <w:rsid w:val="00655172"/>
    <w:rsid w:val="006638FC"/>
    <w:rsid w:val="00665088"/>
    <w:rsid w:val="00666296"/>
    <w:rsid w:val="00671276"/>
    <w:rsid w:val="006737FB"/>
    <w:rsid w:val="0068314B"/>
    <w:rsid w:val="00690167"/>
    <w:rsid w:val="0069404F"/>
    <w:rsid w:val="0069795C"/>
    <w:rsid w:val="006A5018"/>
    <w:rsid w:val="006B37EF"/>
    <w:rsid w:val="006C7BC1"/>
    <w:rsid w:val="006C7F3C"/>
    <w:rsid w:val="00704029"/>
    <w:rsid w:val="00716538"/>
    <w:rsid w:val="00717D40"/>
    <w:rsid w:val="007559D9"/>
    <w:rsid w:val="00757DF2"/>
    <w:rsid w:val="00763C91"/>
    <w:rsid w:val="007647C4"/>
    <w:rsid w:val="00795343"/>
    <w:rsid w:val="007B2986"/>
    <w:rsid w:val="007B6545"/>
    <w:rsid w:val="007C48B9"/>
    <w:rsid w:val="007D1B9F"/>
    <w:rsid w:val="007E7C01"/>
    <w:rsid w:val="0080497C"/>
    <w:rsid w:val="00836CAA"/>
    <w:rsid w:val="00840E82"/>
    <w:rsid w:val="00841160"/>
    <w:rsid w:val="00841E83"/>
    <w:rsid w:val="00843E9B"/>
    <w:rsid w:val="00847D24"/>
    <w:rsid w:val="00854219"/>
    <w:rsid w:val="00874EB3"/>
    <w:rsid w:val="00893CD4"/>
    <w:rsid w:val="00897519"/>
    <w:rsid w:val="008A10CF"/>
    <w:rsid w:val="008A46DD"/>
    <w:rsid w:val="008A555F"/>
    <w:rsid w:val="008C084B"/>
    <w:rsid w:val="008E4CCF"/>
    <w:rsid w:val="008F46DC"/>
    <w:rsid w:val="009029F5"/>
    <w:rsid w:val="00907065"/>
    <w:rsid w:val="00916917"/>
    <w:rsid w:val="00926AD5"/>
    <w:rsid w:val="00932F9D"/>
    <w:rsid w:val="00934E5A"/>
    <w:rsid w:val="00936E03"/>
    <w:rsid w:val="00944F39"/>
    <w:rsid w:val="009462D8"/>
    <w:rsid w:val="009478BB"/>
    <w:rsid w:val="0098515B"/>
    <w:rsid w:val="009A4D64"/>
    <w:rsid w:val="009C2E3A"/>
    <w:rsid w:val="009C4901"/>
    <w:rsid w:val="009C4F50"/>
    <w:rsid w:val="009C6CEA"/>
    <w:rsid w:val="009D6230"/>
    <w:rsid w:val="00A00155"/>
    <w:rsid w:val="00A33390"/>
    <w:rsid w:val="00A34734"/>
    <w:rsid w:val="00A34C18"/>
    <w:rsid w:val="00A40B45"/>
    <w:rsid w:val="00A80BCF"/>
    <w:rsid w:val="00A86466"/>
    <w:rsid w:val="00AA0B61"/>
    <w:rsid w:val="00AB2A0D"/>
    <w:rsid w:val="00AF5140"/>
    <w:rsid w:val="00AF5C1E"/>
    <w:rsid w:val="00B003A4"/>
    <w:rsid w:val="00B14242"/>
    <w:rsid w:val="00B22195"/>
    <w:rsid w:val="00B3319D"/>
    <w:rsid w:val="00B82113"/>
    <w:rsid w:val="00B823B6"/>
    <w:rsid w:val="00B86718"/>
    <w:rsid w:val="00B87AF8"/>
    <w:rsid w:val="00B916FF"/>
    <w:rsid w:val="00B924DB"/>
    <w:rsid w:val="00BC07EB"/>
    <w:rsid w:val="00BC1565"/>
    <w:rsid w:val="00BC2784"/>
    <w:rsid w:val="00BD1B54"/>
    <w:rsid w:val="00BD563D"/>
    <w:rsid w:val="00BD7C07"/>
    <w:rsid w:val="00BE2B9F"/>
    <w:rsid w:val="00BF652B"/>
    <w:rsid w:val="00BF71C9"/>
    <w:rsid w:val="00C005CF"/>
    <w:rsid w:val="00C011FC"/>
    <w:rsid w:val="00C123C0"/>
    <w:rsid w:val="00C13386"/>
    <w:rsid w:val="00C51751"/>
    <w:rsid w:val="00C81727"/>
    <w:rsid w:val="00C8378A"/>
    <w:rsid w:val="00C85316"/>
    <w:rsid w:val="00C95E6D"/>
    <w:rsid w:val="00CA6337"/>
    <w:rsid w:val="00CB61D7"/>
    <w:rsid w:val="00CC22F7"/>
    <w:rsid w:val="00CC6DC1"/>
    <w:rsid w:val="00CE19E6"/>
    <w:rsid w:val="00CF223A"/>
    <w:rsid w:val="00D01BC0"/>
    <w:rsid w:val="00D05DDA"/>
    <w:rsid w:val="00D0732A"/>
    <w:rsid w:val="00D13658"/>
    <w:rsid w:val="00D230E3"/>
    <w:rsid w:val="00D273F6"/>
    <w:rsid w:val="00D3365F"/>
    <w:rsid w:val="00D36FE1"/>
    <w:rsid w:val="00D5248F"/>
    <w:rsid w:val="00D54C23"/>
    <w:rsid w:val="00D60792"/>
    <w:rsid w:val="00D61A51"/>
    <w:rsid w:val="00D63F22"/>
    <w:rsid w:val="00D7357F"/>
    <w:rsid w:val="00D87F8D"/>
    <w:rsid w:val="00DA367F"/>
    <w:rsid w:val="00DB0049"/>
    <w:rsid w:val="00DB14B0"/>
    <w:rsid w:val="00DB1B33"/>
    <w:rsid w:val="00DC4734"/>
    <w:rsid w:val="00DD2BEF"/>
    <w:rsid w:val="00DD3564"/>
    <w:rsid w:val="00DF73E7"/>
    <w:rsid w:val="00E0270A"/>
    <w:rsid w:val="00E120F9"/>
    <w:rsid w:val="00E206DE"/>
    <w:rsid w:val="00E4643C"/>
    <w:rsid w:val="00E50E55"/>
    <w:rsid w:val="00E54422"/>
    <w:rsid w:val="00E703B2"/>
    <w:rsid w:val="00E7412D"/>
    <w:rsid w:val="00E7481B"/>
    <w:rsid w:val="00E94601"/>
    <w:rsid w:val="00E96B39"/>
    <w:rsid w:val="00EB3102"/>
    <w:rsid w:val="00EB3E18"/>
    <w:rsid w:val="00F05AF8"/>
    <w:rsid w:val="00F25242"/>
    <w:rsid w:val="00F34E2F"/>
    <w:rsid w:val="00F40350"/>
    <w:rsid w:val="00F4183C"/>
    <w:rsid w:val="00F42ECB"/>
    <w:rsid w:val="00F46362"/>
    <w:rsid w:val="00F60840"/>
    <w:rsid w:val="00F83264"/>
    <w:rsid w:val="00FA1F95"/>
    <w:rsid w:val="00FA467C"/>
    <w:rsid w:val="00FA4C5B"/>
    <w:rsid w:val="00FB64C0"/>
    <w:rsid w:val="00FC18FD"/>
    <w:rsid w:val="00FC5AAF"/>
    <w:rsid w:val="00FC7EC0"/>
    <w:rsid w:val="00FD31E6"/>
    <w:rsid w:val="00FD5A2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F6B4A"/>
  <w15:chartTrackingRefBased/>
  <w15:docId w15:val="{D1C0B104-C08F-4A82-A16F-43603C505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B14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B14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B14B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B14B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B14B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B14B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B14B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B14B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B14B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14B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B14B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B14B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B14B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B14B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B14B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B14B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B14B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B14B0"/>
    <w:rPr>
      <w:rFonts w:eastAsiaTheme="majorEastAsia" w:cstheme="majorBidi"/>
      <w:color w:val="272727" w:themeColor="text1" w:themeTint="D8"/>
    </w:rPr>
  </w:style>
  <w:style w:type="paragraph" w:styleId="Ttulo">
    <w:name w:val="Title"/>
    <w:basedOn w:val="Normal"/>
    <w:next w:val="Normal"/>
    <w:link w:val="TtuloCar"/>
    <w:uiPriority w:val="10"/>
    <w:qFormat/>
    <w:rsid w:val="00DB14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B14B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B14B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B14B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B14B0"/>
    <w:pPr>
      <w:spacing w:before="160"/>
      <w:jc w:val="center"/>
    </w:pPr>
    <w:rPr>
      <w:i/>
      <w:iCs/>
      <w:color w:val="404040" w:themeColor="text1" w:themeTint="BF"/>
    </w:rPr>
  </w:style>
  <w:style w:type="character" w:customStyle="1" w:styleId="CitaCar">
    <w:name w:val="Cita Car"/>
    <w:basedOn w:val="Fuentedeprrafopredeter"/>
    <w:link w:val="Cita"/>
    <w:uiPriority w:val="29"/>
    <w:rsid w:val="00DB14B0"/>
    <w:rPr>
      <w:i/>
      <w:iCs/>
      <w:color w:val="404040" w:themeColor="text1" w:themeTint="BF"/>
    </w:rPr>
  </w:style>
  <w:style w:type="paragraph" w:styleId="Prrafodelista">
    <w:name w:val="List Paragraph"/>
    <w:basedOn w:val="Normal"/>
    <w:uiPriority w:val="34"/>
    <w:qFormat/>
    <w:rsid w:val="00DB14B0"/>
    <w:pPr>
      <w:ind w:left="720"/>
      <w:contextualSpacing/>
    </w:pPr>
  </w:style>
  <w:style w:type="character" w:styleId="nfasisintenso">
    <w:name w:val="Intense Emphasis"/>
    <w:basedOn w:val="Fuentedeprrafopredeter"/>
    <w:uiPriority w:val="21"/>
    <w:qFormat/>
    <w:rsid w:val="00DB14B0"/>
    <w:rPr>
      <w:i/>
      <w:iCs/>
      <w:color w:val="0F4761" w:themeColor="accent1" w:themeShade="BF"/>
    </w:rPr>
  </w:style>
  <w:style w:type="paragraph" w:styleId="Citadestacada">
    <w:name w:val="Intense Quote"/>
    <w:basedOn w:val="Normal"/>
    <w:next w:val="Normal"/>
    <w:link w:val="CitadestacadaCar"/>
    <w:uiPriority w:val="30"/>
    <w:qFormat/>
    <w:rsid w:val="00DB14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B14B0"/>
    <w:rPr>
      <w:i/>
      <w:iCs/>
      <w:color w:val="0F4761" w:themeColor="accent1" w:themeShade="BF"/>
    </w:rPr>
  </w:style>
  <w:style w:type="character" w:styleId="Referenciaintensa">
    <w:name w:val="Intense Reference"/>
    <w:basedOn w:val="Fuentedeprrafopredeter"/>
    <w:uiPriority w:val="32"/>
    <w:qFormat/>
    <w:rsid w:val="00DB14B0"/>
    <w:rPr>
      <w:b/>
      <w:bCs/>
      <w:smallCaps/>
      <w:color w:val="0F4761" w:themeColor="accent1" w:themeShade="BF"/>
      <w:spacing w:val="5"/>
    </w:rPr>
  </w:style>
  <w:style w:type="paragraph" w:styleId="Encabezado">
    <w:name w:val="header"/>
    <w:basedOn w:val="Normal"/>
    <w:link w:val="EncabezadoCar"/>
    <w:uiPriority w:val="99"/>
    <w:unhideWhenUsed/>
    <w:rsid w:val="00DD2BE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DD2BEF"/>
  </w:style>
  <w:style w:type="paragraph" w:styleId="Piedepgina">
    <w:name w:val="footer"/>
    <w:basedOn w:val="Normal"/>
    <w:link w:val="PiedepginaCar"/>
    <w:uiPriority w:val="99"/>
    <w:unhideWhenUsed/>
    <w:rsid w:val="00DD2BE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DD2BEF"/>
  </w:style>
  <w:style w:type="character" w:styleId="Hipervnculo">
    <w:name w:val="Hyperlink"/>
    <w:basedOn w:val="Fuentedeprrafopredeter"/>
    <w:uiPriority w:val="99"/>
    <w:unhideWhenUsed/>
    <w:rsid w:val="00D87F8D"/>
    <w:rPr>
      <w:color w:val="467886" w:themeColor="hyperlink"/>
      <w:u w:val="single"/>
    </w:rPr>
  </w:style>
  <w:style w:type="character" w:styleId="Mencinsinresolver">
    <w:name w:val="Unresolved Mention"/>
    <w:basedOn w:val="Fuentedeprrafopredeter"/>
    <w:uiPriority w:val="99"/>
    <w:semiHidden/>
    <w:unhideWhenUsed/>
    <w:rsid w:val="00D87F8D"/>
    <w:rPr>
      <w:color w:val="605E5C"/>
      <w:shd w:val="clear" w:color="auto" w:fill="E1DFDD"/>
    </w:rPr>
  </w:style>
  <w:style w:type="character" w:styleId="Hipervnculovisitado">
    <w:name w:val="FollowedHyperlink"/>
    <w:basedOn w:val="Fuentedeprrafopredeter"/>
    <w:uiPriority w:val="99"/>
    <w:semiHidden/>
    <w:unhideWhenUsed/>
    <w:rsid w:val="005430FA"/>
    <w:rPr>
      <w:color w:val="96607D" w:themeColor="followedHyperlink"/>
      <w:u w:val="single"/>
    </w:rPr>
  </w:style>
  <w:style w:type="paragraph" w:styleId="NormalWeb">
    <w:name w:val="Normal (Web)"/>
    <w:basedOn w:val="Normal"/>
    <w:uiPriority w:val="99"/>
    <w:semiHidden/>
    <w:unhideWhenUsed/>
    <w:rsid w:val="00532952"/>
    <w:rPr>
      <w:rFonts w:ascii="Times New Roman" w:hAnsi="Times New Roman" w:cs="Times New Roman"/>
    </w:rPr>
  </w:style>
  <w:style w:type="table" w:styleId="Tablaconcuadrcula">
    <w:name w:val="Table Grid"/>
    <w:basedOn w:val="Tablanormal"/>
    <w:uiPriority w:val="39"/>
    <w:rsid w:val="00243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34341">
      <w:bodyDiv w:val="1"/>
      <w:marLeft w:val="0"/>
      <w:marRight w:val="0"/>
      <w:marTop w:val="0"/>
      <w:marBottom w:val="0"/>
      <w:divBdr>
        <w:top w:val="none" w:sz="0" w:space="0" w:color="auto"/>
        <w:left w:val="none" w:sz="0" w:space="0" w:color="auto"/>
        <w:bottom w:val="none" w:sz="0" w:space="0" w:color="auto"/>
        <w:right w:val="none" w:sz="0" w:space="0" w:color="auto"/>
      </w:divBdr>
      <w:divsChild>
        <w:div w:id="277181214">
          <w:marLeft w:val="0"/>
          <w:marRight w:val="0"/>
          <w:marTop w:val="0"/>
          <w:marBottom w:val="0"/>
          <w:divBdr>
            <w:top w:val="none" w:sz="0" w:space="0" w:color="auto"/>
            <w:left w:val="none" w:sz="0" w:space="0" w:color="auto"/>
            <w:bottom w:val="none" w:sz="0" w:space="0" w:color="auto"/>
            <w:right w:val="none" w:sz="0" w:space="0" w:color="auto"/>
          </w:divBdr>
          <w:divsChild>
            <w:div w:id="105670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6554">
      <w:bodyDiv w:val="1"/>
      <w:marLeft w:val="0"/>
      <w:marRight w:val="0"/>
      <w:marTop w:val="0"/>
      <w:marBottom w:val="0"/>
      <w:divBdr>
        <w:top w:val="none" w:sz="0" w:space="0" w:color="auto"/>
        <w:left w:val="none" w:sz="0" w:space="0" w:color="auto"/>
        <w:bottom w:val="none" w:sz="0" w:space="0" w:color="auto"/>
        <w:right w:val="none" w:sz="0" w:space="0" w:color="auto"/>
      </w:divBdr>
    </w:div>
    <w:div w:id="148640372">
      <w:bodyDiv w:val="1"/>
      <w:marLeft w:val="0"/>
      <w:marRight w:val="0"/>
      <w:marTop w:val="0"/>
      <w:marBottom w:val="0"/>
      <w:divBdr>
        <w:top w:val="none" w:sz="0" w:space="0" w:color="auto"/>
        <w:left w:val="none" w:sz="0" w:space="0" w:color="auto"/>
        <w:bottom w:val="none" w:sz="0" w:space="0" w:color="auto"/>
        <w:right w:val="none" w:sz="0" w:space="0" w:color="auto"/>
      </w:divBdr>
    </w:div>
    <w:div w:id="324941654">
      <w:bodyDiv w:val="1"/>
      <w:marLeft w:val="0"/>
      <w:marRight w:val="0"/>
      <w:marTop w:val="0"/>
      <w:marBottom w:val="0"/>
      <w:divBdr>
        <w:top w:val="none" w:sz="0" w:space="0" w:color="auto"/>
        <w:left w:val="none" w:sz="0" w:space="0" w:color="auto"/>
        <w:bottom w:val="none" w:sz="0" w:space="0" w:color="auto"/>
        <w:right w:val="none" w:sz="0" w:space="0" w:color="auto"/>
      </w:divBdr>
    </w:div>
    <w:div w:id="375129009">
      <w:bodyDiv w:val="1"/>
      <w:marLeft w:val="0"/>
      <w:marRight w:val="0"/>
      <w:marTop w:val="0"/>
      <w:marBottom w:val="0"/>
      <w:divBdr>
        <w:top w:val="none" w:sz="0" w:space="0" w:color="auto"/>
        <w:left w:val="none" w:sz="0" w:space="0" w:color="auto"/>
        <w:bottom w:val="none" w:sz="0" w:space="0" w:color="auto"/>
        <w:right w:val="none" w:sz="0" w:space="0" w:color="auto"/>
      </w:divBdr>
    </w:div>
    <w:div w:id="418455138">
      <w:bodyDiv w:val="1"/>
      <w:marLeft w:val="0"/>
      <w:marRight w:val="0"/>
      <w:marTop w:val="0"/>
      <w:marBottom w:val="0"/>
      <w:divBdr>
        <w:top w:val="none" w:sz="0" w:space="0" w:color="auto"/>
        <w:left w:val="none" w:sz="0" w:space="0" w:color="auto"/>
        <w:bottom w:val="none" w:sz="0" w:space="0" w:color="auto"/>
        <w:right w:val="none" w:sz="0" w:space="0" w:color="auto"/>
      </w:divBdr>
    </w:div>
    <w:div w:id="499277992">
      <w:bodyDiv w:val="1"/>
      <w:marLeft w:val="0"/>
      <w:marRight w:val="0"/>
      <w:marTop w:val="0"/>
      <w:marBottom w:val="0"/>
      <w:divBdr>
        <w:top w:val="none" w:sz="0" w:space="0" w:color="auto"/>
        <w:left w:val="none" w:sz="0" w:space="0" w:color="auto"/>
        <w:bottom w:val="none" w:sz="0" w:space="0" w:color="auto"/>
        <w:right w:val="none" w:sz="0" w:space="0" w:color="auto"/>
      </w:divBdr>
    </w:div>
    <w:div w:id="513230722">
      <w:bodyDiv w:val="1"/>
      <w:marLeft w:val="0"/>
      <w:marRight w:val="0"/>
      <w:marTop w:val="0"/>
      <w:marBottom w:val="0"/>
      <w:divBdr>
        <w:top w:val="none" w:sz="0" w:space="0" w:color="auto"/>
        <w:left w:val="none" w:sz="0" w:space="0" w:color="auto"/>
        <w:bottom w:val="none" w:sz="0" w:space="0" w:color="auto"/>
        <w:right w:val="none" w:sz="0" w:space="0" w:color="auto"/>
      </w:divBdr>
      <w:divsChild>
        <w:div w:id="1886792868">
          <w:marLeft w:val="0"/>
          <w:marRight w:val="0"/>
          <w:marTop w:val="0"/>
          <w:marBottom w:val="0"/>
          <w:divBdr>
            <w:top w:val="none" w:sz="0" w:space="0" w:color="auto"/>
            <w:left w:val="none" w:sz="0" w:space="0" w:color="auto"/>
            <w:bottom w:val="none" w:sz="0" w:space="0" w:color="auto"/>
            <w:right w:val="none" w:sz="0" w:space="0" w:color="auto"/>
          </w:divBdr>
          <w:divsChild>
            <w:div w:id="132855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22387">
      <w:bodyDiv w:val="1"/>
      <w:marLeft w:val="0"/>
      <w:marRight w:val="0"/>
      <w:marTop w:val="0"/>
      <w:marBottom w:val="0"/>
      <w:divBdr>
        <w:top w:val="none" w:sz="0" w:space="0" w:color="auto"/>
        <w:left w:val="none" w:sz="0" w:space="0" w:color="auto"/>
        <w:bottom w:val="none" w:sz="0" w:space="0" w:color="auto"/>
        <w:right w:val="none" w:sz="0" w:space="0" w:color="auto"/>
      </w:divBdr>
      <w:divsChild>
        <w:div w:id="1725715319">
          <w:marLeft w:val="0"/>
          <w:marRight w:val="0"/>
          <w:marTop w:val="0"/>
          <w:marBottom w:val="0"/>
          <w:divBdr>
            <w:top w:val="none" w:sz="0" w:space="0" w:color="auto"/>
            <w:left w:val="none" w:sz="0" w:space="0" w:color="auto"/>
            <w:bottom w:val="none" w:sz="0" w:space="0" w:color="auto"/>
            <w:right w:val="none" w:sz="0" w:space="0" w:color="auto"/>
          </w:divBdr>
          <w:divsChild>
            <w:div w:id="60299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93446">
      <w:bodyDiv w:val="1"/>
      <w:marLeft w:val="0"/>
      <w:marRight w:val="0"/>
      <w:marTop w:val="0"/>
      <w:marBottom w:val="0"/>
      <w:divBdr>
        <w:top w:val="none" w:sz="0" w:space="0" w:color="auto"/>
        <w:left w:val="none" w:sz="0" w:space="0" w:color="auto"/>
        <w:bottom w:val="none" w:sz="0" w:space="0" w:color="auto"/>
        <w:right w:val="none" w:sz="0" w:space="0" w:color="auto"/>
      </w:divBdr>
    </w:div>
    <w:div w:id="852065523">
      <w:bodyDiv w:val="1"/>
      <w:marLeft w:val="0"/>
      <w:marRight w:val="0"/>
      <w:marTop w:val="0"/>
      <w:marBottom w:val="0"/>
      <w:divBdr>
        <w:top w:val="none" w:sz="0" w:space="0" w:color="auto"/>
        <w:left w:val="none" w:sz="0" w:space="0" w:color="auto"/>
        <w:bottom w:val="none" w:sz="0" w:space="0" w:color="auto"/>
        <w:right w:val="none" w:sz="0" w:space="0" w:color="auto"/>
      </w:divBdr>
    </w:div>
    <w:div w:id="1064061230">
      <w:bodyDiv w:val="1"/>
      <w:marLeft w:val="0"/>
      <w:marRight w:val="0"/>
      <w:marTop w:val="0"/>
      <w:marBottom w:val="0"/>
      <w:divBdr>
        <w:top w:val="none" w:sz="0" w:space="0" w:color="auto"/>
        <w:left w:val="none" w:sz="0" w:space="0" w:color="auto"/>
        <w:bottom w:val="none" w:sz="0" w:space="0" w:color="auto"/>
        <w:right w:val="none" w:sz="0" w:space="0" w:color="auto"/>
      </w:divBdr>
    </w:div>
    <w:div w:id="1284459028">
      <w:bodyDiv w:val="1"/>
      <w:marLeft w:val="0"/>
      <w:marRight w:val="0"/>
      <w:marTop w:val="0"/>
      <w:marBottom w:val="0"/>
      <w:divBdr>
        <w:top w:val="none" w:sz="0" w:space="0" w:color="auto"/>
        <w:left w:val="none" w:sz="0" w:space="0" w:color="auto"/>
        <w:bottom w:val="none" w:sz="0" w:space="0" w:color="auto"/>
        <w:right w:val="none" w:sz="0" w:space="0" w:color="auto"/>
      </w:divBdr>
    </w:div>
    <w:div w:id="1309823148">
      <w:bodyDiv w:val="1"/>
      <w:marLeft w:val="0"/>
      <w:marRight w:val="0"/>
      <w:marTop w:val="0"/>
      <w:marBottom w:val="0"/>
      <w:divBdr>
        <w:top w:val="none" w:sz="0" w:space="0" w:color="auto"/>
        <w:left w:val="none" w:sz="0" w:space="0" w:color="auto"/>
        <w:bottom w:val="none" w:sz="0" w:space="0" w:color="auto"/>
        <w:right w:val="none" w:sz="0" w:space="0" w:color="auto"/>
      </w:divBdr>
      <w:divsChild>
        <w:div w:id="632517615">
          <w:marLeft w:val="0"/>
          <w:marRight w:val="0"/>
          <w:marTop w:val="0"/>
          <w:marBottom w:val="0"/>
          <w:divBdr>
            <w:top w:val="none" w:sz="0" w:space="0" w:color="auto"/>
            <w:left w:val="none" w:sz="0" w:space="0" w:color="auto"/>
            <w:bottom w:val="none" w:sz="0" w:space="0" w:color="auto"/>
            <w:right w:val="none" w:sz="0" w:space="0" w:color="auto"/>
          </w:divBdr>
          <w:divsChild>
            <w:div w:id="18867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5861">
      <w:bodyDiv w:val="1"/>
      <w:marLeft w:val="0"/>
      <w:marRight w:val="0"/>
      <w:marTop w:val="0"/>
      <w:marBottom w:val="0"/>
      <w:divBdr>
        <w:top w:val="none" w:sz="0" w:space="0" w:color="auto"/>
        <w:left w:val="none" w:sz="0" w:space="0" w:color="auto"/>
        <w:bottom w:val="none" w:sz="0" w:space="0" w:color="auto"/>
        <w:right w:val="none" w:sz="0" w:space="0" w:color="auto"/>
      </w:divBdr>
      <w:divsChild>
        <w:div w:id="1439524423">
          <w:marLeft w:val="0"/>
          <w:marRight w:val="0"/>
          <w:marTop w:val="0"/>
          <w:marBottom w:val="0"/>
          <w:divBdr>
            <w:top w:val="none" w:sz="0" w:space="0" w:color="auto"/>
            <w:left w:val="none" w:sz="0" w:space="0" w:color="auto"/>
            <w:bottom w:val="none" w:sz="0" w:space="0" w:color="auto"/>
            <w:right w:val="none" w:sz="0" w:space="0" w:color="auto"/>
          </w:divBdr>
          <w:divsChild>
            <w:div w:id="39913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64046">
      <w:bodyDiv w:val="1"/>
      <w:marLeft w:val="0"/>
      <w:marRight w:val="0"/>
      <w:marTop w:val="0"/>
      <w:marBottom w:val="0"/>
      <w:divBdr>
        <w:top w:val="none" w:sz="0" w:space="0" w:color="auto"/>
        <w:left w:val="none" w:sz="0" w:space="0" w:color="auto"/>
        <w:bottom w:val="none" w:sz="0" w:space="0" w:color="auto"/>
        <w:right w:val="none" w:sz="0" w:space="0" w:color="auto"/>
      </w:divBdr>
    </w:div>
    <w:div w:id="1456607348">
      <w:bodyDiv w:val="1"/>
      <w:marLeft w:val="0"/>
      <w:marRight w:val="0"/>
      <w:marTop w:val="0"/>
      <w:marBottom w:val="0"/>
      <w:divBdr>
        <w:top w:val="none" w:sz="0" w:space="0" w:color="auto"/>
        <w:left w:val="none" w:sz="0" w:space="0" w:color="auto"/>
        <w:bottom w:val="none" w:sz="0" w:space="0" w:color="auto"/>
        <w:right w:val="none" w:sz="0" w:space="0" w:color="auto"/>
      </w:divBdr>
    </w:div>
    <w:div w:id="1634943448">
      <w:bodyDiv w:val="1"/>
      <w:marLeft w:val="0"/>
      <w:marRight w:val="0"/>
      <w:marTop w:val="0"/>
      <w:marBottom w:val="0"/>
      <w:divBdr>
        <w:top w:val="none" w:sz="0" w:space="0" w:color="auto"/>
        <w:left w:val="none" w:sz="0" w:space="0" w:color="auto"/>
        <w:bottom w:val="none" w:sz="0" w:space="0" w:color="auto"/>
        <w:right w:val="none" w:sz="0" w:space="0" w:color="auto"/>
      </w:divBdr>
      <w:divsChild>
        <w:div w:id="1824543372">
          <w:marLeft w:val="0"/>
          <w:marRight w:val="0"/>
          <w:marTop w:val="0"/>
          <w:marBottom w:val="0"/>
          <w:divBdr>
            <w:top w:val="none" w:sz="0" w:space="0" w:color="auto"/>
            <w:left w:val="none" w:sz="0" w:space="0" w:color="auto"/>
            <w:bottom w:val="none" w:sz="0" w:space="0" w:color="auto"/>
            <w:right w:val="none" w:sz="0" w:space="0" w:color="auto"/>
          </w:divBdr>
          <w:divsChild>
            <w:div w:id="444084430">
              <w:marLeft w:val="0"/>
              <w:marRight w:val="0"/>
              <w:marTop w:val="0"/>
              <w:marBottom w:val="0"/>
              <w:divBdr>
                <w:top w:val="none" w:sz="0" w:space="0" w:color="auto"/>
                <w:left w:val="none" w:sz="0" w:space="0" w:color="auto"/>
                <w:bottom w:val="none" w:sz="0" w:space="0" w:color="auto"/>
                <w:right w:val="none" w:sz="0" w:space="0" w:color="auto"/>
              </w:divBdr>
              <w:divsChild>
                <w:div w:id="141236964">
                  <w:marLeft w:val="0"/>
                  <w:marRight w:val="0"/>
                  <w:marTop w:val="0"/>
                  <w:marBottom w:val="0"/>
                  <w:divBdr>
                    <w:top w:val="none" w:sz="0" w:space="0" w:color="auto"/>
                    <w:left w:val="none" w:sz="0" w:space="0" w:color="auto"/>
                    <w:bottom w:val="none" w:sz="0" w:space="0" w:color="auto"/>
                    <w:right w:val="none" w:sz="0" w:space="0" w:color="auto"/>
                  </w:divBdr>
                  <w:divsChild>
                    <w:div w:id="843515741">
                      <w:marLeft w:val="0"/>
                      <w:marRight w:val="0"/>
                      <w:marTop w:val="0"/>
                      <w:marBottom w:val="0"/>
                      <w:divBdr>
                        <w:top w:val="none" w:sz="0" w:space="0" w:color="auto"/>
                        <w:left w:val="none" w:sz="0" w:space="0" w:color="auto"/>
                        <w:bottom w:val="none" w:sz="0" w:space="0" w:color="auto"/>
                        <w:right w:val="none" w:sz="0" w:space="0" w:color="auto"/>
                      </w:divBdr>
                      <w:divsChild>
                        <w:div w:id="764034218">
                          <w:marLeft w:val="0"/>
                          <w:marRight w:val="0"/>
                          <w:marTop w:val="0"/>
                          <w:marBottom w:val="0"/>
                          <w:divBdr>
                            <w:top w:val="none" w:sz="0" w:space="0" w:color="auto"/>
                            <w:left w:val="none" w:sz="0" w:space="0" w:color="auto"/>
                            <w:bottom w:val="none" w:sz="0" w:space="0" w:color="auto"/>
                            <w:right w:val="none" w:sz="0" w:space="0" w:color="auto"/>
                          </w:divBdr>
                          <w:divsChild>
                            <w:div w:id="1336221673">
                              <w:marLeft w:val="0"/>
                              <w:marRight w:val="0"/>
                              <w:marTop w:val="0"/>
                              <w:marBottom w:val="0"/>
                              <w:divBdr>
                                <w:top w:val="none" w:sz="0" w:space="0" w:color="auto"/>
                                <w:left w:val="none" w:sz="0" w:space="0" w:color="auto"/>
                                <w:bottom w:val="none" w:sz="0" w:space="0" w:color="auto"/>
                                <w:right w:val="none" w:sz="0" w:space="0" w:color="auto"/>
                              </w:divBdr>
                              <w:divsChild>
                                <w:div w:id="1761364275">
                                  <w:marLeft w:val="0"/>
                                  <w:marRight w:val="0"/>
                                  <w:marTop w:val="0"/>
                                  <w:marBottom w:val="0"/>
                                  <w:divBdr>
                                    <w:top w:val="none" w:sz="0" w:space="0" w:color="auto"/>
                                    <w:left w:val="none" w:sz="0" w:space="0" w:color="auto"/>
                                    <w:bottom w:val="none" w:sz="0" w:space="0" w:color="auto"/>
                                    <w:right w:val="none" w:sz="0" w:space="0" w:color="auto"/>
                                  </w:divBdr>
                                  <w:divsChild>
                                    <w:div w:id="8814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16050">
                          <w:marLeft w:val="0"/>
                          <w:marRight w:val="0"/>
                          <w:marTop w:val="0"/>
                          <w:marBottom w:val="0"/>
                          <w:divBdr>
                            <w:top w:val="none" w:sz="0" w:space="0" w:color="auto"/>
                            <w:left w:val="none" w:sz="0" w:space="0" w:color="auto"/>
                            <w:bottom w:val="none" w:sz="0" w:space="0" w:color="auto"/>
                            <w:right w:val="none" w:sz="0" w:space="0" w:color="auto"/>
                          </w:divBdr>
                          <w:divsChild>
                            <w:div w:id="948703551">
                              <w:marLeft w:val="0"/>
                              <w:marRight w:val="0"/>
                              <w:marTop w:val="0"/>
                              <w:marBottom w:val="0"/>
                              <w:divBdr>
                                <w:top w:val="none" w:sz="0" w:space="0" w:color="auto"/>
                                <w:left w:val="none" w:sz="0" w:space="0" w:color="auto"/>
                                <w:bottom w:val="none" w:sz="0" w:space="0" w:color="auto"/>
                                <w:right w:val="none" w:sz="0" w:space="0" w:color="auto"/>
                              </w:divBdr>
                              <w:divsChild>
                                <w:div w:id="1304238987">
                                  <w:marLeft w:val="0"/>
                                  <w:marRight w:val="0"/>
                                  <w:marTop w:val="0"/>
                                  <w:marBottom w:val="0"/>
                                  <w:divBdr>
                                    <w:top w:val="none" w:sz="0" w:space="0" w:color="auto"/>
                                    <w:left w:val="none" w:sz="0" w:space="0" w:color="auto"/>
                                    <w:bottom w:val="none" w:sz="0" w:space="0" w:color="auto"/>
                                    <w:right w:val="none" w:sz="0" w:space="0" w:color="auto"/>
                                  </w:divBdr>
                                  <w:divsChild>
                                    <w:div w:id="328139852">
                                      <w:marLeft w:val="0"/>
                                      <w:marRight w:val="0"/>
                                      <w:marTop w:val="0"/>
                                      <w:marBottom w:val="0"/>
                                      <w:divBdr>
                                        <w:top w:val="none" w:sz="0" w:space="0" w:color="auto"/>
                                        <w:left w:val="none" w:sz="0" w:space="0" w:color="auto"/>
                                        <w:bottom w:val="none" w:sz="0" w:space="0" w:color="auto"/>
                                        <w:right w:val="none" w:sz="0" w:space="0" w:color="auto"/>
                                      </w:divBdr>
                                      <w:divsChild>
                                        <w:div w:id="148959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7201363">
      <w:bodyDiv w:val="1"/>
      <w:marLeft w:val="0"/>
      <w:marRight w:val="0"/>
      <w:marTop w:val="0"/>
      <w:marBottom w:val="0"/>
      <w:divBdr>
        <w:top w:val="none" w:sz="0" w:space="0" w:color="auto"/>
        <w:left w:val="none" w:sz="0" w:space="0" w:color="auto"/>
        <w:bottom w:val="none" w:sz="0" w:space="0" w:color="auto"/>
        <w:right w:val="none" w:sz="0" w:space="0" w:color="auto"/>
      </w:divBdr>
    </w:div>
    <w:div w:id="1729182461">
      <w:bodyDiv w:val="1"/>
      <w:marLeft w:val="0"/>
      <w:marRight w:val="0"/>
      <w:marTop w:val="0"/>
      <w:marBottom w:val="0"/>
      <w:divBdr>
        <w:top w:val="none" w:sz="0" w:space="0" w:color="auto"/>
        <w:left w:val="none" w:sz="0" w:space="0" w:color="auto"/>
        <w:bottom w:val="none" w:sz="0" w:space="0" w:color="auto"/>
        <w:right w:val="none" w:sz="0" w:space="0" w:color="auto"/>
      </w:divBdr>
      <w:divsChild>
        <w:div w:id="506289104">
          <w:marLeft w:val="0"/>
          <w:marRight w:val="0"/>
          <w:marTop w:val="0"/>
          <w:marBottom w:val="0"/>
          <w:divBdr>
            <w:top w:val="none" w:sz="0" w:space="0" w:color="auto"/>
            <w:left w:val="none" w:sz="0" w:space="0" w:color="auto"/>
            <w:bottom w:val="none" w:sz="0" w:space="0" w:color="auto"/>
            <w:right w:val="none" w:sz="0" w:space="0" w:color="auto"/>
          </w:divBdr>
          <w:divsChild>
            <w:div w:id="518927648">
              <w:marLeft w:val="0"/>
              <w:marRight w:val="0"/>
              <w:marTop w:val="0"/>
              <w:marBottom w:val="0"/>
              <w:divBdr>
                <w:top w:val="none" w:sz="0" w:space="0" w:color="auto"/>
                <w:left w:val="none" w:sz="0" w:space="0" w:color="auto"/>
                <w:bottom w:val="none" w:sz="0" w:space="0" w:color="auto"/>
                <w:right w:val="none" w:sz="0" w:space="0" w:color="auto"/>
              </w:divBdr>
              <w:divsChild>
                <w:div w:id="2036735039">
                  <w:marLeft w:val="0"/>
                  <w:marRight w:val="0"/>
                  <w:marTop w:val="0"/>
                  <w:marBottom w:val="0"/>
                  <w:divBdr>
                    <w:top w:val="none" w:sz="0" w:space="0" w:color="auto"/>
                    <w:left w:val="none" w:sz="0" w:space="0" w:color="auto"/>
                    <w:bottom w:val="none" w:sz="0" w:space="0" w:color="auto"/>
                    <w:right w:val="none" w:sz="0" w:space="0" w:color="auto"/>
                  </w:divBdr>
                  <w:divsChild>
                    <w:div w:id="302514392">
                      <w:marLeft w:val="0"/>
                      <w:marRight w:val="0"/>
                      <w:marTop w:val="0"/>
                      <w:marBottom w:val="0"/>
                      <w:divBdr>
                        <w:top w:val="none" w:sz="0" w:space="0" w:color="auto"/>
                        <w:left w:val="none" w:sz="0" w:space="0" w:color="auto"/>
                        <w:bottom w:val="none" w:sz="0" w:space="0" w:color="auto"/>
                        <w:right w:val="none" w:sz="0" w:space="0" w:color="auto"/>
                      </w:divBdr>
                      <w:divsChild>
                        <w:div w:id="1053650473">
                          <w:marLeft w:val="0"/>
                          <w:marRight w:val="0"/>
                          <w:marTop w:val="0"/>
                          <w:marBottom w:val="0"/>
                          <w:divBdr>
                            <w:top w:val="none" w:sz="0" w:space="0" w:color="auto"/>
                            <w:left w:val="none" w:sz="0" w:space="0" w:color="auto"/>
                            <w:bottom w:val="none" w:sz="0" w:space="0" w:color="auto"/>
                            <w:right w:val="none" w:sz="0" w:space="0" w:color="auto"/>
                          </w:divBdr>
                          <w:divsChild>
                            <w:div w:id="1571843892">
                              <w:marLeft w:val="0"/>
                              <w:marRight w:val="0"/>
                              <w:marTop w:val="0"/>
                              <w:marBottom w:val="0"/>
                              <w:divBdr>
                                <w:top w:val="none" w:sz="0" w:space="0" w:color="auto"/>
                                <w:left w:val="none" w:sz="0" w:space="0" w:color="auto"/>
                                <w:bottom w:val="none" w:sz="0" w:space="0" w:color="auto"/>
                                <w:right w:val="none" w:sz="0" w:space="0" w:color="auto"/>
                              </w:divBdr>
                              <w:divsChild>
                                <w:div w:id="1755930640">
                                  <w:marLeft w:val="0"/>
                                  <w:marRight w:val="0"/>
                                  <w:marTop w:val="0"/>
                                  <w:marBottom w:val="0"/>
                                  <w:divBdr>
                                    <w:top w:val="none" w:sz="0" w:space="0" w:color="auto"/>
                                    <w:left w:val="none" w:sz="0" w:space="0" w:color="auto"/>
                                    <w:bottom w:val="none" w:sz="0" w:space="0" w:color="auto"/>
                                    <w:right w:val="none" w:sz="0" w:space="0" w:color="auto"/>
                                  </w:divBdr>
                                  <w:divsChild>
                                    <w:div w:id="10847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2018">
                          <w:marLeft w:val="0"/>
                          <w:marRight w:val="0"/>
                          <w:marTop w:val="0"/>
                          <w:marBottom w:val="0"/>
                          <w:divBdr>
                            <w:top w:val="none" w:sz="0" w:space="0" w:color="auto"/>
                            <w:left w:val="none" w:sz="0" w:space="0" w:color="auto"/>
                            <w:bottom w:val="none" w:sz="0" w:space="0" w:color="auto"/>
                            <w:right w:val="none" w:sz="0" w:space="0" w:color="auto"/>
                          </w:divBdr>
                          <w:divsChild>
                            <w:div w:id="2097819077">
                              <w:marLeft w:val="0"/>
                              <w:marRight w:val="0"/>
                              <w:marTop w:val="0"/>
                              <w:marBottom w:val="0"/>
                              <w:divBdr>
                                <w:top w:val="none" w:sz="0" w:space="0" w:color="auto"/>
                                <w:left w:val="none" w:sz="0" w:space="0" w:color="auto"/>
                                <w:bottom w:val="none" w:sz="0" w:space="0" w:color="auto"/>
                                <w:right w:val="none" w:sz="0" w:space="0" w:color="auto"/>
                              </w:divBdr>
                              <w:divsChild>
                                <w:div w:id="463080752">
                                  <w:marLeft w:val="0"/>
                                  <w:marRight w:val="0"/>
                                  <w:marTop w:val="0"/>
                                  <w:marBottom w:val="0"/>
                                  <w:divBdr>
                                    <w:top w:val="none" w:sz="0" w:space="0" w:color="auto"/>
                                    <w:left w:val="none" w:sz="0" w:space="0" w:color="auto"/>
                                    <w:bottom w:val="none" w:sz="0" w:space="0" w:color="auto"/>
                                    <w:right w:val="none" w:sz="0" w:space="0" w:color="auto"/>
                                  </w:divBdr>
                                  <w:divsChild>
                                    <w:div w:id="970094838">
                                      <w:marLeft w:val="0"/>
                                      <w:marRight w:val="0"/>
                                      <w:marTop w:val="0"/>
                                      <w:marBottom w:val="0"/>
                                      <w:divBdr>
                                        <w:top w:val="none" w:sz="0" w:space="0" w:color="auto"/>
                                        <w:left w:val="none" w:sz="0" w:space="0" w:color="auto"/>
                                        <w:bottom w:val="none" w:sz="0" w:space="0" w:color="auto"/>
                                        <w:right w:val="none" w:sz="0" w:space="0" w:color="auto"/>
                                      </w:divBdr>
                                      <w:divsChild>
                                        <w:div w:id="135010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497631">
      <w:bodyDiv w:val="1"/>
      <w:marLeft w:val="0"/>
      <w:marRight w:val="0"/>
      <w:marTop w:val="0"/>
      <w:marBottom w:val="0"/>
      <w:divBdr>
        <w:top w:val="none" w:sz="0" w:space="0" w:color="auto"/>
        <w:left w:val="none" w:sz="0" w:space="0" w:color="auto"/>
        <w:bottom w:val="none" w:sz="0" w:space="0" w:color="auto"/>
        <w:right w:val="none" w:sz="0" w:space="0" w:color="auto"/>
      </w:divBdr>
      <w:divsChild>
        <w:div w:id="1926650339">
          <w:marLeft w:val="0"/>
          <w:marRight w:val="0"/>
          <w:marTop w:val="0"/>
          <w:marBottom w:val="0"/>
          <w:divBdr>
            <w:top w:val="none" w:sz="0" w:space="0" w:color="auto"/>
            <w:left w:val="none" w:sz="0" w:space="0" w:color="auto"/>
            <w:bottom w:val="none" w:sz="0" w:space="0" w:color="auto"/>
            <w:right w:val="none" w:sz="0" w:space="0" w:color="auto"/>
          </w:divBdr>
          <w:divsChild>
            <w:div w:id="161763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91106">
      <w:bodyDiv w:val="1"/>
      <w:marLeft w:val="0"/>
      <w:marRight w:val="0"/>
      <w:marTop w:val="0"/>
      <w:marBottom w:val="0"/>
      <w:divBdr>
        <w:top w:val="none" w:sz="0" w:space="0" w:color="auto"/>
        <w:left w:val="none" w:sz="0" w:space="0" w:color="auto"/>
        <w:bottom w:val="none" w:sz="0" w:space="0" w:color="auto"/>
        <w:right w:val="none" w:sz="0" w:space="0" w:color="auto"/>
      </w:divBdr>
    </w:div>
    <w:div w:id="2034302997">
      <w:bodyDiv w:val="1"/>
      <w:marLeft w:val="0"/>
      <w:marRight w:val="0"/>
      <w:marTop w:val="0"/>
      <w:marBottom w:val="0"/>
      <w:divBdr>
        <w:top w:val="none" w:sz="0" w:space="0" w:color="auto"/>
        <w:left w:val="none" w:sz="0" w:space="0" w:color="auto"/>
        <w:bottom w:val="none" w:sz="0" w:space="0" w:color="auto"/>
        <w:right w:val="none" w:sz="0" w:space="0" w:color="auto"/>
      </w:divBdr>
    </w:div>
    <w:div w:id="2041467823">
      <w:bodyDiv w:val="1"/>
      <w:marLeft w:val="0"/>
      <w:marRight w:val="0"/>
      <w:marTop w:val="0"/>
      <w:marBottom w:val="0"/>
      <w:divBdr>
        <w:top w:val="none" w:sz="0" w:space="0" w:color="auto"/>
        <w:left w:val="none" w:sz="0" w:space="0" w:color="auto"/>
        <w:bottom w:val="none" w:sz="0" w:space="0" w:color="auto"/>
        <w:right w:val="none" w:sz="0" w:space="0" w:color="auto"/>
      </w:divBdr>
    </w:div>
    <w:div w:id="2092310261">
      <w:bodyDiv w:val="1"/>
      <w:marLeft w:val="0"/>
      <w:marRight w:val="0"/>
      <w:marTop w:val="0"/>
      <w:marBottom w:val="0"/>
      <w:divBdr>
        <w:top w:val="none" w:sz="0" w:space="0" w:color="auto"/>
        <w:left w:val="none" w:sz="0" w:space="0" w:color="auto"/>
        <w:bottom w:val="none" w:sz="0" w:space="0" w:color="auto"/>
        <w:right w:val="none" w:sz="0" w:space="0" w:color="auto"/>
      </w:divBdr>
      <w:divsChild>
        <w:div w:id="1151556624">
          <w:marLeft w:val="0"/>
          <w:marRight w:val="0"/>
          <w:marTop w:val="0"/>
          <w:marBottom w:val="0"/>
          <w:divBdr>
            <w:top w:val="none" w:sz="0" w:space="0" w:color="auto"/>
            <w:left w:val="none" w:sz="0" w:space="0" w:color="auto"/>
            <w:bottom w:val="none" w:sz="0" w:space="0" w:color="auto"/>
            <w:right w:val="none" w:sz="0" w:space="0" w:color="auto"/>
          </w:divBdr>
          <w:divsChild>
            <w:div w:id="103811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5735">
      <w:bodyDiv w:val="1"/>
      <w:marLeft w:val="0"/>
      <w:marRight w:val="0"/>
      <w:marTop w:val="0"/>
      <w:marBottom w:val="0"/>
      <w:divBdr>
        <w:top w:val="none" w:sz="0" w:space="0" w:color="auto"/>
        <w:left w:val="none" w:sz="0" w:space="0" w:color="auto"/>
        <w:bottom w:val="none" w:sz="0" w:space="0" w:color="auto"/>
        <w:right w:val="none" w:sz="0" w:space="0" w:color="auto"/>
      </w:divBdr>
      <w:divsChild>
        <w:div w:id="390613581">
          <w:marLeft w:val="0"/>
          <w:marRight w:val="0"/>
          <w:marTop w:val="0"/>
          <w:marBottom w:val="0"/>
          <w:divBdr>
            <w:top w:val="none" w:sz="0" w:space="0" w:color="auto"/>
            <w:left w:val="none" w:sz="0" w:space="0" w:color="auto"/>
            <w:bottom w:val="none" w:sz="0" w:space="0" w:color="auto"/>
            <w:right w:val="none" w:sz="0" w:space="0" w:color="auto"/>
          </w:divBdr>
          <w:divsChild>
            <w:div w:id="1622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ziya07/student-health-data"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hyperlink" Target="https://www.kaggle.com/datasets/ziya07/student-health-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760D2-F44A-458E-B073-2504C617D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3758</Words>
  <Characters>20673</Characters>
  <Application>Microsoft Office Word</Application>
  <DocSecurity>0</DocSecurity>
  <Lines>172</Lines>
  <Paragraphs>48</Paragraphs>
  <ScaleCrop>false</ScaleCrop>
  <Company/>
  <LinksUpToDate>false</LinksUpToDate>
  <CharactersWithSpaces>24383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carballido brea</dc:creator>
  <cp:keywords/>
  <dc:description/>
  <cp:lastModifiedBy>victor carballido brea</cp:lastModifiedBy>
  <cp:revision>234</cp:revision>
  <dcterms:created xsi:type="dcterms:W3CDTF">2025-03-19T21:04:00Z</dcterms:created>
  <dcterms:modified xsi:type="dcterms:W3CDTF">2025-03-23T18:57:00Z</dcterms:modified>
</cp:coreProperties>
</file>