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80"/>
        <w:jc w:val="center"/>
      </w:pPr>
      <w:r>
        <w:rPr>
          <w:rFonts w:ascii="Arial" w:cs="Arial" w:eastAsia="Arial" w:hAnsi="Arial"/>
          <w:b/>
          <w:bCs/>
          <w:color w:val="1F3864"/>
          <w:sz w:val="80"/>
          <w:szCs w:val="80"/>
        </w:rPr>
        <w:t xml:space="preserve">TRAVELBENCH</w:t>
      </w:r>
    </w:p>
    <w:p>
      <w:pPr>
        <w:spacing w:after="80"/>
        <w:jc w:val="center"/>
      </w:pPr>
      <w:r>
        <w:rPr>
          <w:color w:val="2E75B6"/>
          <w:sz w:val="44"/>
          <w:szCs w:val="44"/>
        </w:rPr>
        <w:t xml:space="preserve">Phase 2 Technical Report</w:t>
      </w:r>
    </w:p>
    <w:p>
      <w:pPr>
        <w:spacing w:after="480"/>
        <w:jc w:val="center"/>
      </w:pPr>
      <w:r>
        <w:rPr>
          <w:i/>
          <w:iCs/>
          <w:color w:val="666666"/>
          <w:sz w:val="28"/>
          <w:szCs w:val="28"/>
        </w:rPr>
        <w:t xml:space="preserve">LLM Travel Planning Benchmark — Paris Dataset</w:t>
      </w:r>
    </w:p>
    <w:p>
      <w:pPr>
        <w:pBdr>
          <w:bottom w:val="single" w:color="2E75B6" w:sz="6" w:space="1"/>
        </w:pBdr>
      </w:pPr>
      <w:r>
        <w:t xml:space="preserve"/>
      </w:r>
    </w:p>
    <w:p>
      <w:pPr>
        <w:spacing w:before="400" w:after="0"/>
      </w:pPr>
      <w:r>
        <w:t xml:space="preserve"/>
      </w:r>
    </w:p>
    <w:p>
      <w:pPr>
        <w:jc w:val="center"/>
      </w:pPr>
      <w:r>
        <w:rPr>
          <w:color w:val="666666"/>
          <w:sz w:val="22"/>
          <w:szCs w:val="22"/>
        </w:rPr>
        <w:t xml:space="preserve">March 2026  |  Internal Engineering Document</w:t>
      </w:r>
    </w:p>
    <w:p>
      <w:pPr>
        <w:spacing w:before="1200" w:after="0"/>
      </w:pPr>
      <w:r>
        <w:t xml:space="preserve"/>
      </w:r>
    </w:p>
    <w:p>
      <w:r>
        <w:br w:type="page"/>
      </w:r>
    </w:p>
    <w:p>
      <w:pPr>
        <w:pStyle w:val="Heading1"/>
      </w:pPr>
      <w:r>
        <w:t xml:space="preserve">1.  Executive Summary</w:t>
      </w:r>
    </w:p>
    <w:p>
      <w:pPr>
        <w:spacing w:before="60" w:after="80"/>
      </w:pPr>
      <w:r>
        <w:t xml:space="preserve">TravelBench Phase 2 delivers a complete, production-quality benchmark for evaluating LLM-based travel planning agents. Building on the Phase 1 foundation — which established the core pipeline, tool interface, and three-tier scoring system — Phase 2 substantially expanded the Paris dataset, hardened the evaluation framework, introduced a temporally complex events system, and concluded with a full regression suite of 63 tests all passing.</w:t>
      </w:r>
    </w:p>
    <w:p>
      <w:pPr>
        <w:spacing w:before="60" w:after="80"/>
      </w:pPr>
      <w:r>
        <w:t xml:space="preserve">The benchmark now measures agent capability across six dimensions: completeness of tool use (C-score), temporal and logistical feasibility of the generated plan (F-score), satisfaction of personal requirements (P-score), stale-information resilience, weather awareness, and event-awareness. Nineteen tasks across three difficulty tiers, 23 venues, 41 source documents, and 3 active events constitute the Paris dataset.</w:t>
      </w:r>
    </w:p>
    <w:p>
      <w:pPr>
        <w:spacing w:before="60" w:after="80"/>
      </w:pPr>
      <w:r>
        <w:t xml:space="preserve">Phase 2 concludes with London and Tokyo city configurations ready for generation, and a multi-city quality strategy designed to scale the benchmark without sacrificing data quality.</w:t>
      </w:r>
    </w:p>
    <w:p>
      <w:pPr>
        <w:spacing w:before="200" w:after="0"/>
      </w:pPr>
      <w:r>
        <w:t xml:space="preserve"/>
      </w:r>
    </w:p>
    <w:p>
      <w:pPr>
        <w:pStyle w:val="Heading1"/>
      </w:pPr>
      <w:r>
        <w:t xml:space="preserve">2.  System Architecture</w:t>
      </w:r>
    </w:p>
    <w:p>
      <w:pPr>
        <w:pStyle w:val="Heading2"/>
      </w:pPr>
      <w:r>
        <w:t xml:space="preserve">2.1  Repository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b/>
                <w:bCs/>
                <w:color w:val="FFFFFF"/>
                <w:sz w:val="20"/>
                <w:szCs w:val="20"/>
              </w:rPr>
              <w:t xml:space="preserve">Component</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b/>
                <w:bCs/>
                <w:color w:val="FFFFFF"/>
                <w:sz w:val="20"/>
                <w:szCs w:val="20"/>
              </w:rPr>
              <w:t xml:space="preserve">Path</w:t>
            </w:r>
          </w:p>
        </w:tc>
        <w:tc>
          <w:tcPr>
            <w:tcW w:type="dxa" w:w="4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Ground Truth</w:t>
            </w:r>
          </w:p>
        </w:tc>
        <w:tc>
          <w:tcPr>
            <w:tcW w:type="dxa" w:w="30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data/ground_truth/paris/</w:t>
            </w:r>
          </w:p>
        </w:tc>
        <w:tc>
          <w:tcPr>
            <w:tcW w:type="dxa" w:w="416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venues.json, travel_matrix.json, weather_forecast.json, events.json — never exposed to agents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sz w:val="20"/>
                <w:szCs w:val="20"/>
              </w:rPr>
              <w:t xml:space="preserve">Agent Sources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sz w:val="20"/>
                <w:szCs w:val="20"/>
              </w:rPr>
              <w:t xml:space="preserve">data/sources/paris/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sz w:val="20"/>
                <w:szCs w:val="20"/>
              </w:rPr>
              <w:t xml:space="preserve">yelp/, blogs_and_forums/, official_sites/ — the only data agents can access via tools</w:t>
            </w:r>
          </w:p>
        </w:tc>
      </w:tr>
      <w:tr>
        <w:tc>
          <w:tcPr>
            <w:tcW w:type="dxa" w:w="22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Tasks</w:t>
            </w:r>
          </w:p>
        </w:tc>
        <w:tc>
          <w:tcPr>
            <w:tcW w:type="dxa" w:w="30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data/tasks/</w:t>
            </w:r>
          </w:p>
        </w:tc>
        <w:tc>
          <w:tcPr>
            <w:tcW w:type="dxa" w:w="416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19 task JSON files (par_easy_*, par_medium_*, par_hard_*)</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sz w:val="20"/>
                <w:szCs w:val="20"/>
              </w:rPr>
              <w:t xml:space="preserve">Mock Tools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sz w:val="20"/>
                <w:szCs w:val="20"/>
              </w:rPr>
              <w:t xml:space="preserve">server/mock_tools.py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sz w:val="20"/>
                <w:szCs w:val="20"/>
              </w:rPr>
              <w:t xml:space="preserve">6 tools; BM25 inverted index; event-aware get_official_site</w:t>
            </w:r>
          </w:p>
        </w:tc>
      </w:tr>
      <w:tr>
        <w:tc>
          <w:tcPr>
            <w:tcW w:type="dxa" w:w="22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Evaluator</w:t>
            </w:r>
          </w:p>
        </w:tc>
        <w:tc>
          <w:tcPr>
            <w:tcW w:type="dxa" w:w="30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eval/evaluator.py</w:t>
            </w:r>
          </w:p>
        </w:tc>
        <w:tc>
          <w:tcPr>
            <w:tcW w:type="dxa" w:w="416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C / F / P scoring; 22 P-score handlers; LLM judge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sz w:val="20"/>
                <w:szCs w:val="20"/>
              </w:rPr>
              <w:t xml:space="preserve">Agent Runners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sz w:val="20"/>
                <w:szCs w:val="20"/>
              </w:rPr>
              <w:t xml:space="preserve">agents/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sz w:val="20"/>
                <w:szCs w:val="20"/>
              </w:rPr>
              <w:t xml:space="preserve">runner.py (Claude), gpt_runner.py, gemini_runner.py, base_runner.py</w:t>
            </w:r>
          </w:p>
        </w:tc>
      </w:tr>
      <w:tr>
        <w:tc>
          <w:tcPr>
            <w:tcW w:type="dxa" w:w="22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Generation</w:t>
            </w:r>
          </w:p>
        </w:tc>
        <w:tc>
          <w:tcPr>
            <w:tcW w:type="dxa" w:w="30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scripts/generate_sources.py, generate_city.py</w:t>
            </w:r>
          </w:p>
        </w:tc>
        <w:tc>
          <w:tcPr>
            <w:tcW w:type="dxa" w:w="416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Stub regeneration and LLM-based multi-city pipeline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sz w:val="20"/>
                <w:szCs w:val="20"/>
              </w:rPr>
              <w:t xml:space="preserve">Regression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sz w:val="20"/>
                <w:szCs w:val="20"/>
              </w:rPr>
              <w:t xml:space="preserve">scripts/regression_test.py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sz w:val="20"/>
                <w:szCs w:val="20"/>
              </w:rPr>
              <w:t xml:space="preserve">63 deterministic scenario tests (S1–S21)</w:t>
            </w:r>
          </w:p>
        </w:tc>
      </w:tr>
      <w:tr>
        <w:tc>
          <w:tcPr>
            <w:tcW w:type="dxa" w:w="22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Dashboard</w:t>
            </w:r>
          </w:p>
        </w:tc>
        <w:tc>
          <w:tcPr>
            <w:tcW w:type="dxa" w:w="30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dashboard/index.html</w:t>
            </w:r>
          </w:p>
        </w:tc>
        <w:tc>
          <w:tcPr>
            <w:tcW w:type="dxa" w:w="416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Dynamic model comparison and constraint drilldown</w:t>
            </w:r>
          </w:p>
        </w:tc>
      </w:tr>
    </w:tbl>
    <w:p>
      <w:pPr>
        <w:spacing w:before="200" w:after="0"/>
      </w:pPr>
      <w:r>
        <w:t xml:space="preserve"/>
      </w:r>
    </w:p>
    <w:p>
      <w:pPr>
        <w:pStyle w:val="Heading2"/>
      </w:pPr>
      <w:r>
        <w:t xml:space="preserve">2.2  Information Asymmetry Design</w:t>
      </w:r>
    </w:p>
    <w:p>
      <w:pPr>
        <w:spacing w:before="60" w:after="80"/>
      </w:pPr>
      <w:r>
        <w:t xml:space="preserve">A core architectural principle is strict separation between ground truth and agent-accessible sources. Agents interact only through six mock tools:</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b/>
                <w:bCs/>
                <w:color w:val="FFFFFF"/>
                <w:sz w:val="20"/>
                <w:szCs w:val="20"/>
              </w:rPr>
              <w:t xml:space="preserve">Tool</w:t>
            </w:r>
          </w:p>
        </w:tc>
        <w:tc>
          <w:tcPr>
            <w:tcW w:type="dxa" w:w="3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b/>
                <w:bCs/>
                <w:color w:val="FFFFFF"/>
                <w:sz w:val="20"/>
                <w:szCs w:val="20"/>
              </w:rPr>
              <w:t xml:space="preserve">Returns</w:t>
            </w:r>
          </w:p>
        </w:tc>
        <w:tc>
          <w:tcPr>
            <w:tcW w:type="dxa" w:w="3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b/>
                <w:bCs/>
                <w:color w:val="FFFFFF"/>
                <w:sz w:val="20"/>
                <w:szCs w:val="20"/>
              </w:rPr>
              <w:t xml:space="preserve">Key Limitation</w:t>
            </w:r>
          </w:p>
        </w:tc>
      </w:tr>
      <w:tr>
        <w:tc>
          <w:tcPr>
            <w:tcW w:type="dxa" w:w="22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search_yelp</w:t>
            </w:r>
          </w:p>
        </w:tc>
        <w:tc>
          <w:tcPr>
            <w:tcW w:type="dxa" w:w="34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BM25-ranked venue summaries with partial labels and Yelp hours</w:t>
            </w:r>
          </w:p>
        </w:tc>
        <w:tc>
          <w:tcPr>
            <w:tcW w:type="dxa" w:w="376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Stale hours for 6 venues; no event information ever returned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sz w:val="20"/>
                <w:szCs w:val="20"/>
              </w:rPr>
              <w:t xml:space="preserve">search_blogs_and_forums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sz w:val="20"/>
                <w:szCs w:val="20"/>
              </w:rPr>
              <w:t xml:space="preserve">BM25-ranked blog and forum excerpts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sz w:val="20"/>
                <w:szCs w:val="20"/>
              </w:rPr>
              <w:t xml:space="preserve">May contain outdated information; event announcements discoverable here</w:t>
            </w:r>
          </w:p>
        </w:tc>
      </w:tr>
      <w:tr>
        <w:tc>
          <w:tcPr>
            <w:tcW w:type="dxa" w:w="22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get_official_site</w:t>
            </w:r>
          </w:p>
        </w:tc>
        <w:tc>
          <w:tcPr>
            <w:tcW w:type="dxa" w:w="34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Authoritative hours, full regulations, full labels, active event block</w:t>
            </w:r>
          </w:p>
        </w:tc>
        <w:tc>
          <w:tcPr>
            <w:tcW w:type="dxa" w:w="376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Only returns event override when date parameter is passed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sz w:val="20"/>
                <w:szCs w:val="20"/>
              </w:rPr>
              <w:t xml:space="preserve">get_travel_time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sz w:val="20"/>
                <w:szCs w:val="20"/>
              </w:rPr>
              <w:t xml:space="preserve">Walking / transit / taxi / bike minutes between two venue IDs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sz w:val="20"/>
                <w:szCs w:val="20"/>
              </w:rPr>
              <w:t xml:space="preserve">Agents must explicitly request non-walking modes</w:t>
            </w:r>
          </w:p>
        </w:tc>
      </w:tr>
      <w:tr>
        <w:tc>
          <w:tcPr>
            <w:tcW w:type="dxa" w:w="22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get_weather_forecast</w:t>
            </w:r>
          </w:p>
        </w:tc>
        <w:tc>
          <w:tcPr>
            <w:tcW w:type="dxa" w:w="34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Condition, temperature, rainfall, wind for a city and date</w:t>
            </w:r>
          </w:p>
        </w:tc>
        <w:tc>
          <w:tcPr>
            <w:tcW w:type="dxa" w:w="376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Not automatically consulted — agent must call proactively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sz w:val="20"/>
                <w:szCs w:val="20"/>
              </w:rPr>
              <w:t xml:space="preserve">find_nearby_venues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sz w:val="20"/>
                <w:szCs w:val="20"/>
              </w:rPr>
              <w:t xml:space="preserve">Venues within a walking-distance radius sorted by walk time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sz w:val="20"/>
                <w:szCs w:val="20"/>
              </w:rPr>
              <w:t xml:space="preserve">Does not return event information</w:t>
            </w:r>
          </w:p>
        </w:tc>
      </w:tr>
    </w:tbl>
    <w:p>
      <w:pPr>
        <w:spacing w:before="200" w:after="0"/>
      </w:pPr>
      <w:r>
        <w:t xml:space="preserve"/>
      </w:r>
    </w:p>
    <w:p>
      <w:pPr>
        <w:pStyle w:val="Heading2"/>
      </w:pPr>
      <w:r>
        <w:t xml:space="preserve">2.3  Scoring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00"/>
        <w:gridCol w:w="2000"/>
        <w:gridCol w:w="566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b/>
                <w:bCs/>
                <w:color w:val="FFFFFF"/>
                <w:sz w:val="20"/>
                <w:szCs w:val="20"/>
              </w:rPr>
              <w:t xml:space="preserve">Tier</w:t>
            </w:r>
          </w:p>
        </w:tc>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b/>
                <w:bCs/>
                <w:color w:val="FFFFFF"/>
                <w:sz w:val="20"/>
                <w:szCs w:val="20"/>
              </w:rPr>
              <w:t xml:space="preserve">Weight</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b/>
                <w:bCs/>
                <w:color w:val="FFFFFF"/>
                <w:sz w:val="20"/>
                <w:szCs w:val="20"/>
              </w:rPr>
              <w:t xml:space="preserve">Method</w:t>
            </w:r>
          </w:p>
        </w:tc>
        <w:tc>
          <w:tcPr>
            <w:tcW w:type="dxa" w:w="56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b/>
                <w:bCs/>
                <w:color w:val="FFFFFF"/>
                <w:sz w:val="20"/>
                <w:szCs w:val="20"/>
              </w:rPr>
              <w:t xml:space="preserve">Measures</w:t>
            </w:r>
          </w:p>
        </w:tc>
      </w:tr>
      <w:tr>
        <w:tc>
          <w:tcPr>
            <w:tcW w:type="dxa" w:w="9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C-score</w:t>
            </w:r>
          </w:p>
        </w:tc>
        <w:tc>
          <w:tcPr>
            <w:tcW w:type="dxa" w:w="8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25%</w:t>
            </w:r>
          </w:p>
        </w:tc>
        <w:tc>
          <w:tcPr>
            <w:tcW w:type="dxa" w:w="20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Deterministic code</w:t>
            </w:r>
          </w:p>
        </w:tc>
        <w:tc>
          <w:tcPr>
            <w:tcW w:type="dxa" w:w="566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Tool call completeness, schema validity, source verification, stale-hours and event warnings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sz w:val="20"/>
                <w:szCs w:val="20"/>
              </w:rPr>
              <w:t xml:space="preserve">F-score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sz w:val="20"/>
                <w:szCs w:val="20"/>
              </w:rPr>
              <w:t xml:space="preserve">45%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sz w:val="20"/>
                <w:szCs w:val="20"/>
              </w:rPr>
              <w:t xml:space="preserve">Deterministic code</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sz w:val="20"/>
                <w:szCs w:val="20"/>
              </w:rPr>
              <w:t xml:space="preserve">Opening hours, no overlap, feasible travel times, visit duration, weather-outdoor compatibility, event sold-out detection</w:t>
            </w:r>
          </w:p>
        </w:tc>
      </w:tr>
      <w:tr>
        <w:tc>
          <w:tcPr>
            <w:tcW w:type="dxa" w:w="9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P-score</w:t>
            </w:r>
          </w:p>
        </w:tc>
        <w:tc>
          <w:tcPr>
            <w:tcW w:type="dxa" w:w="8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30%</w:t>
            </w:r>
          </w:p>
        </w:tc>
        <w:tc>
          <w:tcPr>
            <w:tcW w:type="dxa" w:w="20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Hybrid: code + LLM judge</w:t>
            </w:r>
          </w:p>
        </w:tc>
        <w:tc>
          <w:tcPr>
            <w:tcW w:type="dxa" w:w="566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22 personal-requirement constraint handlers evaluated per-constraint with source_required post-processing</w:t>
            </w:r>
          </w:p>
        </w:tc>
      </w:tr>
    </w:tbl>
    <w:p>
      <w:pPr>
        <w:spacing w:before="100" w:after="0"/>
      </w:pPr>
      <w:r>
        <w:t xml:space="preserve"/>
      </w:r>
    </w:p>
    <w:p>
      <w:pPr>
        <w:spacing w:before="60" w:after="80"/>
      </w:pPr>
      <w:r>
        <w:rPr>
          <w:b/>
          <w:bCs/>
        </w:rPr>
        <w:t xml:space="preserve">Composite</w:t>
      </w:r>
      <w:r>
        <w:t xml:space="preserve"> = 0.25 × C + 0.45 × F + 0.30 × P, re-normalised over evaluated tiers only.</w:t>
      </w:r>
    </w:p>
    <w:p>
      <w:pPr>
        <w:spacing w:before="200" w:after="0"/>
      </w:pPr>
      <w:r>
        <w:t xml:space="preserve"/>
      </w:r>
    </w:p>
    <w:p>
      <w:pPr>
        <w:pStyle w:val="Heading1"/>
      </w:pPr>
      <w:r>
        <w:t xml:space="preserve">3.  Paris Dataset</w:t>
      </w:r>
    </w:p>
    <w:p>
      <w:pPr>
        <w:pStyle w:val="Heading2"/>
      </w:pPr>
      <w:r>
        <w:t xml:space="preserve">3.1  Venues (23 total)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2450"/>
        <w:gridCol w:w="1050"/>
        <w:gridCol w:w="1750"/>
        <w:gridCol w:w="900"/>
        <w:gridCol w:w="1160"/>
      </w:tblGrid>
      <w:tr>
        <w:trPr>
          <w:tblHeader/>
        </w:trPr>
        <w:tc>
          <w:tcPr>
            <w:tcW w:type="dxa" w:w="105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b/>
                <w:bCs/>
                <w:color w:val="FFFFFF"/>
                <w:sz w:val="20"/>
                <w:szCs w:val="20"/>
              </w:rPr>
              <w:t xml:space="preserve">ID</w:t>
            </w:r>
          </w:p>
        </w:tc>
        <w:tc>
          <w:tcPr>
            <w:tcW w:type="dxa" w:w="245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b/>
                <w:bCs/>
                <w:color w:val="FFFFFF"/>
                <w:sz w:val="20"/>
                <w:szCs w:val="20"/>
              </w:rPr>
              <w:t xml:space="preserve">Name</w:t>
            </w:r>
          </w:p>
        </w:tc>
        <w:tc>
          <w:tcPr>
            <w:tcW w:type="dxa" w:w="105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b/>
                <w:bCs/>
                <w:color w:val="FFFFFF"/>
                <w:sz w:val="20"/>
                <w:szCs w:val="20"/>
              </w:rPr>
              <w:t xml:space="preserve">Category</w:t>
            </w:r>
          </w:p>
        </w:tc>
        <w:tc>
          <w:tcPr>
            <w:tcW w:type="dxa" w:w="175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b/>
                <w:bCs/>
                <w:color w:val="FFFFFF"/>
                <w:sz w:val="20"/>
                <w:szCs w:val="20"/>
              </w:rPr>
              <w:t xml:space="preserve">District</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b/>
                <w:bCs/>
                <w:color w:val="FFFFFF"/>
                <w:sz w:val="20"/>
                <w:szCs w:val="20"/>
              </w:rPr>
              <w:t xml:space="preserve">Avg Cost</w:t>
            </w:r>
          </w:p>
        </w:tc>
        <w:tc>
          <w:tcPr>
            <w:tcW w:type="dxa" w:w="1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b/>
                <w:bCs/>
                <w:color w:val="FFFFFF"/>
                <w:sz w:val="20"/>
                <w:szCs w:val="20"/>
              </w:rPr>
              <w:t xml:space="preserve">Stale</w:t>
            </w:r>
          </w:p>
        </w:tc>
      </w:tr>
      <w:tr>
        <w:tc>
          <w:tcPr>
            <w:tcW w:type="dxa" w:w="105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par_r01</w:t>
            </w:r>
          </w:p>
        </w:tc>
        <w:tc>
          <w:tcPr>
            <w:tcW w:type="dxa" w:w="245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Brasserie Voltaire</w:t>
            </w:r>
          </w:p>
        </w:tc>
        <w:tc>
          <w:tcPr>
            <w:tcW w:type="dxa" w:w="105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restaurant</w:t>
            </w:r>
          </w:p>
        </w:tc>
        <w:tc>
          <w:tcPr>
            <w:tcW w:type="dxa" w:w="175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Le Marais</w:t>
            </w:r>
          </w:p>
        </w:tc>
        <w:tc>
          <w:tcPr>
            <w:tcW w:type="dxa" w:w="9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$38</w:t>
            </w:r>
          </w:p>
        </w:tc>
        <w:tc>
          <w:tcPr>
            <w:tcW w:type="dxa" w:w="116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w:t>
            </w:r>
          </w:p>
        </w:tc>
      </w:tr>
      <w:tr>
        <w:tc>
          <w:tcPr>
            <w:tcW w:type="dxa" w:w="1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sz w:val="20"/>
                <w:szCs w:val="20"/>
              </w:rPr>
              <w:t xml:space="preserve">par_r02</w:t>
            </w:r>
          </w:p>
        </w:tc>
        <w:tc>
          <w:tcPr>
            <w:tcW w:type="dxa" w:w="24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sz w:val="20"/>
                <w:szCs w:val="20"/>
              </w:rPr>
              <w:t xml:space="preserve">Cafe des Artistes</w:t>
            </w:r>
          </w:p>
        </w:tc>
        <w:tc>
          <w:tcPr>
            <w:tcW w:type="dxa" w:w="1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sz w:val="20"/>
                <w:szCs w:val="20"/>
              </w:rPr>
              <w:t xml:space="preserve">cafe</w:t>
            </w:r>
          </w:p>
        </w:tc>
        <w:tc>
          <w:tcPr>
            <w:tcW w:type="dxa" w:w="1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sz w:val="20"/>
                <w:szCs w:val="20"/>
              </w:rPr>
              <w:t xml:space="preserve">Saint-Germain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sz w:val="20"/>
                <w:szCs w:val="20"/>
              </w:rPr>
              <w:t xml:space="preserve">$12</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sz w:val="20"/>
                <w:szCs w:val="20"/>
              </w:rPr>
              <w:t xml:space="preserve">closed_day</w:t>
            </w:r>
          </w:p>
        </w:tc>
      </w:tr>
      <w:tr>
        <w:tc>
          <w:tcPr>
            <w:tcW w:type="dxa" w:w="105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par_r03</w:t>
            </w:r>
          </w:p>
        </w:tc>
        <w:tc>
          <w:tcPr>
            <w:tcW w:type="dxa" w:w="245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Le Comptoir du Nord</w:t>
            </w:r>
          </w:p>
        </w:tc>
        <w:tc>
          <w:tcPr>
            <w:tcW w:type="dxa" w:w="105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restaurant</w:t>
            </w:r>
          </w:p>
        </w:tc>
        <w:tc>
          <w:tcPr>
            <w:tcW w:type="dxa" w:w="175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Canal St-Martin</w:t>
            </w:r>
          </w:p>
        </w:tc>
        <w:tc>
          <w:tcPr>
            <w:tcW w:type="dxa" w:w="9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$22</w:t>
            </w:r>
          </w:p>
        </w:tc>
        <w:tc>
          <w:tcPr>
            <w:tcW w:type="dxa" w:w="116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w:t>
            </w:r>
          </w:p>
        </w:tc>
      </w:tr>
      <w:tr>
        <w:tc>
          <w:tcPr>
            <w:tcW w:type="dxa" w:w="1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sz w:val="20"/>
                <w:szCs w:val="20"/>
              </w:rPr>
              <w:t xml:space="preserve">par_r04</w:t>
            </w:r>
          </w:p>
        </w:tc>
        <w:tc>
          <w:tcPr>
            <w:tcW w:type="dxa" w:w="24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sz w:val="20"/>
                <w:szCs w:val="20"/>
              </w:rPr>
              <w:t xml:space="preserve">La Tabla Iberica</w:t>
            </w:r>
          </w:p>
        </w:tc>
        <w:tc>
          <w:tcPr>
            <w:tcW w:type="dxa" w:w="1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sz w:val="20"/>
                <w:szCs w:val="20"/>
              </w:rPr>
              <w:t xml:space="preserve">restaurant</w:t>
            </w:r>
          </w:p>
        </w:tc>
        <w:tc>
          <w:tcPr>
            <w:tcW w:type="dxa" w:w="1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sz w:val="20"/>
                <w:szCs w:val="20"/>
              </w:rPr>
              <w:t xml:space="preserve">Le Marais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sz w:val="20"/>
                <w:szCs w:val="20"/>
              </w:rPr>
              <w:t xml:space="preserve">$45</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sz w:val="20"/>
                <w:szCs w:val="20"/>
              </w:rPr>
              <w:t xml:space="preserve">—</w:t>
            </w:r>
          </w:p>
        </w:tc>
      </w:tr>
      <w:tr>
        <w:tc>
          <w:tcPr>
            <w:tcW w:type="dxa" w:w="105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par_r05</w:t>
            </w:r>
          </w:p>
        </w:tc>
        <w:tc>
          <w:tcPr>
            <w:tcW w:type="dxa" w:w="245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Pho Saigon Express</w:t>
            </w:r>
          </w:p>
        </w:tc>
        <w:tc>
          <w:tcPr>
            <w:tcW w:type="dxa" w:w="105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restaurant</w:t>
            </w:r>
          </w:p>
        </w:tc>
        <w:tc>
          <w:tcPr>
            <w:tcW w:type="dxa" w:w="175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Bastille</w:t>
            </w:r>
          </w:p>
        </w:tc>
        <w:tc>
          <w:tcPr>
            <w:tcW w:type="dxa" w:w="9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$16</w:t>
            </w:r>
          </w:p>
        </w:tc>
        <w:tc>
          <w:tcPr>
            <w:tcW w:type="dxa" w:w="116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w:t>
            </w:r>
          </w:p>
        </w:tc>
      </w:tr>
      <w:tr>
        <w:tc>
          <w:tcPr>
            <w:tcW w:type="dxa" w:w="1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sz w:val="20"/>
                <w:szCs w:val="20"/>
              </w:rPr>
              <w:t xml:space="preserve">par_r06</w:t>
            </w:r>
          </w:p>
        </w:tc>
        <w:tc>
          <w:tcPr>
            <w:tcW w:type="dxa" w:w="24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sz w:val="20"/>
                <w:szCs w:val="20"/>
              </w:rPr>
              <w:t xml:space="preserve">Le Petit Dejeuner</w:t>
            </w:r>
          </w:p>
        </w:tc>
        <w:tc>
          <w:tcPr>
            <w:tcW w:type="dxa" w:w="1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sz w:val="20"/>
                <w:szCs w:val="20"/>
              </w:rPr>
              <w:t xml:space="preserve">cafe</w:t>
            </w:r>
          </w:p>
        </w:tc>
        <w:tc>
          <w:tcPr>
            <w:tcW w:type="dxa" w:w="1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sz w:val="20"/>
                <w:szCs w:val="20"/>
              </w:rPr>
              <w:t xml:space="preserve">Canal St-Martin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sz w:val="20"/>
                <w:szCs w:val="20"/>
              </w:rPr>
              <w:t xml:space="preserve">$14</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sz w:val="20"/>
                <w:szCs w:val="20"/>
              </w:rPr>
              <w:t xml:space="preserve">closing_time</w:t>
            </w:r>
          </w:p>
        </w:tc>
      </w:tr>
      <w:tr>
        <w:tc>
          <w:tcPr>
            <w:tcW w:type="dxa" w:w="105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par_r07</w:t>
            </w:r>
          </w:p>
        </w:tc>
        <w:tc>
          <w:tcPr>
            <w:tcW w:type="dxa" w:w="245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Bar Clochette</w:t>
            </w:r>
          </w:p>
        </w:tc>
        <w:tc>
          <w:tcPr>
            <w:tcW w:type="dxa" w:w="105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bar</w:t>
            </w:r>
          </w:p>
        </w:tc>
        <w:tc>
          <w:tcPr>
            <w:tcW w:type="dxa" w:w="175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Bastille</w:t>
            </w:r>
          </w:p>
        </w:tc>
        <w:tc>
          <w:tcPr>
            <w:tcW w:type="dxa" w:w="9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$18</w:t>
            </w:r>
          </w:p>
        </w:tc>
        <w:tc>
          <w:tcPr>
            <w:tcW w:type="dxa" w:w="116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w:t>
            </w:r>
          </w:p>
        </w:tc>
      </w:tr>
      <w:tr>
        <w:tc>
          <w:tcPr>
            <w:tcW w:type="dxa" w:w="1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sz w:val="20"/>
                <w:szCs w:val="20"/>
              </w:rPr>
              <w:t xml:space="preserve">par_r08</w:t>
            </w:r>
          </w:p>
        </w:tc>
        <w:tc>
          <w:tcPr>
            <w:tcW w:type="dxa" w:w="24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sz w:val="20"/>
                <w:szCs w:val="20"/>
              </w:rPr>
              <w:t xml:space="preserve">Marche Vivant Food Hall</w:t>
            </w:r>
          </w:p>
        </w:tc>
        <w:tc>
          <w:tcPr>
            <w:tcW w:type="dxa" w:w="1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sz w:val="20"/>
                <w:szCs w:val="20"/>
              </w:rPr>
              <w:t xml:space="preserve">restaurant</w:t>
            </w:r>
          </w:p>
        </w:tc>
        <w:tc>
          <w:tcPr>
            <w:tcW w:type="dxa" w:w="1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sz w:val="20"/>
                <w:szCs w:val="20"/>
              </w:rPr>
              <w:t xml:space="preserve">Le Marais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sz w:val="20"/>
                <w:szCs w:val="20"/>
              </w:rPr>
              <w:t xml:space="preserve">$20</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sz w:val="20"/>
                <w:szCs w:val="20"/>
              </w:rPr>
              <w:t xml:space="preserve">—</w:t>
            </w:r>
          </w:p>
        </w:tc>
      </w:tr>
      <w:tr>
        <w:tc>
          <w:tcPr>
            <w:tcW w:type="dxa" w:w="105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par_r09</w:t>
            </w:r>
          </w:p>
        </w:tc>
        <w:tc>
          <w:tcPr>
            <w:tcW w:type="dxa" w:w="245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Trattoria del Sole</w:t>
            </w:r>
          </w:p>
        </w:tc>
        <w:tc>
          <w:tcPr>
            <w:tcW w:type="dxa" w:w="105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restaurant</w:t>
            </w:r>
          </w:p>
        </w:tc>
        <w:tc>
          <w:tcPr>
            <w:tcW w:type="dxa" w:w="175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Saint-Germain</w:t>
            </w:r>
          </w:p>
        </w:tc>
        <w:tc>
          <w:tcPr>
            <w:tcW w:type="dxa" w:w="9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$32</w:t>
            </w:r>
          </w:p>
        </w:tc>
        <w:tc>
          <w:tcPr>
            <w:tcW w:type="dxa" w:w="116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lunch_missing</w:t>
            </w:r>
          </w:p>
        </w:tc>
      </w:tr>
      <w:tr>
        <w:tc>
          <w:tcPr>
            <w:tcW w:type="dxa" w:w="1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sz w:val="20"/>
                <w:szCs w:val="20"/>
              </w:rPr>
              <w:t xml:space="preserve">par_r10</w:t>
            </w:r>
          </w:p>
        </w:tc>
        <w:tc>
          <w:tcPr>
            <w:tcW w:type="dxa" w:w="24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sz w:val="20"/>
                <w:szCs w:val="20"/>
              </w:rPr>
              <w:t xml:space="preserve">Le Rooftop 360</w:t>
            </w:r>
          </w:p>
        </w:tc>
        <w:tc>
          <w:tcPr>
            <w:tcW w:type="dxa" w:w="1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sz w:val="20"/>
                <w:szCs w:val="20"/>
              </w:rPr>
              <w:t xml:space="preserve">bar</w:t>
            </w:r>
          </w:p>
        </w:tc>
        <w:tc>
          <w:tcPr>
            <w:tcW w:type="dxa" w:w="1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sz w:val="20"/>
                <w:szCs w:val="20"/>
              </w:rPr>
              <w:t xml:space="preserve">Republique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sz w:val="20"/>
                <w:szCs w:val="20"/>
              </w:rPr>
              <w:t xml:space="preserve">$22</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sz w:val="20"/>
                <w:szCs w:val="20"/>
              </w:rPr>
              <w:t xml:space="preserve">—</w:t>
            </w:r>
          </w:p>
        </w:tc>
      </w:tr>
      <w:tr>
        <w:tc>
          <w:tcPr>
            <w:tcW w:type="dxa" w:w="105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par_r11</w:t>
            </w:r>
          </w:p>
        </w:tc>
        <w:tc>
          <w:tcPr>
            <w:tcW w:type="dxa" w:w="245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Dar Zitoun</w:t>
            </w:r>
          </w:p>
        </w:tc>
        <w:tc>
          <w:tcPr>
            <w:tcW w:type="dxa" w:w="105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restaurant</w:t>
            </w:r>
          </w:p>
        </w:tc>
        <w:tc>
          <w:tcPr>
            <w:tcW w:type="dxa" w:w="175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Pigalle</w:t>
            </w:r>
          </w:p>
        </w:tc>
        <w:tc>
          <w:tcPr>
            <w:tcW w:type="dxa" w:w="9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$28</w:t>
            </w:r>
          </w:p>
        </w:tc>
        <w:tc>
          <w:tcPr>
            <w:tcW w:type="dxa" w:w="116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opening_time</w:t>
            </w:r>
          </w:p>
        </w:tc>
      </w:tr>
      <w:tr>
        <w:tc>
          <w:tcPr>
            <w:tcW w:type="dxa" w:w="1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sz w:val="20"/>
                <w:szCs w:val="20"/>
              </w:rPr>
              <w:t xml:space="preserve">par_r12</w:t>
            </w:r>
          </w:p>
        </w:tc>
        <w:tc>
          <w:tcPr>
            <w:tcW w:type="dxa" w:w="24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sz w:val="20"/>
                <w:szCs w:val="20"/>
              </w:rPr>
              <w:t xml:space="preserve">Ramen Tsuki</w:t>
            </w:r>
          </w:p>
        </w:tc>
        <w:tc>
          <w:tcPr>
            <w:tcW w:type="dxa" w:w="1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sz w:val="20"/>
                <w:szCs w:val="20"/>
              </w:rPr>
              <w:t xml:space="preserve">restaurant</w:t>
            </w:r>
          </w:p>
        </w:tc>
        <w:tc>
          <w:tcPr>
            <w:tcW w:type="dxa" w:w="1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sz w:val="20"/>
                <w:szCs w:val="20"/>
              </w:rPr>
              <w:t xml:space="preserve">Opera</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sz w:val="20"/>
                <w:szCs w:val="20"/>
              </w:rPr>
              <w:t xml:space="preserve">$18</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sz w:val="20"/>
                <w:szCs w:val="20"/>
              </w:rPr>
              <w:t xml:space="preserve">—</w:t>
            </w:r>
          </w:p>
        </w:tc>
      </w:tr>
      <w:tr>
        <w:tc>
          <w:tcPr>
            <w:tcW w:type="dxa" w:w="105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par_s01</w:t>
            </w:r>
          </w:p>
        </w:tc>
        <w:tc>
          <w:tcPr>
            <w:tcW w:type="dxa" w:w="245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Musee de l'Imaginaire</w:t>
            </w:r>
          </w:p>
        </w:tc>
        <w:tc>
          <w:tcPr>
            <w:tcW w:type="dxa" w:w="105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museum</w:t>
            </w:r>
          </w:p>
        </w:tc>
        <w:tc>
          <w:tcPr>
            <w:tcW w:type="dxa" w:w="175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Saint-Germain</w:t>
            </w:r>
          </w:p>
        </w:tc>
        <w:tc>
          <w:tcPr>
            <w:tcW w:type="dxa" w:w="9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$18</w:t>
            </w:r>
          </w:p>
        </w:tc>
        <w:tc>
          <w:tcPr>
            <w:tcW w:type="dxa" w:w="116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w:t>
            </w:r>
          </w:p>
        </w:tc>
      </w:tr>
      <w:tr>
        <w:tc>
          <w:tcPr>
            <w:tcW w:type="dxa" w:w="1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sz w:val="20"/>
                <w:szCs w:val="20"/>
              </w:rPr>
              <w:t xml:space="preserve">par_s02</w:t>
            </w:r>
          </w:p>
        </w:tc>
        <w:tc>
          <w:tcPr>
            <w:tcW w:type="dxa" w:w="24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sz w:val="20"/>
                <w:szCs w:val="20"/>
              </w:rPr>
              <w:t xml:space="preserve">Galerie du Temps</w:t>
            </w:r>
          </w:p>
        </w:tc>
        <w:tc>
          <w:tcPr>
            <w:tcW w:type="dxa" w:w="1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sz w:val="20"/>
                <w:szCs w:val="20"/>
              </w:rPr>
              <w:t xml:space="preserve">museum</w:t>
            </w:r>
          </w:p>
        </w:tc>
        <w:tc>
          <w:tcPr>
            <w:tcW w:type="dxa" w:w="1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sz w:val="20"/>
                <w:szCs w:val="20"/>
              </w:rPr>
              <w:t xml:space="preserve">Louvre Area</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sz w:val="20"/>
                <w:szCs w:val="20"/>
              </w:rPr>
              <w:t xml:space="preserve">$20</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sz w:val="20"/>
                <w:szCs w:val="20"/>
              </w:rPr>
              <w:t xml:space="preserve">—</w:t>
            </w:r>
          </w:p>
        </w:tc>
      </w:tr>
      <w:tr>
        <w:tc>
          <w:tcPr>
            <w:tcW w:type="dxa" w:w="105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par_s03</w:t>
            </w:r>
          </w:p>
        </w:tc>
        <w:tc>
          <w:tcPr>
            <w:tcW w:type="dxa" w:w="245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Tour Lumineuse</w:t>
            </w:r>
          </w:p>
        </w:tc>
        <w:tc>
          <w:tcPr>
            <w:tcW w:type="dxa" w:w="105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attraction</w:t>
            </w:r>
          </w:p>
        </w:tc>
        <w:tc>
          <w:tcPr>
            <w:tcW w:type="dxa" w:w="175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7th Arr.</w:t>
            </w:r>
          </w:p>
        </w:tc>
        <w:tc>
          <w:tcPr>
            <w:tcW w:type="dxa" w:w="9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$27</w:t>
            </w:r>
          </w:p>
        </w:tc>
        <w:tc>
          <w:tcPr>
            <w:tcW w:type="dxa" w:w="116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closed_diff_day</w:t>
            </w:r>
          </w:p>
        </w:tc>
      </w:tr>
      <w:tr>
        <w:tc>
          <w:tcPr>
            <w:tcW w:type="dxa" w:w="1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sz w:val="20"/>
                <w:szCs w:val="20"/>
              </w:rPr>
              <w:t xml:space="preserve">par_s04</w:t>
            </w:r>
          </w:p>
        </w:tc>
        <w:tc>
          <w:tcPr>
            <w:tcW w:type="dxa" w:w="24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sz w:val="20"/>
                <w:szCs w:val="20"/>
              </w:rPr>
              <w:t xml:space="preserve">Jardin des Soupirs</w:t>
            </w:r>
          </w:p>
        </w:tc>
        <w:tc>
          <w:tcPr>
            <w:tcW w:type="dxa" w:w="1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sz w:val="20"/>
                <w:szCs w:val="20"/>
              </w:rPr>
              <w:t xml:space="preserve">park</w:t>
            </w:r>
          </w:p>
        </w:tc>
        <w:tc>
          <w:tcPr>
            <w:tcW w:type="dxa" w:w="1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sz w:val="20"/>
                <w:szCs w:val="20"/>
              </w:rPr>
              <w:t xml:space="preserve">5th Arr.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sz w:val="20"/>
                <w:szCs w:val="20"/>
              </w:rPr>
              <w:t xml:space="preserve">$0</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sz w:val="20"/>
                <w:szCs w:val="20"/>
              </w:rPr>
              <w:t xml:space="preserve">—</w:t>
            </w:r>
          </w:p>
        </w:tc>
      </w:tr>
      <w:tr>
        <w:tc>
          <w:tcPr>
            <w:tcW w:type="dxa" w:w="105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par_s05</w:t>
            </w:r>
          </w:p>
        </w:tc>
        <w:tc>
          <w:tcPr>
            <w:tcW w:type="dxa" w:w="245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Musee des Sciences Vivantes</w:t>
            </w:r>
          </w:p>
        </w:tc>
        <w:tc>
          <w:tcPr>
            <w:tcW w:type="dxa" w:w="105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museum</w:t>
            </w:r>
          </w:p>
        </w:tc>
        <w:tc>
          <w:tcPr>
            <w:tcW w:type="dxa" w:w="175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La Villette</w:t>
            </w:r>
          </w:p>
        </w:tc>
        <w:tc>
          <w:tcPr>
            <w:tcW w:type="dxa" w:w="9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$14</w:t>
            </w:r>
          </w:p>
        </w:tc>
        <w:tc>
          <w:tcPr>
            <w:tcW w:type="dxa" w:w="116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w:t>
            </w:r>
          </w:p>
        </w:tc>
      </w:tr>
      <w:tr>
        <w:tc>
          <w:tcPr>
            <w:tcW w:type="dxa" w:w="1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sz w:val="20"/>
                <w:szCs w:val="20"/>
              </w:rPr>
              <w:t xml:space="preserve">par_s06</w:t>
            </w:r>
          </w:p>
        </w:tc>
        <w:tc>
          <w:tcPr>
            <w:tcW w:type="dxa" w:w="24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sz w:val="20"/>
                <w:szCs w:val="20"/>
              </w:rPr>
              <w:t xml:space="preserve">Promenade des Canaux</w:t>
            </w:r>
          </w:p>
        </w:tc>
        <w:tc>
          <w:tcPr>
            <w:tcW w:type="dxa" w:w="1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sz w:val="20"/>
                <w:szCs w:val="20"/>
              </w:rPr>
              <w:t xml:space="preserve">park</w:t>
            </w:r>
          </w:p>
        </w:tc>
        <w:tc>
          <w:tcPr>
            <w:tcW w:type="dxa" w:w="1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sz w:val="20"/>
                <w:szCs w:val="20"/>
              </w:rPr>
              <w:t xml:space="preserve">Canal St-Martin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sz w:val="20"/>
                <w:szCs w:val="20"/>
              </w:rPr>
              <w:t xml:space="preserve">$0</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sz w:val="20"/>
                <w:szCs w:val="20"/>
              </w:rPr>
              <w:t xml:space="preserve">seasonal_hrs</w:t>
            </w:r>
          </w:p>
        </w:tc>
      </w:tr>
      <w:tr>
        <w:tc>
          <w:tcPr>
            <w:tcW w:type="dxa" w:w="105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par_s07</w:t>
            </w:r>
          </w:p>
        </w:tc>
        <w:tc>
          <w:tcPr>
            <w:tcW w:type="dxa" w:w="245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Centre Pompidoux</w:t>
            </w:r>
          </w:p>
        </w:tc>
        <w:tc>
          <w:tcPr>
            <w:tcW w:type="dxa" w:w="105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museum</w:t>
            </w:r>
          </w:p>
        </w:tc>
        <w:tc>
          <w:tcPr>
            <w:tcW w:type="dxa" w:w="175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Beaubourg</w:t>
            </w:r>
          </w:p>
        </w:tc>
        <w:tc>
          <w:tcPr>
            <w:tcW w:type="dxa" w:w="9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$15</w:t>
            </w:r>
          </w:p>
        </w:tc>
        <w:tc>
          <w:tcPr>
            <w:tcW w:type="dxa" w:w="116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w:t>
            </w:r>
          </w:p>
        </w:tc>
      </w:tr>
      <w:tr>
        <w:tc>
          <w:tcPr>
            <w:tcW w:type="dxa" w:w="1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sz w:val="20"/>
                <w:szCs w:val="20"/>
              </w:rPr>
              <w:t xml:space="preserve">par_s08</w:t>
            </w:r>
          </w:p>
        </w:tc>
        <w:tc>
          <w:tcPr>
            <w:tcW w:type="dxa" w:w="24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sz w:val="20"/>
                <w:szCs w:val="20"/>
              </w:rPr>
              <w:t xml:space="preserve">Sainte-Chapelle Royale</w:t>
            </w:r>
          </w:p>
        </w:tc>
        <w:tc>
          <w:tcPr>
            <w:tcW w:type="dxa" w:w="1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sz w:val="20"/>
                <w:szCs w:val="20"/>
              </w:rPr>
              <w:t xml:space="preserve">attraction</w:t>
            </w:r>
          </w:p>
        </w:tc>
        <w:tc>
          <w:tcPr>
            <w:tcW w:type="dxa" w:w="1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sz w:val="20"/>
                <w:szCs w:val="20"/>
              </w:rPr>
              <w:t xml:space="preserve">Ile de la Cite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sz w:val="20"/>
                <w:szCs w:val="20"/>
              </w:rPr>
              <w:t xml:space="preserve">$12</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sz w:val="20"/>
                <w:szCs w:val="20"/>
              </w:rPr>
              <w:t xml:space="preserve">—</w:t>
            </w:r>
          </w:p>
        </w:tc>
      </w:tr>
      <w:tr>
        <w:tc>
          <w:tcPr>
            <w:tcW w:type="dxa" w:w="105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par_s09</w:t>
            </w:r>
          </w:p>
        </w:tc>
        <w:tc>
          <w:tcPr>
            <w:tcW w:type="dxa" w:w="245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Atelier Lumieres</w:t>
            </w:r>
          </w:p>
        </w:tc>
        <w:tc>
          <w:tcPr>
            <w:tcW w:type="dxa" w:w="105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attraction</w:t>
            </w:r>
          </w:p>
        </w:tc>
        <w:tc>
          <w:tcPr>
            <w:tcW w:type="dxa" w:w="175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11th Arr.</w:t>
            </w:r>
          </w:p>
        </w:tc>
        <w:tc>
          <w:tcPr>
            <w:tcW w:type="dxa" w:w="9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$16</w:t>
            </w:r>
          </w:p>
        </w:tc>
        <w:tc>
          <w:tcPr>
            <w:tcW w:type="dxa" w:w="116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w:t>
            </w:r>
          </w:p>
        </w:tc>
      </w:tr>
      <w:tr>
        <w:tc>
          <w:tcPr>
            <w:tcW w:type="dxa" w:w="1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sz w:val="20"/>
                <w:szCs w:val="20"/>
              </w:rPr>
              <w:t xml:space="preserve">par_s10</w:t>
            </w:r>
          </w:p>
        </w:tc>
        <w:tc>
          <w:tcPr>
            <w:tcW w:type="dxa" w:w="24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sz w:val="20"/>
                <w:szCs w:val="20"/>
              </w:rPr>
              <w:t xml:space="preserve">Marche aux Puces Clignancourt</w:t>
            </w:r>
          </w:p>
        </w:tc>
        <w:tc>
          <w:tcPr>
            <w:tcW w:type="dxa" w:w="1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sz w:val="20"/>
                <w:szCs w:val="20"/>
              </w:rPr>
              <w:t xml:space="preserve">attraction</w:t>
            </w:r>
          </w:p>
        </w:tc>
        <w:tc>
          <w:tcPr>
            <w:tcW w:type="dxa" w:w="1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sz w:val="20"/>
                <w:szCs w:val="20"/>
              </w:rPr>
              <w:t xml:space="preserve">18th Arr.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sz w:val="20"/>
                <w:szCs w:val="20"/>
              </w:rPr>
              <w:t xml:space="preserve">$0</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sz w:val="20"/>
                <w:szCs w:val="20"/>
              </w:rPr>
              <w:t xml:space="preserve">—</w:t>
            </w:r>
          </w:p>
        </w:tc>
      </w:tr>
      <w:tr>
        <w:tc>
          <w:tcPr>
            <w:tcW w:type="dxa" w:w="105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par_s11</w:t>
            </w:r>
          </w:p>
        </w:tc>
        <w:tc>
          <w:tcPr>
            <w:tcW w:type="dxa" w:w="245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Galerie Argentique</w:t>
            </w:r>
          </w:p>
        </w:tc>
        <w:tc>
          <w:tcPr>
            <w:tcW w:type="dxa" w:w="105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museum</w:t>
            </w:r>
          </w:p>
        </w:tc>
        <w:tc>
          <w:tcPr>
            <w:tcW w:type="dxa" w:w="175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Montparnasse</w:t>
            </w:r>
          </w:p>
        </w:tc>
        <w:tc>
          <w:tcPr>
            <w:tcW w:type="dxa" w:w="9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$10</w:t>
            </w:r>
          </w:p>
        </w:tc>
        <w:tc>
          <w:tcPr>
            <w:tcW w:type="dxa" w:w="116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w:t>
            </w:r>
          </w:p>
        </w:tc>
      </w:tr>
    </w:tbl>
    <w:p>
      <w:pPr>
        <w:spacing w:before="100" w:after="0"/>
      </w:pPr>
      <w:r>
        <w:t xml:space="preserve"/>
      </w:r>
    </w:p>
    <w:p>
      <w:pPr>
        <w:spacing w:before="60" w:after="80"/>
      </w:pPr>
      <w:r>
        <w:t xml:space="preserve">Each venue carries: multi-window hours (all 7 days), avg_cost_usd, recommended_visit_minutes, labels list, full regulations object (11 fields), suitable_occasions list, outdoor_sensitivity, and has_official_site flag.</w:t>
      </w:r>
    </w:p>
    <w:p>
      <w:pPr>
        <w:spacing w:before="200" w:after="0"/>
      </w:pPr>
      <w:r>
        <w:t xml:space="preserve"/>
      </w:r>
    </w:p>
    <w:p>
      <w:pPr>
        <w:pStyle w:val="Heading2"/>
      </w:pPr>
      <w:r>
        <w:t xml:space="preserve">3.2  Source Document Corpus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800"/>
        <w:gridCol w:w="65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b/>
                <w:bCs/>
                <w:color w:val="FFFFFF"/>
                <w:sz w:val="20"/>
                <w:szCs w:val="20"/>
              </w:rPr>
              <w:t xml:space="preserve">Source Type</w:t>
            </w:r>
          </w:p>
        </w:tc>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b/>
                <w:bCs/>
                <w:color w:val="FFFFFF"/>
                <w:sz w:val="20"/>
                <w:szCs w:val="20"/>
              </w:rPr>
              <w:t xml:space="preserve">Count</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b/>
                <w:bCs/>
                <w:color w:val="FFFFFF"/>
                <w:sz w:val="20"/>
                <w:szCs w:val="20"/>
              </w:rPr>
              <w:t xml:space="preserve">Key Characteristics</w:t>
            </w:r>
          </w:p>
        </w:tc>
      </w:tr>
      <w:tr>
        <w:tc>
          <w:tcPr>
            <w:tcW w:type="dxa" w:w="20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Yelp listings</w:t>
            </w:r>
          </w:p>
        </w:tc>
        <w:tc>
          <w:tcPr>
            <w:tcW w:type="dxa" w:w="8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23</w:t>
            </w:r>
          </w:p>
        </w:tc>
        <w:tc>
          <w:tcPr>
            <w:tcW w:type="dxa" w:w="656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One per venue. Stale hours on 6 venues. Partial labels only — full accessibility and dietary detail is not present. No event information.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sz w:val="20"/>
                <w:szCs w:val="20"/>
              </w:rPr>
              <w:t xml:space="preserve">Blog posts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sz w:val="20"/>
                <w:szCs w:val="20"/>
              </w:rPr>
              <w:t xml:space="preserve">21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sz w:val="20"/>
                <w:szCs w:val="20"/>
              </w:rPr>
              <w:t xml:space="preserve">Four formats: multi-day trip diaries, ranked listicles, single-venue deep dives, operational correction notes. All natural human prose, multiple voices.</w:t>
            </w:r>
          </w:p>
        </w:tc>
      </w:tr>
      <w:tr>
        <w:tc>
          <w:tcPr>
            <w:tcW w:type="dxa" w:w="20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Forum threads</w:t>
            </w:r>
          </w:p>
        </w:tc>
        <w:tc>
          <w:tcPr>
            <w:tcW w:type="dxa" w:w="8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15</w:t>
            </w:r>
          </w:p>
        </w:tc>
        <w:tc>
          <w:tcPr>
            <w:tcW w:type="dxa" w:w="656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Q&amp;A format with 3-5 turns per thread. Contains stale-hours corrections and local knowledge embedded naturally in conversation.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sz w:val="20"/>
                <w:szCs w:val="20"/>
              </w:rPr>
              <w:t xml:space="preserve">Event source docs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sz w:val="20"/>
                <w:szCs w:val="20"/>
              </w:rPr>
              <w:t xml:space="preserve">5</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sz w:val="20"/>
                <w:szCs w:val="20"/>
              </w:rPr>
              <w:t xml:space="preserve">Blog posts and forum threads announcing par_evt_001-003. The only way agents can discover events before calling get_official_site with a date.</w:t>
            </w:r>
          </w:p>
        </w:tc>
      </w:tr>
      <w:tr>
        <w:tc>
          <w:tcPr>
            <w:tcW w:type="dxa" w:w="20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Official site docs</w:t>
            </w:r>
          </w:p>
        </w:tc>
        <w:tc>
          <w:tcPr>
            <w:tcW w:type="dxa" w:w="8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17</w:t>
            </w:r>
          </w:p>
        </w:tc>
        <w:tc>
          <w:tcPr>
            <w:tcW w:type="dxa" w:w="656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Authoritative: full hours, complete regulations, full labels, ticket availability by date. All 6 stale-hours venues now have official site docs.</w:t>
            </w:r>
          </w:p>
        </w:tc>
      </w:tr>
    </w:tbl>
    <w:p>
      <w:pPr>
        <w:spacing w:before="200" w:after="0"/>
      </w:pPr>
      <w:r>
        <w:t xml:space="preserve"/>
      </w:r>
    </w:p>
    <w:p>
      <w:pPr>
        <w:pStyle w:val="Heading2"/>
      </w:pPr>
      <w:r>
        <w:t xml:space="preserve">3.3  Events System</w:t>
      </w:r>
    </w:p>
    <w:p>
      <w:pPr>
        <w:spacing w:before="60" w:after="80"/>
      </w:pPr>
      <w:r>
        <w:t xml:space="preserve">Three active events are defined in events.json, each testing a different pattern of temporal override:</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100"/>
        <w:gridCol w:w="1900"/>
        <w:gridCol w:w="4260"/>
      </w:tblGrid>
      <w:tr>
        <w:trPr>
          <w:tblHeader/>
        </w:trPr>
        <w:tc>
          <w:tcPr>
            <w:tcW w:type="dxa" w:w="1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b/>
                <w:bCs/>
                <w:color w:val="FFFFFF"/>
                <w:sz w:val="20"/>
                <w:szCs w:val="20"/>
              </w:rPr>
              <w:t xml:space="preserve">Event ID</w:t>
            </w:r>
          </w:p>
        </w:tc>
        <w:tc>
          <w:tcPr>
            <w:tcW w:type="dxa" w:w="2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b/>
                <w:bCs/>
                <w:color w:val="FFFFFF"/>
                <w:sz w:val="20"/>
                <w:szCs w:val="20"/>
              </w:rPr>
              <w:t xml:space="preserve">Venue</w:t>
            </w:r>
          </w:p>
        </w:tc>
        <w:tc>
          <w:tcPr>
            <w:tcW w:type="dxa" w:w="1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b/>
                <w:bCs/>
                <w:color w:val="FFFFFF"/>
                <w:sz w:val="20"/>
                <w:szCs w:val="20"/>
              </w:rPr>
              <w:t xml:space="preserve">Type</w:t>
            </w:r>
          </w:p>
        </w:tc>
        <w:tc>
          <w:tcPr>
            <w:tcW w:type="dxa" w:w="42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b/>
                <w:bCs/>
                <w:color w:val="FFFFFF"/>
                <w:sz w:val="20"/>
                <w:szCs w:val="20"/>
              </w:rPr>
              <w:t xml:space="preserve">Override</w:t>
            </w:r>
          </w:p>
        </w:tc>
      </w:tr>
      <w:tr>
        <w:tc>
          <w:tcPr>
            <w:tcW w:type="dxa" w:w="11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par_evt_001</w:t>
            </w:r>
          </w:p>
        </w:tc>
        <w:tc>
          <w:tcPr>
            <w:tcW w:type="dxa" w:w="21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Galerie du Temps (par_s02)</w:t>
            </w:r>
          </w:p>
        </w:tc>
        <w:tc>
          <w:tcPr>
            <w:tcW w:type="dxa" w:w="19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Museum special loan exhibition</w:t>
            </w:r>
          </w:p>
        </w:tc>
        <w:tc>
          <w:tcPr>
            <w:tcW w:type="dxa" w:w="426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Ticket $34 vs regular $20; visit 150 min vs 90; extended evening hours; timed entry; capacity limited. Active 6-28 March 2025.</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sz w:val="20"/>
                <w:szCs w:val="20"/>
              </w:rPr>
              <w:t xml:space="preserve">par_evt_002</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sz w:val="20"/>
                <w:szCs w:val="20"/>
              </w:rPr>
              <w:t xml:space="preserve">Bar Clochette (par_r07)</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sz w:val="20"/>
                <w:szCs w:val="20"/>
              </w:rPr>
              <w:t xml:space="preserve">DJ residency (Saturdays only)</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sz w:val="20"/>
                <w:szCs w:val="20"/>
              </w:rPr>
              <w:t xml:space="preserve">Ticketed entry from 22:00 on 3 Saturdays in March. Close extended to 04:00. Override only fires on Saturdays (event_days=[sat]).</w:t>
            </w:r>
          </w:p>
        </w:tc>
      </w:tr>
      <w:tr>
        <w:tc>
          <w:tcPr>
            <w:tcW w:type="dxa" w:w="11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par_evt_003</w:t>
            </w:r>
          </w:p>
        </w:tc>
        <w:tc>
          <w:tcPr>
            <w:tcW w:type="dxa" w:w="21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Atelier Lumieres (par_s09)</w:t>
            </w:r>
          </w:p>
        </w:tc>
        <w:tc>
          <w:tcPr>
            <w:tcW w:type="dxa" w:w="19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Extended immersive programme</w:t>
            </w:r>
          </w:p>
        </w:tc>
        <w:tc>
          <w:tcPr>
            <w:tcW w:type="dxa" w:w="426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Ticket $19 vs $16; duration 65 min vs 45. Weekend evening slots sold out -- F-score penalises Fri/Sat scheduling after 17:00.</w:t>
            </w:r>
          </w:p>
        </w:tc>
      </w:tr>
    </w:tbl>
    <w:p>
      <w:pPr>
        <w:spacing w:before="100" w:after="0"/>
      </w:pPr>
      <w:r>
        <w:t xml:space="preserve"/>
      </w:r>
    </w:p>
    <w:p>
      <w:pPr>
        <w:spacing w:before="60" w:after="80"/>
      </w:pPr>
      <w:r>
        <w:t xml:space="preserve">Events are only surfaced by get_official_site when a date parameter is included. Agents that omit the date receive no event information. The C-score warns for any event venue in the plan where no date-parameterised official_site call was made.</w:t>
      </w:r>
    </w:p>
    <w:p>
      <w:pPr>
        <w:spacing w:before="200" w:after="0"/>
      </w:pPr>
      <w:r>
        <w:t xml:space="preserve"/>
      </w:r>
    </w:p>
    <w:p>
      <w:pPr>
        <w:pStyle w:val="Heading1"/>
      </w:pPr>
      <w:r>
        <w:t xml:space="preserve">4.  Task Suite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800"/>
        <w:gridCol w:w="7160"/>
      </w:tblGrid>
      <w:tr>
        <w:trPr>
          <w:tblHeader/>
        </w:trPr>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b/>
                <w:bCs/>
                <w:color w:val="FFFFFF"/>
                <w:sz w:val="20"/>
                <w:szCs w:val="20"/>
              </w:rPr>
              <w:t xml:space="preserve">Difficulty</w:t>
            </w:r>
          </w:p>
        </w:tc>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b/>
                <w:bCs/>
                <w:color w:val="FFFFFF"/>
                <w:sz w:val="20"/>
                <w:szCs w:val="20"/>
              </w:rPr>
              <w:t xml:space="preserve">Count</w:t>
            </w:r>
          </w:p>
        </w:tc>
        <w:tc>
          <w:tcPr>
            <w:tcW w:type="dxa" w:w="7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b/>
                <w:bCs/>
                <w:color w:val="FFFFFF"/>
                <w:sz w:val="20"/>
                <w:szCs w:val="20"/>
              </w:rPr>
              <w:t xml:space="preserve">Characteristics</w:t>
            </w:r>
          </w:p>
        </w:tc>
      </w:tr>
      <w:tr>
        <w:tc>
          <w:tcPr>
            <w:tcW w:type="dxa" w:w="14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Easy (par_easy_*)</w:t>
            </w:r>
          </w:p>
        </w:tc>
        <w:tc>
          <w:tcPr>
            <w:tcW w:type="dxa" w:w="8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5</w:t>
            </w:r>
          </w:p>
        </w:tc>
        <w:tc>
          <w:tcPr>
            <w:tcW w:type="dxa" w:w="716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1-2 day trips, 1-2 personal constraints, single venue type, no stale-hours traps in required path</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sz w:val="20"/>
                <w:szCs w:val="20"/>
              </w:rPr>
              <w:t xml:space="preserve">Medium (par_medium_*)</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sz w:val="20"/>
                <w:szCs w:val="20"/>
              </w:rPr>
              <w:t xml:space="preserve">8</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sz w:val="20"/>
                <w:szCs w:val="20"/>
              </w:rPr>
              <w:t xml:space="preserve">2-3 days, 2-4 constraints including regulation or occasion constraints, stale-hours exposure, one event task (par_medium_008)</w:t>
            </w:r>
          </w:p>
        </w:tc>
      </w:tr>
      <w:tr>
        <w:tc>
          <w:tcPr>
            <w:tcW w:type="dxa" w:w="14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Hard (par_hard_*)</w:t>
            </w:r>
          </w:p>
        </w:tc>
        <w:tc>
          <w:tcPr>
            <w:tcW w:type="dxa" w:w="8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6</w:t>
            </w:r>
          </w:p>
        </w:tc>
        <w:tc>
          <w:tcPr>
            <w:tcW w:type="dxa" w:w="716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2-4 days, 4-7 constraints, dependency chains, multi-district coverage requirements, stale traps in required path, complex P-score patterns</w:t>
            </w:r>
          </w:p>
        </w:tc>
      </w:tr>
    </w:tbl>
    <w:p>
      <w:pPr>
        <w:spacing w:before="200" w:after="0"/>
      </w:pPr>
      <w:r>
        <w:t xml:space="preserve"/>
      </w:r>
    </w:p>
    <w:p>
      <w:pPr>
        <w:pStyle w:val="Heading1"/>
      </w:pPr>
      <w:r>
        <w:t xml:space="preserve">5.  Personal Requirements Taxonomy</w:t>
      </w:r>
    </w:p>
    <w:p>
      <w:pPr>
        <w:spacing w:before="60" w:after="80"/>
      </w:pPr>
      <w:r>
        <w:t xml:space="preserve">The P-score evaluates how well a plan satisfies a user's personal requirements. These requirements fall into five broad categories. The 22 implemented handler patterns are listed under each.</w:t>
      </w:r>
    </w:p>
    <w:p>
      <w:pPr>
        <w:spacing w:before="200" w:after="0"/>
      </w:pPr>
      <w:r>
        <w:t xml:space="preserve"/>
      </w:r>
    </w:p>
    <w:p>
      <w:pPr>
        <w:pStyle w:val="Heading2"/>
      </w:pPr>
      <w:r>
        <w:t xml:space="preserve">5.1  Specific Visit Requests</w:t>
      </w:r>
    </w:p>
    <w:p>
      <w:pPr>
        <w:spacing w:before="60" w:after="80"/>
      </w:pPr>
      <w:r>
        <w:t xml:space="preserve">The user explicitly requests to visit (or avoid) a particular place, event, or type of experience. This is the most direct form of personal requirement: the user names something they want to see or do, or a category they want covered.</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b/>
                <w:bCs/>
                <w:color w:val="FFFFFF"/>
                <w:sz w:val="20"/>
                <w:szCs w:val="20"/>
              </w:rPr>
              <w:t xml:space="preserve">Handler Pattern</w:t>
            </w:r>
          </w:p>
        </w:tc>
        <w:tc>
          <w:tcPr>
            <w:tcW w:type="dxa" w:w="6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b/>
                <w:bCs/>
                <w:color w:val="FFFFFF"/>
                <w:sz w:val="20"/>
                <w:szCs w:val="20"/>
              </w:rPr>
              <w:t xml:space="preserve">What It Tests</w:t>
            </w:r>
          </w:p>
        </w:tc>
      </w:tr>
      <w:tr>
        <w:tc>
          <w:tcPr>
            <w:tcW w:type="dxa" w:w="24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must_visit</w:t>
            </w:r>
          </w:p>
        </w:tc>
        <w:tc>
          <w:tcPr>
            <w:tcW w:type="dxa" w:w="696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Plan includes a specific venue (by ID, name, label, or category). Supports min_count for requiring multiple matching venues.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sz w:val="20"/>
                <w:szCs w:val="20"/>
              </w:rPr>
              <w:t xml:space="preserve">opening_time_required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sz w:val="20"/>
                <w:szCs w:val="20"/>
              </w:rPr>
              <w:t xml:space="preserve">Plan schedules a visit at or after a specific opening time (e.g. 'I want to be there when it opens').</w:t>
            </w:r>
          </w:p>
        </w:tc>
      </w:tr>
      <w:tr>
        <w:tc>
          <w:tcPr>
            <w:tcW w:type="dxa" w:w="24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opening_time_window</w:t>
            </w:r>
          </w:p>
        </w:tc>
        <w:tc>
          <w:tcPr>
            <w:tcW w:type="dxa" w:w="696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Visit falls within a specific time window (e.g. 'morning only', 'after 6pm').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sz w:val="20"/>
                <w:szCs w:val="20"/>
              </w:rPr>
              <w:t xml:space="preserve">temporal_cross_day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sz w:val="20"/>
                <w:szCs w:val="20"/>
              </w:rPr>
              <w:t xml:space="preserve">A venue must be visited on a specific day of the trip (e.g. 'I want the flea market on Sunday').</w:t>
            </w:r>
          </w:p>
        </w:tc>
      </w:tr>
      <w:tr>
        <w:tc>
          <w:tcPr>
            <w:tcW w:type="dxa" w:w="24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category_required</w:t>
            </w:r>
          </w:p>
        </w:tc>
        <w:tc>
          <w:tcPr>
            <w:tcW w:type="dxa" w:w="696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Plan includes at least N venues from a required category (e.g. 'I want two museums').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sz w:val="20"/>
                <w:szCs w:val="20"/>
              </w:rPr>
              <w:t xml:space="preserve">category_count_minimum</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sz w:val="20"/>
                <w:szCs w:val="20"/>
              </w:rPr>
              <w:t xml:space="preserve">Minimum total visits to venues of a given category across the full trip.</w:t>
            </w:r>
          </w:p>
        </w:tc>
      </w:tr>
      <w:tr>
        <w:tc>
          <w:tcPr>
            <w:tcW w:type="dxa" w:w="24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price_tier_required</w:t>
            </w:r>
          </w:p>
        </w:tc>
        <w:tc>
          <w:tcPr>
            <w:tcW w:type="dxa" w:w="696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Plan includes a venue at a specified price tier (budget / mid-range / upscale).</w:t>
            </w:r>
          </w:p>
        </w:tc>
      </w:tr>
    </w:tbl>
    <w:p>
      <w:pPr>
        <w:spacing w:before="200" w:after="0"/>
      </w:pPr>
      <w:r>
        <w:t xml:space="preserve"/>
      </w:r>
    </w:p>
    <w:p>
      <w:pPr>
        <w:pStyle w:val="Heading2"/>
      </w:pPr>
      <w:r>
        <w:t xml:space="preserve">5.2  Special Assistance and Accessibility Needs</w:t>
      </w:r>
    </w:p>
    <w:p>
      <w:pPr>
        <w:spacing w:before="60" w:after="80"/>
      </w:pPr>
      <w:r>
        <w:t xml:space="preserve">The user or a member of their party requires specific venue properties that constrain which venues are viable. This includes mobility assistance, dietary requirements, companion policies (pets, children), and other accessibility considerations that cut across venue types.</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b/>
                <w:bCs/>
                <w:color w:val="FFFFFF"/>
                <w:sz w:val="20"/>
                <w:szCs w:val="20"/>
              </w:rPr>
              <w:t xml:space="preserve">Handler Pattern</w:t>
            </w:r>
          </w:p>
        </w:tc>
        <w:tc>
          <w:tcPr>
            <w:tcW w:type="dxa" w:w="6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b/>
                <w:bCs/>
                <w:color w:val="FFFFFF"/>
                <w:sz w:val="20"/>
                <w:szCs w:val="20"/>
              </w:rPr>
              <w:t xml:space="preserve">What It Tests</w:t>
            </w:r>
          </w:p>
        </w:tc>
      </w:tr>
      <w:tr>
        <w:tc>
          <w:tcPr>
            <w:tcW w:type="dxa" w:w="24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regulation_required</w:t>
            </w:r>
          </w:p>
        </w:tc>
        <w:tc>
          <w:tcPr>
            <w:tcW w:type="dxa" w:w="696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A regulation field must be satisfied across all applicable activities. Examples: wheelchair_accessible=true, pets_allowed=true, halal=true, vegan_friendly=true, photography_allowed=true, family_friendly=true.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sz w:val="20"/>
                <w:szCs w:val="20"/>
              </w:rPr>
              <w:t xml:space="preserve">min_age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sz w:val="20"/>
                <w:szCs w:val="20"/>
              </w:rPr>
              <w:t xml:space="preserve">All venues meet or exceed a minimum age requirement (used for adult-only experiences where a minor is in the group).</w:t>
            </w:r>
          </w:p>
        </w:tc>
      </w:tr>
      <w:tr>
        <w:tc>
          <w:tcPr>
            <w:tcW w:type="dxa" w:w="24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dress_code_required</w:t>
            </w:r>
          </w:p>
        </w:tc>
        <w:tc>
          <w:tcPr>
            <w:tcW w:type="dxa" w:w="696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At least one venue in the plan has a formal dress_code (used for business or formal occasion trips).</w:t>
            </w:r>
          </w:p>
        </w:tc>
      </w:tr>
    </w:tbl>
    <w:p>
      <w:pPr>
        <w:spacing w:before="200" w:after="0"/>
      </w:pPr>
      <w:r>
        <w:t xml:space="preserve"/>
      </w:r>
    </w:p>
    <w:p>
      <w:pPr>
        <w:pStyle w:val="Heading2"/>
      </w:pPr>
      <w:r>
        <w:t xml:space="preserve">5.3  Atmosphere and Experience Preferences</w:t>
      </w:r>
    </w:p>
    <w:p>
      <w:pPr>
        <w:spacing w:before="60" w:after="80"/>
      </w:pPr>
      <w:r>
        <w:t xml:space="preserve">The user expresses a preference for a particular type of ambience, energy level, or social context. These are not hard constraints but meaningful signals about what makes the trip feel right for the occasion and the user's personality.</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b/>
                <w:bCs/>
                <w:color w:val="FFFFFF"/>
                <w:sz w:val="20"/>
                <w:szCs w:val="20"/>
              </w:rPr>
              <w:t xml:space="preserve">Handler Pattern</w:t>
            </w:r>
          </w:p>
        </w:tc>
        <w:tc>
          <w:tcPr>
            <w:tcW w:type="dxa" w:w="6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b/>
                <w:bCs/>
                <w:color w:val="FFFFFF"/>
                <w:sz w:val="20"/>
                <w:szCs w:val="20"/>
              </w:rPr>
              <w:t xml:space="preserve">What It Tests</w:t>
            </w:r>
          </w:p>
        </w:tc>
      </w:tr>
      <w:tr>
        <w:tc>
          <w:tcPr>
            <w:tcW w:type="dxa" w:w="24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noise_level_max</w:t>
            </w:r>
          </w:p>
        </w:tc>
        <w:tc>
          <w:tcPr>
            <w:tcW w:type="dxa" w:w="696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All venues (or all venues of a given activity type) have noise_level at or below the specified maximum: quiet, moderate, or loud.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sz w:val="20"/>
                <w:szCs w:val="20"/>
              </w:rPr>
              <w:t xml:space="preserve">social_match</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sz w:val="20"/>
                <w:szCs w:val="20"/>
              </w:rPr>
              <w:t xml:space="preserve">The plan's venues have suitable_occasions that overlap with the trip's declared occasion: anniversary, solo, family, birthday, or business.</w:t>
            </w:r>
          </w:p>
        </w:tc>
      </w:tr>
      <w:tr>
        <w:tc>
          <w:tcPr>
            <w:tcW w:type="dxa" w:w="24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semantic</w:t>
            </w:r>
          </w:p>
        </w:tc>
        <w:tc>
          <w:tcPr>
            <w:tcW w:type="dxa" w:w="696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LLM-judged open-ended preference that cannot be expressed as a code rule. Examples: 'romantic atmosphere', 'feels authentically local', 'not too touristy', 'uses correct event details'. Evaluated by a batched LLM judge with a per-constraint prompt hint.</w:t>
            </w:r>
          </w:p>
        </w:tc>
      </w:tr>
    </w:tbl>
    <w:p>
      <w:pPr>
        <w:spacing w:before="200" w:after="0"/>
      </w:pPr>
      <w:r>
        <w:t xml:space="preserve"/>
      </w:r>
    </w:p>
    <w:p>
      <w:pPr>
        <w:pStyle w:val="Heading2"/>
      </w:pPr>
      <w:r>
        <w:t xml:space="preserve">5.4  Logistical and Itinerary Constraints</w:t>
      </w:r>
    </w:p>
    <w:p>
      <w:pPr>
        <w:spacing w:before="60" w:after="80"/>
      </w:pPr>
      <w:r>
        <w:t xml:space="preserve">The user has specific requirements about how the trip is structured: timing, geography, sequencing, or budget. These constrain the shape of the plan itself rather than the properties of individual venues.</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b/>
                <w:bCs/>
                <w:color w:val="FFFFFF"/>
                <w:sz w:val="20"/>
                <w:szCs w:val="20"/>
              </w:rPr>
              <w:t xml:space="preserve">Handler Pattern</w:t>
            </w:r>
          </w:p>
        </w:tc>
        <w:tc>
          <w:tcPr>
            <w:tcW w:type="dxa" w:w="6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b/>
                <w:bCs/>
                <w:color w:val="FFFFFF"/>
                <w:sz w:val="20"/>
                <w:szCs w:val="20"/>
              </w:rPr>
              <w:t xml:space="preserve">What It Tests</w:t>
            </w:r>
          </w:p>
        </w:tc>
      </w:tr>
      <w:tr>
        <w:tc>
          <w:tcPr>
            <w:tcW w:type="dxa" w:w="24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time_threshold</w:t>
            </w:r>
          </w:p>
        </w:tc>
        <w:tc>
          <w:tcPr>
            <w:tcW w:type="dxa" w:w="696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A specific activity must start before or after a time (e.g. 'I need to be done with museums by 3pm').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sz w:val="20"/>
                <w:szCs w:val="20"/>
              </w:rPr>
              <w:t xml:space="preserve">numeric_aggregate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sz w:val="20"/>
                <w:szCs w:val="20"/>
              </w:rPr>
              <w:t xml:space="preserve">A numeric field (e.g. estimated_cost_usd) satisfies an aggregate condition: sum, average, or max across all activities.</w:t>
            </w:r>
          </w:p>
        </w:tc>
      </w:tr>
      <w:tr>
        <w:tc>
          <w:tcPr>
            <w:tcW w:type="dxa" w:w="24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max_single_activity_cost</w:t>
            </w:r>
          </w:p>
        </w:tc>
        <w:tc>
          <w:tcPr>
            <w:tcW w:type="dxa" w:w="696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No single activity may exceed a cost ceiling.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sz w:val="20"/>
                <w:szCs w:val="20"/>
              </w:rPr>
              <w:t xml:space="preserve">district_excluded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sz w:val="20"/>
                <w:szCs w:val="20"/>
              </w:rPr>
              <w:t xml:space="preserve">No activities scheduled in a specified district (e.g. 'I want to avoid heavily touristy areas').</w:t>
            </w:r>
          </w:p>
        </w:tc>
      </w:tr>
      <w:tr>
        <w:tc>
          <w:tcPr>
            <w:tcW w:type="dxa" w:w="24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district_count_max</w:t>
            </w:r>
          </w:p>
        </w:tc>
        <w:tc>
          <w:tcPr>
            <w:tcW w:type="dxa" w:w="696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The plan does not concentrate too many activities in a single district.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sz w:val="20"/>
                <w:szCs w:val="20"/>
              </w:rPr>
              <w:t xml:space="preserve">dependency_chain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sz w:val="20"/>
                <w:szCs w:val="20"/>
              </w:rPr>
              <w:t xml:space="preserve">Activity B must appear after activity A (e.g. 'I want to eat before visiting the chapel').</w:t>
            </w:r>
          </w:p>
        </w:tc>
      </w:tr>
      <w:tr>
        <w:tc>
          <w:tcPr>
            <w:tcW w:type="dxa" w:w="24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transport_mode_required</w:t>
            </w:r>
          </w:p>
        </w:tc>
        <w:tc>
          <w:tcPr>
            <w:tcW w:type="dxa" w:w="696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Agent consulted a specific transport mode when planning at least one leg.</w:t>
            </w:r>
          </w:p>
        </w:tc>
      </w:tr>
    </w:tbl>
    <w:p>
      <w:pPr>
        <w:spacing w:before="200" w:after="0"/>
      </w:pPr>
      <w:r>
        <w:t xml:space="preserve"/>
      </w:r>
    </w:p>
    <w:p>
      <w:pPr>
        <w:pStyle w:val="Heading2"/>
      </w:pPr>
      <w:r>
        <w:t xml:space="preserve">5.5  Contextual and Conditional Requirements</w:t>
      </w:r>
    </w:p>
    <w:p>
      <w:pPr>
        <w:spacing w:before="60" w:after="80"/>
      </w:pPr>
      <w:r>
        <w:t xml:space="preserve">Requirements that depend on external conditions the agent must actively discover: weather forecasts, active events, or time-sensitive information not present in static venue data. These are the hardest to satisfy because they require proactive tool use.</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b/>
                <w:bCs/>
                <w:color w:val="FFFFFF"/>
                <w:sz w:val="20"/>
                <w:szCs w:val="20"/>
              </w:rPr>
              <w:t xml:space="preserve">Handler Pattern</w:t>
            </w:r>
          </w:p>
        </w:tc>
        <w:tc>
          <w:tcPr>
            <w:tcW w:type="dxa" w:w="6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b/>
                <w:bCs/>
                <w:color w:val="FFFFFF"/>
                <w:sz w:val="20"/>
                <w:szCs w:val="20"/>
              </w:rPr>
              <w:t xml:space="preserve">What It Tests</w:t>
            </w:r>
          </w:p>
        </w:tc>
      </w:tr>
      <w:tr>
        <w:tc>
          <w:tcPr>
            <w:tcW w:type="dxa" w:w="24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weather_aware</w:t>
            </w:r>
          </w:p>
        </w:tc>
        <w:tc>
          <w:tcPr>
            <w:tcW w:type="dxa" w:w="696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Plan avoids scheduling outdoor-sensitive venues on days with adverse forecast. Requires agent to call get_weather_forecast proactively for each trip day.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sz w:val="20"/>
                <w:szCs w:val="20"/>
              </w:rPr>
              <w:t xml:space="preserve">label_required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sz w:val="20"/>
                <w:szCs w:val="20"/>
              </w:rPr>
              <w:t xml:space="preserve">At least one venue in the plan carries a specified label (e.g. 'canal-side', 'free-entry', 'halal', 'waterfront').</w:t>
            </w:r>
          </w:p>
        </w:tc>
      </w:tr>
      <w:tr>
        <w:tc>
          <w:tcPr>
            <w:tcW w:type="dxa" w:w="24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label_excluded</w:t>
            </w:r>
          </w:p>
        </w:tc>
        <w:tc>
          <w:tcPr>
            <w:tcW w:type="dxa" w:w="696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No venue in the plan may carry a specified label (e.g. 'touristy', 'loud', 'age-restricted').</w:t>
            </w:r>
          </w:p>
        </w:tc>
      </w:tr>
    </w:tbl>
    <w:p>
      <w:pPr>
        <w:spacing w:before="100" w:after="0"/>
      </w:pPr>
      <w:r>
        <w:t xml:space="preserve"/>
      </w:r>
    </w:p>
    <w:p>
      <w:pPr>
        <w:spacing w:before="60" w:after="80"/>
      </w:pPr>
      <w:r>
        <w:t xml:space="preserve">Events introduce an implicit sixth requirement type: the agent must discover and apply the correct event-specific ticket price, visit duration, and hours. This is currently evaluated via the semantic handler (with a judge_prompt_hint specifying the expected values) and will be formalised as an event_aware handler in Phase 3.</w:t>
      </w:r>
    </w:p>
    <w:p>
      <w:pPr>
        <w:spacing w:before="200" w:after="0"/>
      </w:pPr>
      <w:r>
        <w:t xml:space="preserve"/>
      </w:r>
    </w:p>
    <w:p>
      <w:pPr>
        <w:pStyle w:val="Heading1"/>
      </w:pPr>
      <w:r>
        <w:t xml:space="preserve">6.  Evaluation Framework</w:t>
      </w:r>
    </w:p>
    <w:p>
      <w:pPr>
        <w:pStyle w:val="Heading2"/>
      </w:pPr>
      <w:r>
        <w:t xml:space="preserve">6.1  C-Score (Completeness)</w:t>
      </w:r>
    </w:p>
    <w:p>
      <w:pPr>
        <w:spacing w:before="60" w:after="80"/>
      </w:pPr>
      <w:r>
        <w:t xml:space="preserve">A deterministic measure of whether the agent used the tool ecosystem responsibly. Starts at 1.0 and deducts:</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tblHeader/>
        </w:trPr>
        <w:tc>
          <w:tcPr>
            <w:tcW w:type="dxa" w:w="5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b/>
                <w:bCs/>
                <w:color w:val="FFFFFF"/>
                <w:sz w:val="20"/>
                <w:szCs w:val="20"/>
              </w:rPr>
              <w:t xml:space="preserve">Check</w:t>
            </w:r>
          </w:p>
        </w:tc>
        <w:tc>
          <w:tcPr>
            <w:tcW w:type="dxa" w:w="4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b/>
                <w:bCs/>
                <w:color w:val="FFFFFF"/>
                <w:sz w:val="20"/>
                <w:szCs w:val="20"/>
              </w:rPr>
              <w:t xml:space="preserve">Penalty</w:t>
            </w:r>
          </w:p>
        </w:tc>
      </w:tr>
      <w:tr>
        <w:tc>
          <w:tcPr>
            <w:tcW w:type="dxa" w:w="52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Schema violations (missing fields, bad time format, invalid activity_type)</w:t>
            </w:r>
          </w:p>
        </w:tc>
        <w:tc>
          <w:tcPr>
            <w:tcW w:type="dxa" w:w="416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-12% per issue</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sz w:val="20"/>
                <w:szCs w:val="20"/>
              </w:rPr>
              <w:t xml:space="preserve">Venue ID in plan never appeared in any tool result (hallucination)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sz w:val="20"/>
                <w:szCs w:val="20"/>
              </w:rPr>
              <w:t xml:space="preserve">-8% per instance</w:t>
            </w:r>
          </w:p>
        </w:tc>
      </w:tr>
      <w:tr>
        <w:tc>
          <w:tcPr>
            <w:tcW w:type="dxa" w:w="52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Venue with official site never had get_official_site called</w:t>
            </w:r>
          </w:p>
        </w:tc>
        <w:tc>
          <w:tcPr>
            <w:tcW w:type="dxa" w:w="416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-4% per venue</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sz w:val="20"/>
                <w:szCs w:val="20"/>
              </w:rPr>
              <w:t xml:space="preserve">Stale-hours venue not verified via official_site or blogs name search</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sz w:val="20"/>
                <w:szCs w:val="20"/>
              </w:rPr>
              <w:t xml:space="preserve">-4% per venue</w:t>
            </w:r>
          </w:p>
        </w:tc>
      </w:tr>
      <w:tr>
        <w:tc>
          <w:tcPr>
            <w:tcW w:type="dxa" w:w="52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Event venue included without a date-parameterised official_site call</w:t>
            </w:r>
          </w:p>
        </w:tc>
        <w:tc>
          <w:tcPr>
            <w:tcW w:type="dxa" w:w="416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-4% per venue</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sz w:val="20"/>
                <w:szCs w:val="20"/>
              </w:rPr>
              <w:t xml:space="preserve">No search_blogs_and_forums call at all in the session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sz w:val="20"/>
                <w:szCs w:val="20"/>
              </w:rPr>
              <w:t xml:space="preserve">-4% one-time</w:t>
            </w:r>
          </w:p>
        </w:tc>
      </w:tr>
      <w:tr>
        <w:tc>
          <w:tcPr>
            <w:tcW w:type="dxa" w:w="52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Long walking legs without mode parameter in any get_travel_time call</w:t>
            </w:r>
          </w:p>
        </w:tc>
        <w:tc>
          <w:tcPr>
            <w:tcW w:type="dxa" w:w="416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-4% one-time</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sz w:val="20"/>
                <w:szCs w:val="20"/>
              </w:rPr>
              <w:t xml:space="preserve">total_estimated_cost_usd mismatch with activity sum (&gt;10% or &gt;$5)</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sz w:val="20"/>
                <w:szCs w:val="20"/>
              </w:rPr>
              <w:t xml:space="preserve">-4% warning</w:t>
            </w:r>
          </w:p>
        </w:tc>
      </w:tr>
    </w:tbl>
    <w:p>
      <w:pPr>
        <w:spacing w:before="200" w:after="0"/>
      </w:pPr>
      <w:r>
        <w:t xml:space="preserve"/>
      </w:r>
    </w:p>
    <w:p>
      <w:pPr>
        <w:pStyle w:val="Heading2"/>
      </w:pPr>
      <w:r>
        <w:t xml:space="preserve">6.2  F-Score (Feasibility)</w:t>
      </w:r>
    </w:p>
    <w:p>
      <w:pPr>
        <w:spacing w:before="60" w:after="80"/>
      </w:pPr>
      <w:r>
        <w:t xml:space="preserve">Checks whether the plan is physically executable. Hard failures set F-score to 0.0:</w:t>
      </w:r>
    </w:p>
    <w:p>
      <w:pPr>
        <w:pStyle w:val="ListParagraph"/>
        <w:numPr>
          <w:ilvl w:val="0"/>
          <w:numId w:val="2"/>
        </w:numPr>
        <w:spacing w:before="40" w:after="40"/>
      </w:pPr>
      <w:r>
        <w:t xml:space="preserve">Any activity scheduled outside a venue's open hours (multi-window and overnight sessions handled)</w:t>
      </w:r>
    </w:p>
    <w:p>
      <w:pPr>
        <w:pStyle w:val="ListParagraph"/>
        <w:numPr>
          <w:ilvl w:val="0"/>
          <w:numId w:val="2"/>
        </w:numPr>
        <w:spacing w:before="40" w:after="40"/>
      </w:pPr>
      <w:r>
        <w:t xml:space="preserve">Two activities with overlapping time windows on the same day</w:t>
      </w:r>
    </w:p>
    <w:p>
      <w:pPr>
        <w:pStyle w:val="ListParagraph"/>
        <w:numPr>
          <w:ilvl w:val="0"/>
          <w:numId w:val="2"/>
        </w:numPr>
        <w:spacing w:before="40" w:after="40"/>
      </w:pPr>
      <w:r>
        <w:t xml:space="preserve">Travel time physically impossible (gap &lt; actual travel time)</w:t>
      </w:r>
    </w:p>
    <w:p>
      <w:pPr>
        <w:pStyle w:val="ListParagraph"/>
        <w:numPr>
          <w:ilvl w:val="0"/>
          <w:numId w:val="2"/>
        </w:numPr>
        <w:spacing w:before="40" w:after="40"/>
      </w:pPr>
      <w:r>
        <w:t xml:space="preserve">Ticket sold out on the travel date</w:t>
      </w:r>
    </w:p>
    <w:p>
      <w:pPr>
        <w:pStyle w:val="ListParagraph"/>
        <w:numPr>
          <w:ilvl w:val="0"/>
          <w:numId w:val="2"/>
        </w:numPr>
        <w:spacing w:before="40" w:after="40"/>
      </w:pPr>
      <w:r>
        <w:t xml:space="preserve">Outdoor-only venue scheduled on a rainy or stormy day</w:t>
      </w:r>
    </w:p>
    <w:p>
      <w:pPr>
        <w:pStyle w:val="ListParagraph"/>
        <w:numPr>
          <w:ilvl w:val="0"/>
          <w:numId w:val="2"/>
        </w:numPr>
        <w:spacing w:before="40" w:after="40"/>
      </w:pPr>
      <w:r>
        <w:t xml:space="preserve">Event venue with sold-out time slot (par_evt_003 weekend evenings)</w:t>
      </w:r>
    </w:p>
    <w:p>
      <w:pPr>
        <w:spacing w:before="100" w:after="0"/>
      </w:pPr>
      <w:r>
        <w:t xml:space="preserve"/>
      </w:r>
    </w:p>
    <w:p>
      <w:pPr>
        <w:spacing w:before="60" w:after="80"/>
      </w:pPr>
      <w:r>
        <w:t xml:space="preserve">Partial checks are graded 0 / 0.5 / 1.0 per activity: visit duration within recommended bounds (using event-overridden duration when an event is active), travel buffer of at least 30 minutes, and rooftop/outdoor venues on cloudy days.</w:t>
      </w:r>
    </w:p>
    <w:p>
      <w:pPr>
        <w:spacing w:before="200" w:after="0"/>
      </w:pPr>
      <w:r>
        <w:t xml:space="preserve"/>
      </w:r>
    </w:p>
    <w:p>
      <w:pPr>
        <w:pStyle w:val="Heading2"/>
      </w:pPr>
      <w:r>
        <w:t xml:space="preserve">6.3  P-Score (Personalisation)</w:t>
      </w:r>
    </w:p>
    <w:p>
      <w:pPr>
        <w:spacing w:before="60" w:after="80"/>
      </w:pPr>
      <w:r>
        <w:t xml:space="preserve">A weighted average across all personal_constraints in the task rubric. In hybrid mode (default): code-checkable constraints use the 22 deterministic handlers; semantic constraints use a single batched LLM judge call. Source-required post-processing halves a passing code score when the agent did not consult the required source type.</w:t>
      </w:r>
    </w:p>
    <w:p>
      <w:pPr>
        <w:spacing w:before="200" w:after="0"/>
      </w:pPr>
      <w:r>
        <w:t xml:space="preserve"/>
      </w:r>
    </w:p>
    <w:p>
      <w:pPr>
        <w:pStyle w:val="Heading1"/>
      </w:pPr>
      <w:r>
        <w:t xml:space="preserve">7.  Stale Information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400"/>
        <w:gridCol w:w="31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b/>
                <w:bCs/>
                <w:color w:val="FFFFFF"/>
                <w:sz w:val="20"/>
                <w:szCs w:val="20"/>
              </w:rPr>
              <w:t xml:space="preserve">Venue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b/>
                <w:bCs/>
                <w:color w:val="FFFFFF"/>
                <w:sz w:val="20"/>
                <w:szCs w:val="20"/>
              </w:rPr>
              <w:t xml:space="preserve">Error Type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b/>
                <w:bCs/>
                <w:color w:val="FFFFFF"/>
                <w:sz w:val="20"/>
                <w:szCs w:val="20"/>
              </w:rPr>
              <w:t xml:space="preserve">Yelp (Wrong)</w:t>
            </w:r>
          </w:p>
        </w:tc>
        <w:tc>
          <w:tcPr>
            <w:tcW w:type="dxa" w:w="3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b/>
                <w:bCs/>
                <w:color w:val="FFFFFF"/>
                <w:sz w:val="20"/>
                <w:szCs w:val="20"/>
              </w:rPr>
              <w:t xml:space="preserve">Official (Correct)</w:t>
            </w:r>
          </w:p>
        </w:tc>
      </w:tr>
      <w:tr>
        <w:tc>
          <w:tcPr>
            <w:tcW w:type="dxa" w:w="20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Cafe des Artistes (par_r02)</w:t>
            </w:r>
          </w:p>
        </w:tc>
        <w:tc>
          <w:tcPr>
            <w:tcW w:type="dxa" w:w="18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closed_day_wrong</w:t>
            </w:r>
          </w:p>
        </w:tc>
        <w:tc>
          <w:tcPr>
            <w:tcW w:type="dxa" w:w="24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Closed Monday and Sunday</w:t>
            </w:r>
          </w:p>
        </w:tc>
        <w:tc>
          <w:tcPr>
            <w:tcW w:type="dxa" w:w="316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Open Mon 09:00-18:00, Sun 09:00-17:00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sz w:val="20"/>
                <w:szCs w:val="20"/>
              </w:rPr>
              <w:t xml:space="preserve">Le Petit Dejeuner (par_r06)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sz w:val="20"/>
                <w:szCs w:val="20"/>
              </w:rPr>
              <w:t xml:space="preserve">closing_time_wrong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sz w:val="20"/>
                <w:szCs w:val="20"/>
              </w:rPr>
              <w:t xml:space="preserve">Closes 22:00-23:00</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sz w:val="20"/>
                <w:szCs w:val="20"/>
              </w:rPr>
              <w:t xml:space="preserve">Cafe closes 14:00; wine bar closes midnight</w:t>
            </w:r>
          </w:p>
        </w:tc>
      </w:tr>
      <w:tr>
        <w:tc>
          <w:tcPr>
            <w:tcW w:type="dxa" w:w="20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Trattoria del Sole (par_r09)</w:t>
            </w:r>
          </w:p>
        </w:tc>
        <w:tc>
          <w:tcPr>
            <w:tcW w:type="dxa" w:w="18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lunch_service_missing</w:t>
            </w:r>
          </w:p>
        </w:tc>
        <w:tc>
          <w:tcPr>
            <w:tcW w:type="dxa" w:w="24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Dinner only Tue-Sun</w:t>
            </w:r>
          </w:p>
        </w:tc>
        <w:tc>
          <w:tcPr>
            <w:tcW w:type="dxa" w:w="316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Lunch added Tue-Fri noon-14:30 (2025)</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sz w:val="20"/>
                <w:szCs w:val="20"/>
              </w:rPr>
              <w:t xml:space="preserve">Tour Lumineuse (par_s03)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sz w:val="20"/>
                <w:szCs w:val="20"/>
              </w:rPr>
              <w:t xml:space="preserve">closed_different_day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sz w:val="20"/>
                <w:szCs w:val="20"/>
              </w:rPr>
              <w:t xml:space="preserve">Closed Sunday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sz w:val="20"/>
                <w:szCs w:val="20"/>
              </w:rPr>
              <w:t xml:space="preserve">Closed Monday (Sunday is open)</w:t>
            </w:r>
          </w:p>
        </w:tc>
      </w:tr>
      <w:tr>
        <w:tc>
          <w:tcPr>
            <w:tcW w:type="dxa" w:w="20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Promenade des Canaux (par_s06)</w:t>
            </w:r>
          </w:p>
        </w:tc>
        <w:tc>
          <w:tcPr>
            <w:tcW w:type="dxa" w:w="18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seasonal_hours</w:t>
            </w:r>
          </w:p>
        </w:tc>
        <w:tc>
          <w:tcPr>
            <w:tcW w:type="dxa" w:w="24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Closes 20:00</w:t>
            </w:r>
          </w:p>
        </w:tc>
        <w:tc>
          <w:tcPr>
            <w:tcW w:type="dxa" w:w="316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Closes 22:00 from March onwards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sz w:val="20"/>
                <w:szCs w:val="20"/>
              </w:rPr>
              <w:t xml:space="preserve">Dar Zitoun (par_r11)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sz w:val="20"/>
                <w:szCs w:val="20"/>
              </w:rPr>
              <w:t xml:space="preserve">opening_time_wrong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sz w:val="20"/>
                <w:szCs w:val="20"/>
              </w:rPr>
              <w:t xml:space="preserve">Opens 11:00</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sz w:val="20"/>
                <w:szCs w:val="20"/>
              </w:rPr>
              <w:t xml:space="preserve">Opens 12:00 (kitchen opens at noon)</w:t>
            </w:r>
          </w:p>
        </w:tc>
      </w:tr>
    </w:tbl>
    <w:p>
      <w:pPr>
        <w:spacing w:before="100" w:after="0"/>
      </w:pPr>
      <w:r>
        <w:t xml:space="preserve"/>
      </w:r>
    </w:p>
    <w:p>
      <w:pPr>
        <w:spacing w:before="60" w:after="80"/>
      </w:pPr>
      <w:r>
        <w:t xml:space="preserve">All six stale venues now have official site docs. Stale correction information also appears naturally in the blog and forum corpus — agents that search thoroughly can find corrections without calling the official site.</w:t>
      </w:r>
    </w:p>
    <w:p>
      <w:pPr>
        <w:spacing w:before="200" w:after="0"/>
      </w:pPr>
      <w:r>
        <w:t xml:space="preserve"/>
      </w:r>
    </w:p>
    <w:p>
      <w:pPr>
        <w:pStyle w:val="Heading1"/>
      </w:pPr>
      <w:r>
        <w:t xml:space="preserve">8.  Regression Test Suite — 63 / 63 Passing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700"/>
        <w:gridCol w:w="776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b/>
                <w:bCs/>
                <w:color w:val="FFFFFF"/>
                <w:sz w:val="20"/>
                <w:szCs w:val="20"/>
              </w:rPr>
              <w:t xml:space="preserve">Sprint</w:t>
            </w:r>
          </w:p>
        </w:tc>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b/>
                <w:bCs/>
                <w:color w:val="FFFFFF"/>
                <w:sz w:val="20"/>
                <w:szCs w:val="20"/>
              </w:rPr>
              <w:t xml:space="preserve">Tests</w:t>
            </w:r>
          </w:p>
        </w:tc>
        <w:tc>
          <w:tcPr>
            <w:tcW w:type="dxa" w:w="7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b/>
                <w:bCs/>
                <w:color w:val="FFFFFF"/>
                <w:sz w:val="20"/>
                <w:szCs w:val="20"/>
              </w:rPr>
              <w:t xml:space="preserve">Coverage</w:t>
            </w:r>
          </w:p>
        </w:tc>
      </w:tr>
      <w:tr>
        <w:tc>
          <w:tcPr>
            <w:tcW w:type="dxa" w:w="9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S1-S3</w:t>
            </w:r>
          </w:p>
        </w:tc>
        <w:tc>
          <w:tcPr>
            <w:tcW w:type="dxa" w:w="7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9</w:t>
            </w:r>
          </w:p>
        </w:tc>
        <w:tc>
          <w:tcPr>
            <w:tcW w:type="dxa" w:w="776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Perfect agent (100% all tiers); outside-hours hard fail (F=0); P-score constraint failures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sz w:val="20"/>
                <w:szCs w:val="20"/>
              </w:rPr>
              <w:t xml:space="preserve">S4-S6</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sz w:val="20"/>
                <w:szCs w:val="20"/>
              </w:rPr>
              <w:t xml:space="preserve">9</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sz w:val="20"/>
                <w:szCs w:val="20"/>
              </w:rPr>
              <w:t xml:space="preserve">Overnight multi-window hours; missing official_site calls; source_required score penalty</w:t>
            </w:r>
          </w:p>
        </w:tc>
      </w:tr>
      <w:tr>
        <w:tc>
          <w:tcPr>
            <w:tcW w:type="dxa" w:w="9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S7-S9</w:t>
            </w:r>
          </w:p>
        </w:tc>
        <w:tc>
          <w:tcPr>
            <w:tcW w:type="dxa" w:w="7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9</w:t>
            </w:r>
          </w:p>
        </w:tc>
        <w:tc>
          <w:tcPr>
            <w:tcW w:type="dxa" w:w="776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Weather-aware good plan; outdoor venue on rain day (F=0); indoor plan on rain (no penalty)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sz w:val="20"/>
                <w:szCs w:val="20"/>
              </w:rPr>
              <w:t xml:space="preserve">S10-S11</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sz w:val="20"/>
                <w:szCs w:val="20"/>
              </w:rPr>
              <w:t xml:space="preserve">6</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sz w:val="20"/>
                <w:szCs w:val="20"/>
              </w:rPr>
              <w:t xml:space="preserve">Dependency chain satisfied vs violated</w:t>
            </w:r>
          </w:p>
        </w:tc>
      </w:tr>
      <w:tr>
        <w:tc>
          <w:tcPr>
            <w:tcW w:type="dxa" w:w="9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S12-S14</w:t>
            </w:r>
          </w:p>
        </w:tc>
        <w:tc>
          <w:tcPr>
            <w:tcW w:type="dxa" w:w="7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9</w:t>
            </w:r>
          </w:p>
        </w:tc>
        <w:tc>
          <w:tcPr>
            <w:tcW w:type="dxa" w:w="776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Budget+quiet plan; expensive+loud plan; 3-day cultural plan with category coverage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sz w:val="20"/>
                <w:szCs w:val="20"/>
              </w:rPr>
              <w:t xml:space="preserve">S15-S17</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sz w:val="20"/>
                <w:szCs w:val="20"/>
              </w:rPr>
              <w:t xml:space="preserve">9</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sz w:val="20"/>
                <w:szCs w:val="20"/>
              </w:rPr>
              <w:t xml:space="preserve">Food tour 3-cuisine good/bad; gallery tour with temporal window constraint</w:t>
            </w:r>
          </w:p>
        </w:tc>
      </w:tr>
      <w:tr>
        <w:tc>
          <w:tcPr>
            <w:tcW w:type="dxa" w:w="9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S18-S19</w:t>
            </w:r>
          </w:p>
        </w:tc>
        <w:tc>
          <w:tcPr>
            <w:tcW w:type="dxa" w:w="7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6</w:t>
            </w:r>
          </w:p>
        </w:tc>
        <w:tc>
          <w:tcPr>
            <w:tcW w:type="dxa" w:w="776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Family plan (wheelchair accessibility); business plan (dress code, social_match)</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sz w:val="20"/>
                <w:szCs w:val="20"/>
              </w:rPr>
              <w:t xml:space="preserve">S20-S21</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sz w:val="20"/>
                <w:szCs w:val="20"/>
              </w:rPr>
              <w:t xml:space="preserve">6</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sz w:val="20"/>
                <w:szCs w:val="20"/>
              </w:rPr>
              <w:t xml:space="preserve">Event-aware agent (date param passed, overrides applied, C-score higher) vs event-unaware (no date, event warning fires, C-score lower)</w:t>
            </w:r>
          </w:p>
        </w:tc>
      </w:tr>
    </w:tbl>
    <w:p>
      <w:pPr>
        <w:spacing w:before="200" w:after="0"/>
      </w:pPr>
      <w:r>
        <w:t xml:space="preserve"/>
      </w:r>
    </w:p>
    <w:p>
      <w:pPr>
        <w:pStyle w:val="Heading1"/>
      </w:pPr>
      <w:r>
        <w:t xml:space="preserve">9.  Blog and Forum Corpus</w:t>
      </w:r>
    </w:p>
    <w:p>
      <w:pPr>
        <w:spacing w:before="60" w:after="80"/>
      </w:pPr>
      <w:r>
        <w:t xml:space="preserve">All 41 documents use natural human prose, rewritten from scratch in Phase 2. This is essential for benchmark quality: agents are tested on their ability to extract actionable information from realistic language, not structured fields.</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800"/>
        <w:gridCol w:w="65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b/>
                <w:bCs/>
                <w:color w:val="FFFFFF"/>
                <w:sz w:val="20"/>
                <w:szCs w:val="20"/>
              </w:rPr>
              <w:t xml:space="preserve">Format</w:t>
            </w:r>
          </w:p>
        </w:tc>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b/>
                <w:bCs/>
                <w:color w:val="FFFFFF"/>
                <w:sz w:val="20"/>
                <w:szCs w:val="20"/>
              </w:rPr>
              <w:t xml:space="preserve">Count</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Multi-day trip diary</w:t>
            </w:r>
          </w:p>
        </w:tc>
        <w:tc>
          <w:tcPr>
            <w:tcW w:type="dxa" w:w="8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4</w:t>
            </w:r>
          </w:p>
        </w:tc>
        <w:tc>
          <w:tcPr>
            <w:tcW w:type="dxa" w:w="656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Day-by-day narration covering multiple venues across different neighbourhoods. Serves as a general handbook for trip planning. Example: par_blog_001 covers 6 venues across Canal Saint-Martin, Saint-Germain, and Beaubourg.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sz w:val="20"/>
                <w:szCs w:val="20"/>
              </w:rPr>
              <w:t xml:space="preserve">Ranked listicle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sz w:val="20"/>
                <w:szCs w:val="20"/>
              </w:rPr>
              <w:t xml:space="preserve">3</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sz w:val="20"/>
                <w:szCs w:val="20"/>
              </w:rPr>
              <w:t xml:space="preserve">Annotated lists with tier ratings and per-venue commentary. Example: par_blog_002 ranks 8 restaurants across Tier 1/2/3 with specific ordering advice.</w:t>
            </w:r>
          </w:p>
        </w:tc>
      </w:tr>
      <w:tr>
        <w:tc>
          <w:tcPr>
            <w:tcW w:type="dxa" w:w="20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Single-venue deep dive</w:t>
            </w:r>
          </w:p>
        </w:tc>
        <w:tc>
          <w:tcPr>
            <w:tcW w:type="dxa" w:w="8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8</w:t>
            </w:r>
          </w:p>
        </w:tc>
        <w:tc>
          <w:tcPr>
            <w:tcW w:type="dxa" w:w="656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Long-form review of one or two venues with operational detail (timing, what to order, what to avoid, how the crowd changes across the day).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sz w:val="20"/>
                <w:szCs w:val="20"/>
              </w:rPr>
              <w:t xml:space="preserve">Operational correction</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sz w:val="20"/>
                <w:szCs w:val="20"/>
              </w:rPr>
              <w:t xml:space="preserve">6</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sz w:val="20"/>
                <w:szCs w:val="20"/>
              </w:rPr>
              <w:t xml:space="preserve">Short posts explicitly correcting wrong information on apps or earlier blog posts, naming which sources are wrong and providing verified current details.</w:t>
            </w:r>
          </w:p>
        </w:tc>
      </w:tr>
      <w:tr>
        <w:tc>
          <w:tcPr>
            <w:tcW w:type="dxa" w:w="20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Event announcement</w:t>
            </w:r>
          </w:p>
        </w:tc>
        <w:tc>
          <w:tcPr>
            <w:tcW w:type="dxa" w:w="8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2</w:t>
            </w:r>
          </w:p>
        </w:tc>
        <w:tc>
          <w:tcPr>
            <w:tcW w:type="dxa" w:w="656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Blog posts announcing par_evt_001 (Mesopotamia exhibition) and par_evt_003 (Van Gogh extended run) with correct ticket prices, duration, and booking advice.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sz w:val="20"/>
                <w:szCs w:val="20"/>
              </w:rPr>
              <w:t xml:space="preserve">Forum Q&amp;A threads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sz w:val="20"/>
                <w:szCs w:val="20"/>
              </w:rPr>
              <w:t xml:space="preserve">15</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sz w:val="20"/>
                <w:szCs w:val="20"/>
              </w:rPr>
              <w:t xml:space="preserve">3-5 turn discussions. One poster asks about hours, booking, or a venue comparison; replies add corrections, local knowledge, and follow-up detail. Stale-hour corrections and event announcements embedded naturally.</w:t>
            </w:r>
          </w:p>
        </w:tc>
      </w:tr>
      <w:tr>
        <w:tc>
          <w:tcPr>
            <w:tcW w:type="dxa" w:w="20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Forum event threads</w:t>
            </w:r>
          </w:p>
        </w:tc>
        <w:tc>
          <w:tcPr>
            <w:tcW w:type="dxa" w:w="8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3</w:t>
            </w:r>
          </w:p>
        </w:tc>
        <w:tc>
          <w:tcPr>
            <w:tcW w:type="dxa" w:w="656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Threads discussing par_evt_001 pricing, par_evt_002 residency nights, and par_evt_003 sold-out status, each with useful practical detail.</w:t>
            </w:r>
          </w:p>
        </w:tc>
      </w:tr>
    </w:tbl>
    <w:p>
      <w:pPr>
        <w:spacing w:before="200" w:after="0"/>
      </w:pPr>
      <w:r>
        <w:t xml:space="preserve"/>
      </w:r>
    </w:p>
    <w:p>
      <w:pPr>
        <w:pStyle w:val="Heading1"/>
      </w:pPr>
      <w:r>
        <w:t xml:space="preserve">10.  Multi-City Quality Strategy (Phase 3)</w:t>
      </w:r>
    </w:p>
    <w:p>
      <w:pPr>
        <w:spacing w:before="60" w:after="80"/>
      </w:pPr>
      <w:r>
        <w:t xml:space="preserve">London and Tokyo city configurations are ready in generate_city.py. Before generating at scale, the following quality strategy is in place:</w:t>
      </w:r>
    </w:p>
    <w:p>
      <w:pPr>
        <w:spacing w:before="100" w:after="0"/>
      </w:pPr>
      <w:r>
        <w:t xml:space="preserve"/>
      </w:r>
    </w:p>
    <w:p>
      <w:pPr>
        <w:pStyle w:val="Heading2"/>
      </w:pPr>
      <w:r>
        <w:t xml:space="preserve">10.1  Constrained Generation</w:t>
      </w:r>
    </w:p>
    <w:p>
      <w:pPr>
        <w:spacing w:before="60" w:after="80"/>
      </w:pPr>
      <w:r>
        <w:t xml:space="preserve">Each city CITY_CONFIG will include a constraint_profile specifying minimum coverage requirements:</w:t>
      </w:r>
    </w:p>
    <w:p>
      <w:pPr>
        <w:pStyle w:val="ListParagraph"/>
        <w:numPr>
          <w:ilvl w:val="0"/>
          <w:numId w:val="2"/>
        </w:numPr>
        <w:spacing w:before="40" w:after="40"/>
      </w:pPr>
      <w:r>
        <w:t xml:space="preserve">At least 3 stale-hours traps with different error types</w:t>
      </w:r>
    </w:p>
    <w:p>
      <w:pPr>
        <w:pStyle w:val="ListParagraph"/>
        <w:numPr>
          <w:ilvl w:val="0"/>
          <w:numId w:val="2"/>
        </w:numPr>
        <w:spacing w:before="40" w:after="40"/>
      </w:pPr>
      <w:r>
        <w:t xml:space="preserve">At least one outdoor venue with weather_sensitivity='outdoor_only'</w:t>
      </w:r>
    </w:p>
    <w:p>
      <w:pPr>
        <w:pStyle w:val="ListParagraph"/>
        <w:numPr>
          <w:ilvl w:val="0"/>
          <w:numId w:val="2"/>
        </w:numPr>
        <w:spacing w:before="40" w:after="40"/>
      </w:pPr>
      <w:r>
        <w:t xml:space="preserve">At least one venue with min_age regulation</w:t>
      </w:r>
    </w:p>
    <w:p>
      <w:pPr>
        <w:pStyle w:val="ListParagraph"/>
        <w:numPr>
          <w:ilvl w:val="0"/>
          <w:numId w:val="2"/>
        </w:numPr>
        <w:spacing w:before="40" w:after="40"/>
      </w:pPr>
      <w:r>
        <w:t xml:space="preserve">Tasks must collectively cover at least 6 distinct P-score handler types</w:t>
      </w:r>
    </w:p>
    <w:p>
      <w:pPr>
        <w:pStyle w:val="ListParagraph"/>
        <w:numPr>
          <w:ilvl w:val="0"/>
          <w:numId w:val="2"/>
        </w:numPr>
        <w:spacing w:before="40" w:after="40"/>
      </w:pPr>
      <w:r>
        <w:t xml:space="preserve">No single district may contain more than 40% of venues</w:t>
      </w:r>
    </w:p>
    <w:p>
      <w:pPr>
        <w:spacing w:before="100" w:after="0"/>
      </w:pPr>
      <w:r>
        <w:t xml:space="preserve"/>
      </w:r>
    </w:p>
    <w:p>
      <w:pPr>
        <w:pStyle w:val="Heading2"/>
      </w:pPr>
      <w:r>
        <w:t xml:space="preserve">10.2  Automated Validation</w:t>
      </w:r>
    </w:p>
    <w:p>
      <w:pPr>
        <w:spacing w:before="60" w:after="80"/>
      </w:pPr>
      <w:r>
        <w:t xml:space="preserve">scripts/validate_city.py (Phase 3) will check all structural requirements programmatically and block generation output that fails the profile. Manual review is reserved for prose quality only.</w:t>
      </w:r>
    </w:p>
    <w:p>
      <w:pPr>
        <w:spacing w:before="100" w:after="0"/>
      </w:pPr>
      <w:r>
        <w:t xml:space="preserve"/>
      </w:r>
    </w:p>
    <w:p>
      <w:pPr>
        <w:pStyle w:val="Heading2"/>
      </w:pPr>
      <w:r>
        <w:t xml:space="preserve">10.3  Minimum Viable Prose Set</w:t>
      </w:r>
    </w:p>
    <w:p>
      <w:pPr>
        <w:spacing w:before="60" w:after="80"/>
      </w:pPr>
      <w:r>
        <w:t xml:space="preserve">The minimum per city (roughly 8-10 documents) sufficient to test search quality and stale-correction discovery:</w:t>
      </w:r>
    </w:p>
    <w:p>
      <w:pPr>
        <w:pStyle w:val="ListParagraph"/>
        <w:numPr>
          <w:ilvl w:val="0"/>
          <w:numId w:val="2"/>
        </w:numPr>
        <w:spacing w:before="40" w:after="40"/>
      </w:pPr>
      <w:r>
        <w:t xml:space="preserve">1 multi-venue trip blog (3+ venues)</w:t>
      </w:r>
    </w:p>
    <w:p>
      <w:pPr>
        <w:pStyle w:val="ListParagraph"/>
        <w:numPr>
          <w:ilvl w:val="0"/>
          <w:numId w:val="2"/>
        </w:numPr>
        <w:spacing w:before="40" w:after="40"/>
      </w:pPr>
      <w:r>
        <w:t xml:space="preserve">1 ranking or listicle blog</w:t>
      </w:r>
    </w:p>
    <w:p>
      <w:pPr>
        <w:pStyle w:val="ListParagraph"/>
        <w:numPr>
          <w:ilvl w:val="0"/>
          <w:numId w:val="2"/>
        </w:numPr>
        <w:spacing w:before="40" w:after="40"/>
      </w:pPr>
      <w:r>
        <w:t xml:space="preserve">1 stale-hours correction forum thread per trap venue</w:t>
      </w:r>
    </w:p>
    <w:p>
      <w:pPr>
        <w:pStyle w:val="ListParagraph"/>
        <w:numPr>
          <w:ilvl w:val="0"/>
          <w:numId w:val="2"/>
        </w:numPr>
        <w:spacing w:before="40" w:after="40"/>
      </w:pPr>
      <w:r>
        <w:t xml:space="preserve">2 general Q&amp;A forum threads about popular venues</w:t>
      </w:r>
    </w:p>
    <w:p>
      <w:pPr>
        <w:spacing w:before="200" w:after="0"/>
      </w:pPr>
      <w:r>
        <w:t xml:space="preserve"/>
      </w:r>
    </w:p>
    <w:p>
      <w:pPr>
        <w:pStyle w:val="Heading1"/>
      </w:pPr>
      <w:r>
        <w:t xml:space="preserve">11.  Known Limitations and Future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400"/>
        <w:gridCol w:w="3160"/>
      </w:tblGrid>
      <w:tr>
        <w:trPr>
          <w:tblHeader/>
        </w:trPr>
        <w:tc>
          <w:tcPr>
            <w:tcW w:type="dxa" w:w="3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b/>
                <w:bCs/>
                <w:color w:val="FFFFFF"/>
                <w:sz w:val="20"/>
                <w:szCs w:val="20"/>
              </w:rPr>
              <w:t xml:space="preserve">Item</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b/>
                <w:bCs/>
                <w:color w:val="FFFFFF"/>
                <w:sz w:val="20"/>
                <w:szCs w:val="20"/>
              </w:rPr>
              <w:t xml:space="preserve">Status</w:t>
            </w:r>
          </w:p>
        </w:tc>
        <w:tc>
          <w:tcPr>
            <w:tcW w:type="dxa" w:w="3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b/>
                <w:bCs/>
                <w:color w:val="FFFFFF"/>
                <w:sz w:val="20"/>
                <w:szCs w:val="20"/>
              </w:rPr>
              <w:t xml:space="preserve">Phase</w:t>
            </w:r>
          </w:p>
        </w:tc>
      </w:tr>
      <w:tr>
        <w:tc>
          <w:tcPr>
            <w:tcW w:type="dxa" w:w="38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P-score semantic constraints require API key; regression cannot test them deterministically</w:t>
            </w:r>
          </w:p>
        </w:tc>
        <w:tc>
          <w:tcPr>
            <w:tcW w:type="dxa" w:w="24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By design; LLM judge is correct method for open-ended preferences</w:t>
            </w:r>
          </w:p>
        </w:tc>
        <w:tc>
          <w:tcPr>
            <w:tcW w:type="dxa" w:w="316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probe_difficulty.py in Phase 3</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sz w:val="20"/>
                <w:szCs w:val="20"/>
              </w:rPr>
              <w:t xml:space="preserve">F-score cannot distinguish correct-by-coincidence from correct-by-event-lookup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sz w:val="20"/>
                <w:szCs w:val="20"/>
              </w:rPr>
              <w:t xml:space="preserve">Accepted; C-score warning and semantic P-score provide sufficient signal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sz w:val="20"/>
                <w:szCs w:val="20"/>
              </w:rPr>
              <w:t xml:space="preserve">event_aware handler in Phase 3</w:t>
            </w:r>
          </w:p>
        </w:tc>
      </w:tr>
      <w:tr>
        <w:tc>
          <w:tcPr>
            <w:tcW w:type="dxa" w:w="38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Travel matrix uses integer format (walking minutes) vs preferred 4-mode dict</w:t>
            </w:r>
          </w:p>
        </w:tc>
        <w:tc>
          <w:tcPr>
            <w:tcW w:type="dxa" w:w="24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Both formats supported by mock_tools.py</w:t>
            </w:r>
          </w:p>
        </w:tc>
        <w:tc>
          <w:tcPr>
            <w:tcW w:type="dxa" w:w="316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Normalise in Phase 3 generation</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sz w:val="20"/>
                <w:szCs w:val="20"/>
              </w:rPr>
              <w:t xml:space="preserve">Constraint handler difficulty is estimated, not empirically measured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sz w:val="20"/>
                <w:szCs w:val="20"/>
              </w:rPr>
              <w:t xml:space="preserve">Documented in TODO.md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sz w:val="20"/>
                <w:szCs w:val="20"/>
              </w:rPr>
              <w:t xml:space="preserve">probe_difficulty.py in Phase 3</w:t>
            </w:r>
          </w:p>
        </w:tc>
      </w:tr>
      <w:tr>
        <w:tc>
          <w:tcPr>
            <w:tcW w:type="dxa" w:w="38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London and Tokyo configs ready but not generated</w:t>
            </w:r>
          </w:p>
        </w:tc>
        <w:tc>
          <w:tcPr>
            <w:tcW w:type="dxa" w:w="24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Blocked on API key only</w:t>
            </w:r>
          </w:p>
        </w:tc>
        <w:tc>
          <w:tcPr>
            <w:tcW w:type="dxa" w:w="316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Phase 3 launch task</w:t>
            </w:r>
          </w:p>
        </w:tc>
      </w:tr>
    </w:tbl>
    <w:p>
      <w:pPr>
        <w:spacing w:before="200" w:after="0"/>
      </w:pPr>
      <w:r>
        <w:t xml:space="preserve"/>
      </w:r>
    </w:p>
    <w:p>
      <w:pPr>
        <w:pStyle w:val="Heading1"/>
      </w:pPr>
      <w:r>
        <w:t xml:space="preserve">12.  Phase 2 Final State</w:t>
      </w:r>
    </w:p>
    <w:p>
      <w:pPr>
        <w:pBdr>
          <w:bottom w:val="single" w:color="2E75B6" w:sz="6" w:space="1"/>
        </w:pBdr>
      </w:pPr>
      <w:r>
        <w:t xml:space="preserve"/>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b/>
                <w:bCs/>
                <w:color w:val="FFFFFF"/>
                <w:sz w:val="20"/>
                <w:szCs w:val="20"/>
              </w:rPr>
              <w:t xml:space="preserve">Metric</w:t>
            </w:r>
          </w:p>
        </w:tc>
        <w:tc>
          <w:tcPr>
            <w:tcW w:type="dxa" w:w="5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b/>
                <w:bCs/>
                <w:color w:val="FFFFFF"/>
                <w:sz w:val="20"/>
                <w:szCs w:val="20"/>
              </w:rPr>
              <w:t xml:space="preserve">Value</w:t>
            </w:r>
          </w:p>
        </w:tc>
      </w:tr>
      <w:tr>
        <w:tc>
          <w:tcPr>
            <w:tcW w:type="dxa" w:w="38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Regression tests</w:t>
            </w:r>
          </w:p>
        </w:tc>
        <w:tc>
          <w:tcPr>
            <w:tcW w:type="dxa" w:w="556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63 / 63 passing (S1-S21)</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sz w:val="20"/>
                <w:szCs w:val="20"/>
              </w:rPr>
              <w:t xml:space="preserve">Venues (Paris)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sz w:val="20"/>
                <w:szCs w:val="20"/>
              </w:rPr>
              <w:t xml:space="preserve">23 (12 food+bar, 11 attraction+museum+park)</w:t>
            </w:r>
          </w:p>
        </w:tc>
      </w:tr>
      <w:tr>
        <w:tc>
          <w:tcPr>
            <w:tcW w:type="dxa" w:w="38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Official site docs</w:t>
            </w:r>
          </w:p>
        </w:tc>
        <w:tc>
          <w:tcPr>
            <w:tcW w:type="dxa" w:w="556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17 (all venues with has_official_site=True covered, including all 6 stale venues)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sz w:val="20"/>
                <w:szCs w:val="20"/>
              </w:rPr>
              <w:t xml:space="preserve">Stale-hours traps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sz w:val="20"/>
                <w:szCs w:val="20"/>
              </w:rPr>
              <w:t xml:space="preserve">6 (all 6 error types: closed_day_wrong, closing_time_wrong, lunch_service_missing, closed_different_day, seasonal_hours, opening_time_wrong)</w:t>
            </w:r>
          </w:p>
        </w:tc>
      </w:tr>
      <w:tr>
        <w:tc>
          <w:tcPr>
            <w:tcW w:type="dxa" w:w="38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Active events</w:t>
            </w:r>
          </w:p>
        </w:tc>
        <w:tc>
          <w:tcPr>
            <w:tcW w:type="dxa" w:w="556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3 (museum exhibition, DJ residency with day-of-week filter, extended immersive programme with sold-out slots)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sz w:val="20"/>
                <w:szCs w:val="20"/>
              </w:rPr>
              <w:t xml:space="preserve">Blog/forum source docs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sz w:val="20"/>
                <w:szCs w:val="20"/>
              </w:rPr>
              <w:t xml:space="preserve">41 (21 blogs + 15 forum threads + 5 event docs, all natural human prose)</w:t>
            </w:r>
          </w:p>
        </w:tc>
      </w:tr>
      <w:tr>
        <w:tc>
          <w:tcPr>
            <w:tcW w:type="dxa" w:w="38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Tasks</w:t>
            </w:r>
          </w:p>
        </w:tc>
        <w:tc>
          <w:tcPr>
            <w:tcW w:type="dxa" w:w="556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19 (5 easy, 8 medium, 6 hard)</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sz w:val="20"/>
                <w:szCs w:val="20"/>
              </w:rPr>
              <w:t xml:space="preserve">P-score handler patterns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sz w:val="20"/>
                <w:szCs w:val="20"/>
              </w:rPr>
              <w:t xml:space="preserve">22 across 5 requirement categories</w:t>
            </w:r>
          </w:p>
        </w:tc>
      </w:tr>
      <w:tr>
        <w:tc>
          <w:tcPr>
            <w:tcW w:type="dxa" w:w="38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Travel matrix pairs</w:t>
            </w:r>
          </w:p>
        </w:tc>
        <w:tc>
          <w:tcPr>
            <w:tcW w:type="dxa" w:w="556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506 (23x22, walking-minutes format)</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sz w:val="20"/>
                <w:szCs w:val="20"/>
              </w:rPr>
              <w:t xml:space="preserve">Cities configured for Phase 3</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sz w:val="20"/>
                <w:szCs w:val="20"/>
              </w:rPr>
              <w:t xml:space="preserve">London, Tokyo (generate_city.py, require API key to generate)</w:t>
            </w:r>
          </w:p>
        </w:tc>
      </w:tr>
      <w:tr>
        <w:tc>
          <w:tcPr>
            <w:tcW w:type="dxa" w:w="38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Supported agent runners</w:t>
            </w:r>
          </w:p>
        </w:tc>
        <w:tc>
          <w:tcPr>
            <w:tcW w:type="dxa" w:w="556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sz w:val="20"/>
                <w:szCs w:val="20"/>
              </w:rPr>
              <w:t xml:space="preserve">Claude (claude-sonnet-4-20250514), GPT-4o, Gemini</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sz w:val="20"/>
                <w:szCs w:val="20"/>
              </w:rPr>
              <w:t xml:space="preserve">Dataset audit status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sz w:val="20"/>
                <w:szCs w:val="20"/>
              </w:rPr>
              <w:t xml:space="preserve">0 errors, 0 warnings on full structural audit</w:t>
            </w:r>
          </w:p>
        </w:tc>
      </w:tr>
    </w:tbl>
    <w:p>
      <w:pPr>
        <w:spacing w:before="200" w:after="0"/>
      </w:pPr>
      <w:r>
        <w:t xml:space="preserve"/>
      </w:r>
    </w:p>
    <w:p>
      <w:pPr>
        <w:spacing w:before="160" w:after="160"/>
      </w:pPr>
      <w:r>
        <w:t xml:space="preserve">Phase 2 concludes with a fully audited, zero-error Paris dataset and a benchmark pipeline ready for multi-model evaluation runs and multi-city expansion.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1"/>
      </w:pBdr>
      <w:tabs>
        <w:tab w:val="right" w:pos="9360"/>
      </w:tabs>
    </w:pPr>
    <w:r>
      <w:rPr>
        <w:color w:val="777777"/>
        <w:sz w:val="18"/>
        <w:szCs w:val="18"/>
      </w:rPr>
      <w:t xml:space="preserve">TravelBench — LLM Travel Planning Benchmark</w:t>
    </w:r>
    <w:r>
      <w:rPr>
        <w:sz w:val="18"/>
        <w:szCs w:val="18"/>
      </w:rPr>
      <w:t xml:space="preserve">	</w:t>
    </w:r>
    <w:r>
      <w:rPr>
        <w:color w:val="777777"/>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360"/>
      </w:tabs>
    </w:pPr>
    <w:r>
      <w:rPr>
        <w:b/>
        <w:bCs/>
        <w:sz w:val="20"/>
        <w:szCs w:val="20"/>
      </w:rPr>
      <w:t xml:space="preserve">TravelBench  </w:t>
    </w:r>
    <w:r>
      <w:rPr>
        <w:color w:val="555555"/>
        <w:sz w:val="20"/>
        <w:szCs w:val="20"/>
      </w:rPr>
      <w:t xml:space="preserve">Phase 2 Technical Report</w:t>
    </w:r>
    <w:r>
      <w:rPr>
        <w:sz w:val="20"/>
        <w:szCs w:val="20"/>
      </w:rPr>
      <w:t xml:space="preserve">	</w:t>
    </w:r>
    <w:r>
      <w:rPr>
        <w:i/>
        <w:iCs/>
        <w:color w:val="888888"/>
        <w:sz w:val="18"/>
        <w:szCs w:val="18"/>
      </w:rPr>
      <w:t xml:space="preserve">Confidential — Internal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3864"/>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2E75B6"/>
      <w:sz w:val="28"/>
      <w:szCs w:val="28"/>
    </w:rPr>
  </w:style>
  <w:style w:type="paragraph" w:styleId="Heading3">
    <w:name w:val="Heading 3"/>
    <w:basedOn w:val="Normal"/>
    <w:next w:val="Normal"/>
    <w:qFormat/>
    <w:pPr>
      <w:spacing w:before="180" w:after="8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2026-03-10T05:43:54.840Z</dcterms:created>
  <dcterms:modified xsi:type="dcterms:W3CDTF">2026-03-10T05:43:54.841Z</dcterms:modified>
</cp:coreProperties>
</file>

<file path=docProps/custom.xml><?xml version="1.0" encoding="utf-8"?>
<Properties xmlns="http://schemas.openxmlformats.org/officeDocument/2006/custom-properties" xmlns:vt="http://schemas.openxmlformats.org/officeDocument/2006/docPropsVTypes"/>
</file>