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DE54B" w14:textId="4825231F" w:rsidR="00B44449" w:rsidRPr="00E61A2C" w:rsidRDefault="00B44449">
      <w:pPr>
        <w:rPr>
          <w:b/>
          <w:bCs/>
          <w:sz w:val="34"/>
          <w:szCs w:val="34"/>
        </w:rPr>
      </w:pPr>
      <w:proofErr w:type="spellStart"/>
      <w:r w:rsidRPr="00E61A2C">
        <w:rPr>
          <w:b/>
          <w:bCs/>
          <w:sz w:val="34"/>
          <w:szCs w:val="34"/>
        </w:rPr>
        <w:t>Uca</w:t>
      </w:r>
      <w:proofErr w:type="spellEnd"/>
      <w:r w:rsidRPr="00E61A2C">
        <w:rPr>
          <w:b/>
          <w:bCs/>
          <w:sz w:val="34"/>
          <w:szCs w:val="34"/>
        </w:rPr>
        <w:t xml:space="preserve"> de ciencias de datos </w:t>
      </w:r>
    </w:p>
    <w:p w14:paraId="6F0E6C46" w14:textId="55F2BC70" w:rsidR="0022695C" w:rsidRDefault="0022695C"/>
    <w:p w14:paraId="4AA7EA85" w14:textId="77777777" w:rsidR="00294AF3" w:rsidRPr="00294AF3" w:rsidRDefault="00294AF3" w:rsidP="00294AF3">
      <w:pPr>
        <w:pStyle w:val="NormalWeb"/>
        <w:divId w:val="499661574"/>
        <w:rPr>
          <w:color w:val="000000"/>
        </w:rPr>
      </w:pPr>
      <w:r w:rsidRPr="00294AF3">
        <w:rPr>
          <w:color w:val="000000"/>
        </w:rPr>
        <w:t>Utilizaremos las "V" del Big Data porque, al momento de depurar la información, nos serán de gran ayuda. Dado que manejamos grandes volúmenes de datos, debemos verificar su veracidad y viabilidad para comenzar a limpiar aquellos que aporten valor y velocidad. A partir de esto, obtendremos una visualización clara para determinar cómo utilizar dicha información.</w:t>
      </w:r>
    </w:p>
    <w:p w14:paraId="26DCC596" w14:textId="77777777" w:rsidR="00294AF3" w:rsidRPr="00294AF3" w:rsidRDefault="00294AF3" w:rsidP="00294AF3">
      <w:pPr>
        <w:pStyle w:val="NormalWeb"/>
        <w:divId w:val="499661574"/>
        <w:rPr>
          <w:color w:val="000000"/>
        </w:rPr>
      </w:pPr>
      <w:r w:rsidRPr="00294AF3">
        <w:rPr>
          <w:color w:val="000000"/>
        </w:rPr>
        <w:t>También emplearemos herramientas ETL con Python, las cuales facilitan la limpieza y transformación de los datos, corrigiendo errores como duplicados o registros incorrectos. Este proceso se encarga de almacenar los datos depurados en un nuevo archivo. Con esta información limpia, podremos generar predicciones más precisas sobre las lluvias, considerando que el cambio climático es inestable; esto es vital para los cultivos, ya que las variaciones climáticas pueden acelerar o retrasar su desarrollo. El resultado final es un conjunto de datos ordenado consistentemente y listo para el análisis.</w:t>
      </w:r>
    </w:p>
    <w:p w14:paraId="7E94DA17" w14:textId="77777777" w:rsidR="00294AF3" w:rsidRPr="00294AF3" w:rsidRDefault="00294AF3" w:rsidP="00294AF3">
      <w:pPr>
        <w:pStyle w:val="NormalWeb"/>
        <w:divId w:val="499661574"/>
        <w:rPr>
          <w:color w:val="000000"/>
        </w:rPr>
      </w:pPr>
      <w:r w:rsidRPr="00294AF3">
        <w:rPr>
          <w:color w:val="000000"/>
        </w:rPr>
        <w:t xml:space="preserve">Las lluvias y el clima inestable han afectado la calidad y producción del tomate, llevando incluso a que los productores del Valle del Yaqui hayan tenido que abandonar o desechar cosechas anteriormente. Los daños por el clima invernal a principios de 2025 (heladas y bajas temperaturas) afectaron severamente las hectáreas de cultivo de tomate en el sur de Sonora. Para optimizar la producción en </w:t>
      </w:r>
      <w:proofErr w:type="spellStart"/>
      <w:r w:rsidRPr="00294AF3">
        <w:rPr>
          <w:color w:val="000000"/>
        </w:rPr>
        <w:t>Cajeme</w:t>
      </w:r>
      <w:proofErr w:type="spellEnd"/>
      <w:r w:rsidRPr="00294AF3">
        <w:rPr>
          <w:color w:val="000000"/>
        </w:rPr>
        <w:t>, es fundamental analizar los datos para mejorar la cadena de suministro, enfocándose en la eficiencia de la producción y comercialización, logrando así un mejor rendimiento en la innovación de nuevos suministros.</w:t>
      </w:r>
    </w:p>
    <w:p w14:paraId="2F7F92F3" w14:textId="77777777" w:rsidR="00294AF3" w:rsidRPr="00294AF3" w:rsidRDefault="00294AF3" w:rsidP="00294AF3">
      <w:pPr>
        <w:pStyle w:val="NormalWeb"/>
        <w:divId w:val="499661574"/>
        <w:rPr>
          <w:color w:val="000000"/>
        </w:rPr>
      </w:pPr>
      <w:r w:rsidRPr="00294AF3">
        <w:rPr>
          <w:color w:val="000000"/>
        </w:rPr>
        <w:t xml:space="preserve">Esto también nos ayudará en el análisis del suelo; si este se encuentra en su punto óptimo, garantizamos una buena cosecha. Implementar un diagrama de </w:t>
      </w:r>
      <w:proofErr w:type="spellStart"/>
      <w:r w:rsidRPr="00294AF3">
        <w:rPr>
          <w:color w:val="000000"/>
        </w:rPr>
        <w:t>Gantt</w:t>
      </w:r>
      <w:proofErr w:type="spellEnd"/>
      <w:r w:rsidRPr="00294AF3">
        <w:rPr>
          <w:color w:val="000000"/>
        </w:rPr>
        <w:t xml:space="preserve"> sería de gran utilidad para llevar un mejor control de los ciclos agrícolas y del personal a cargo de supervisar el desarrollo, previniendo afectaciones. Cabe destacar que los suelos profundos, con texturas de migajón arenoso en la superficie y arcilloso en el subsuelo, poseen una alta fertilidad y potencial agrícola, especialmente si cuentan con riego; de lo contrario, la cosecha estaría en peligro.</w:t>
      </w:r>
    </w:p>
    <w:p w14:paraId="4C355203" w14:textId="77777777" w:rsidR="00294AF3" w:rsidRPr="00294AF3" w:rsidRDefault="00294AF3" w:rsidP="00294AF3">
      <w:pPr>
        <w:pStyle w:val="NormalWeb"/>
        <w:divId w:val="499661574"/>
        <w:rPr>
          <w:color w:val="000000"/>
        </w:rPr>
      </w:pPr>
      <w:r w:rsidRPr="00294AF3">
        <w:rPr>
          <w:color w:val="000000"/>
        </w:rPr>
        <w:t xml:space="preserve">La producción de jitomate (tomate rojo) en </w:t>
      </w:r>
      <w:proofErr w:type="spellStart"/>
      <w:r w:rsidRPr="00294AF3">
        <w:rPr>
          <w:color w:val="000000"/>
        </w:rPr>
        <w:t>Cajeme</w:t>
      </w:r>
      <w:proofErr w:type="spellEnd"/>
      <w:r w:rsidRPr="00294AF3">
        <w:rPr>
          <w:color w:val="000000"/>
        </w:rPr>
        <w:t xml:space="preserve"> enfrenta desafíos críticos, sufriendo pérdidas por heladas (temperaturas entre 0 y 3 °C). Los problemas incluyen la alta variabilidad climática, el manejo inadecuado y una logística deficiente que afecta la cadena de valor. La falta de modelos precisos para anticipar heladas en Sonora es un factor determinante en el que debemos actuar. Actualmente, se desperdicia entre el 40 % y 50 % del producto debido al manejo inadecuado y al transporte, lo que requiere una mejora estructural de los datos para optimizar la logística.</w:t>
      </w:r>
    </w:p>
    <w:p w14:paraId="2D1FC677" w14:textId="044B53C9" w:rsidR="00B7131F" w:rsidRPr="0033521D" w:rsidRDefault="00294AF3" w:rsidP="0033521D">
      <w:pPr>
        <w:pStyle w:val="NormalWeb"/>
        <w:divId w:val="499661574"/>
        <w:rPr>
          <w:color w:val="000000"/>
        </w:rPr>
      </w:pPr>
      <w:r w:rsidRPr="00294AF3">
        <w:rPr>
          <w:color w:val="000000"/>
        </w:rPr>
        <w:t>Finalmente, el monitoreo de plagas es fundamental. Utilizaremos imágenes y sensores para identificarlas a tiempo, permitiéndonos actuar de manera preventiva o correctiva ante cualquier amenaza al cultivo.</w:t>
      </w:r>
    </w:p>
    <w:sectPr w:rsidR="00B7131F" w:rsidRPr="0033521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C4FB4" w14:textId="77777777" w:rsidR="009D63F2" w:rsidRDefault="009D63F2" w:rsidP="00B44449">
      <w:r>
        <w:separator/>
      </w:r>
    </w:p>
  </w:endnote>
  <w:endnote w:type="continuationSeparator" w:id="0">
    <w:p w14:paraId="3C44F6B8" w14:textId="77777777" w:rsidR="009D63F2" w:rsidRDefault="009D63F2" w:rsidP="00B4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BBA00" w14:textId="77777777" w:rsidR="009D63F2" w:rsidRDefault="009D63F2" w:rsidP="00B44449">
      <w:r>
        <w:separator/>
      </w:r>
    </w:p>
  </w:footnote>
  <w:footnote w:type="continuationSeparator" w:id="0">
    <w:p w14:paraId="6A4FD52D" w14:textId="77777777" w:rsidR="009D63F2" w:rsidRDefault="009D63F2" w:rsidP="00B444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449"/>
    <w:rsid w:val="000044C7"/>
    <w:rsid w:val="000064F3"/>
    <w:rsid w:val="00065854"/>
    <w:rsid w:val="00070285"/>
    <w:rsid w:val="000716B4"/>
    <w:rsid w:val="00076B65"/>
    <w:rsid w:val="000C4488"/>
    <w:rsid w:val="000C681A"/>
    <w:rsid w:val="00110F6A"/>
    <w:rsid w:val="00136DB8"/>
    <w:rsid w:val="0014199E"/>
    <w:rsid w:val="00186CCD"/>
    <w:rsid w:val="00196C75"/>
    <w:rsid w:val="001F1F48"/>
    <w:rsid w:val="0022695C"/>
    <w:rsid w:val="0026460D"/>
    <w:rsid w:val="00291899"/>
    <w:rsid w:val="00294AF3"/>
    <w:rsid w:val="002D58D7"/>
    <w:rsid w:val="003103C5"/>
    <w:rsid w:val="00313B0F"/>
    <w:rsid w:val="0033521D"/>
    <w:rsid w:val="003C0384"/>
    <w:rsid w:val="003D6234"/>
    <w:rsid w:val="00417E9B"/>
    <w:rsid w:val="0043397A"/>
    <w:rsid w:val="004E1231"/>
    <w:rsid w:val="00523AAA"/>
    <w:rsid w:val="00594C5B"/>
    <w:rsid w:val="00595FC5"/>
    <w:rsid w:val="005A1551"/>
    <w:rsid w:val="00601F53"/>
    <w:rsid w:val="00632F87"/>
    <w:rsid w:val="00653806"/>
    <w:rsid w:val="006E1C10"/>
    <w:rsid w:val="007E13E8"/>
    <w:rsid w:val="007F596F"/>
    <w:rsid w:val="00857846"/>
    <w:rsid w:val="00862C4E"/>
    <w:rsid w:val="00881279"/>
    <w:rsid w:val="008A035C"/>
    <w:rsid w:val="008B5657"/>
    <w:rsid w:val="00907EC5"/>
    <w:rsid w:val="009D63F2"/>
    <w:rsid w:val="009F1ED9"/>
    <w:rsid w:val="00A62AA6"/>
    <w:rsid w:val="00AF3F1D"/>
    <w:rsid w:val="00B22DA2"/>
    <w:rsid w:val="00B440CF"/>
    <w:rsid w:val="00B44449"/>
    <w:rsid w:val="00B7131F"/>
    <w:rsid w:val="00B72D4F"/>
    <w:rsid w:val="00B73CF2"/>
    <w:rsid w:val="00BC431E"/>
    <w:rsid w:val="00C24012"/>
    <w:rsid w:val="00C32D85"/>
    <w:rsid w:val="00C50B6C"/>
    <w:rsid w:val="00CD52A2"/>
    <w:rsid w:val="00CF59DF"/>
    <w:rsid w:val="00D023B8"/>
    <w:rsid w:val="00D11B41"/>
    <w:rsid w:val="00DC36FF"/>
    <w:rsid w:val="00E06060"/>
    <w:rsid w:val="00E4143E"/>
    <w:rsid w:val="00E61A2C"/>
    <w:rsid w:val="00E80F48"/>
    <w:rsid w:val="00ED662E"/>
    <w:rsid w:val="00F075BE"/>
    <w:rsid w:val="00F20F29"/>
    <w:rsid w:val="00F320B7"/>
    <w:rsid w:val="00FF5E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5727B67"/>
  <w15:chartTrackingRefBased/>
  <w15:docId w15:val="{9DBF0084-179E-4B43-B8B4-6C91F365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MX" w:eastAsia="es-MX"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44449"/>
    <w:pPr>
      <w:tabs>
        <w:tab w:val="center" w:pos="4419"/>
        <w:tab w:val="right" w:pos="8838"/>
      </w:tabs>
    </w:pPr>
  </w:style>
  <w:style w:type="character" w:customStyle="1" w:styleId="EncabezadoCar">
    <w:name w:val="Encabezado Car"/>
    <w:basedOn w:val="Fuentedeprrafopredeter"/>
    <w:link w:val="Encabezado"/>
    <w:uiPriority w:val="99"/>
    <w:rsid w:val="00B44449"/>
  </w:style>
  <w:style w:type="paragraph" w:styleId="Piedepgina">
    <w:name w:val="footer"/>
    <w:basedOn w:val="Normal"/>
    <w:link w:val="PiedepginaCar"/>
    <w:uiPriority w:val="99"/>
    <w:unhideWhenUsed/>
    <w:rsid w:val="00B44449"/>
    <w:pPr>
      <w:tabs>
        <w:tab w:val="center" w:pos="4419"/>
        <w:tab w:val="right" w:pos="8838"/>
      </w:tabs>
    </w:pPr>
  </w:style>
  <w:style w:type="character" w:customStyle="1" w:styleId="PiedepginaCar">
    <w:name w:val="Pie de página Car"/>
    <w:basedOn w:val="Fuentedeprrafopredeter"/>
    <w:link w:val="Piedepgina"/>
    <w:uiPriority w:val="99"/>
    <w:rsid w:val="00B44449"/>
  </w:style>
  <w:style w:type="paragraph" w:styleId="NormalWeb">
    <w:name w:val="Normal (Web)"/>
    <w:basedOn w:val="Normal"/>
    <w:uiPriority w:val="99"/>
    <w:unhideWhenUsed/>
    <w:rsid w:val="00B7131F"/>
    <w:pPr>
      <w:spacing w:before="100" w:beforeAutospacing="1" w:after="100" w:afterAutospacing="1"/>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05744">
      <w:bodyDiv w:val="1"/>
      <w:marLeft w:val="0"/>
      <w:marRight w:val="0"/>
      <w:marTop w:val="0"/>
      <w:marBottom w:val="0"/>
      <w:divBdr>
        <w:top w:val="none" w:sz="0" w:space="0" w:color="auto"/>
        <w:left w:val="none" w:sz="0" w:space="0" w:color="auto"/>
        <w:bottom w:val="none" w:sz="0" w:space="0" w:color="auto"/>
        <w:right w:val="none" w:sz="0" w:space="0" w:color="auto"/>
      </w:divBdr>
    </w:div>
    <w:div w:id="487675663">
      <w:bodyDiv w:val="1"/>
      <w:marLeft w:val="0"/>
      <w:marRight w:val="0"/>
      <w:marTop w:val="0"/>
      <w:marBottom w:val="0"/>
      <w:divBdr>
        <w:top w:val="none" w:sz="0" w:space="0" w:color="auto"/>
        <w:left w:val="none" w:sz="0" w:space="0" w:color="auto"/>
        <w:bottom w:val="none" w:sz="0" w:space="0" w:color="auto"/>
        <w:right w:val="none" w:sz="0" w:space="0" w:color="auto"/>
      </w:divBdr>
    </w:div>
    <w:div w:id="499661574">
      <w:bodyDiv w:val="1"/>
      <w:marLeft w:val="0"/>
      <w:marRight w:val="0"/>
      <w:marTop w:val="0"/>
      <w:marBottom w:val="0"/>
      <w:divBdr>
        <w:top w:val="none" w:sz="0" w:space="0" w:color="auto"/>
        <w:left w:val="none" w:sz="0" w:space="0" w:color="auto"/>
        <w:bottom w:val="none" w:sz="0" w:space="0" w:color="auto"/>
        <w:right w:val="none" w:sz="0" w:space="0" w:color="auto"/>
      </w:divBdr>
      <w:divsChild>
        <w:div w:id="440801776">
          <w:marLeft w:val="0"/>
          <w:marRight w:val="0"/>
          <w:marTop w:val="0"/>
          <w:marBottom w:val="0"/>
          <w:divBdr>
            <w:top w:val="none" w:sz="0" w:space="0" w:color="auto"/>
            <w:left w:val="none" w:sz="0" w:space="0" w:color="auto"/>
            <w:bottom w:val="none" w:sz="0" w:space="0" w:color="auto"/>
            <w:right w:val="none" w:sz="0" w:space="0" w:color="auto"/>
          </w:divBdr>
        </w:div>
      </w:divsChild>
    </w:div>
    <w:div w:id="1030912066">
      <w:bodyDiv w:val="1"/>
      <w:marLeft w:val="0"/>
      <w:marRight w:val="0"/>
      <w:marTop w:val="0"/>
      <w:marBottom w:val="0"/>
      <w:divBdr>
        <w:top w:val="none" w:sz="0" w:space="0" w:color="auto"/>
        <w:left w:val="none" w:sz="0" w:space="0" w:color="auto"/>
        <w:bottom w:val="none" w:sz="0" w:space="0" w:color="auto"/>
        <w:right w:val="none" w:sz="0" w:space="0" w:color="auto"/>
      </w:divBdr>
      <w:divsChild>
        <w:div w:id="925458526">
          <w:marLeft w:val="0"/>
          <w:marRight w:val="0"/>
          <w:marTop w:val="0"/>
          <w:marBottom w:val="0"/>
          <w:divBdr>
            <w:top w:val="none" w:sz="0" w:space="0" w:color="auto"/>
            <w:left w:val="none" w:sz="0" w:space="0" w:color="auto"/>
            <w:bottom w:val="none" w:sz="0" w:space="0" w:color="auto"/>
            <w:right w:val="none" w:sz="0" w:space="0" w:color="auto"/>
          </w:divBdr>
          <w:divsChild>
            <w:div w:id="416219664">
              <w:marLeft w:val="0"/>
              <w:marRight w:val="0"/>
              <w:marTop w:val="0"/>
              <w:marBottom w:val="0"/>
              <w:divBdr>
                <w:top w:val="none" w:sz="0" w:space="0" w:color="auto"/>
                <w:left w:val="none" w:sz="0" w:space="0" w:color="auto"/>
                <w:bottom w:val="none" w:sz="0" w:space="0" w:color="auto"/>
                <w:right w:val="none" w:sz="0" w:space="0" w:color="auto"/>
              </w:divBdr>
            </w:div>
          </w:divsChild>
        </w:div>
        <w:div w:id="319310695">
          <w:marLeft w:val="0"/>
          <w:marRight w:val="0"/>
          <w:marTop w:val="0"/>
          <w:marBottom w:val="0"/>
          <w:divBdr>
            <w:top w:val="none" w:sz="0" w:space="0" w:color="auto"/>
            <w:left w:val="none" w:sz="0" w:space="0" w:color="auto"/>
            <w:bottom w:val="none" w:sz="0" w:space="0" w:color="auto"/>
            <w:right w:val="none" w:sz="0" w:space="0" w:color="auto"/>
          </w:divBdr>
        </w:div>
      </w:divsChild>
    </w:div>
    <w:div w:id="1719352099">
      <w:bodyDiv w:val="1"/>
      <w:marLeft w:val="0"/>
      <w:marRight w:val="0"/>
      <w:marTop w:val="0"/>
      <w:marBottom w:val="0"/>
      <w:divBdr>
        <w:top w:val="none" w:sz="0" w:space="0" w:color="auto"/>
        <w:left w:val="none" w:sz="0" w:space="0" w:color="auto"/>
        <w:bottom w:val="none" w:sz="0" w:space="0" w:color="auto"/>
        <w:right w:val="none" w:sz="0" w:space="0" w:color="auto"/>
      </w:divBdr>
    </w:div>
    <w:div w:id="194203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453</Words>
  <Characters>2494</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Jatziri Garcia</dc:creator>
  <cp:keywords/>
  <dc:description/>
  <cp:lastModifiedBy>Jatziri Garcia</cp:lastModifiedBy>
  <cp:revision>2</cp:revision>
  <dcterms:created xsi:type="dcterms:W3CDTF">2026-04-24T07:32:00Z</dcterms:created>
  <dcterms:modified xsi:type="dcterms:W3CDTF">2026-04-24T07:32:00Z</dcterms:modified>
</cp:coreProperties>
</file>