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9724D" w14:textId="77777777" w:rsidR="00B57E30" w:rsidRPr="00AB3669" w:rsidRDefault="00AB3669">
      <w:pPr>
        <w:pStyle w:val="Ttulo"/>
        <w:rPr>
          <w:lang w:val="es-ES"/>
        </w:rPr>
      </w:pPr>
      <w:r w:rsidRPr="00AB3669">
        <w:rPr>
          <w:lang w:val="es-ES"/>
        </w:rPr>
        <w:t xml:space="preserve">Desarrollo de un sistema de análisis emocional en texto mediante </w:t>
      </w:r>
      <w:proofErr w:type="spellStart"/>
      <w:r w:rsidRPr="00AB3669">
        <w:rPr>
          <w:lang w:val="es-ES"/>
        </w:rPr>
        <w:t>LLMs</w:t>
      </w:r>
      <w:proofErr w:type="spellEnd"/>
      <w:r w:rsidRPr="00AB3669">
        <w:rPr>
          <w:lang w:val="es-ES"/>
        </w:rPr>
        <w:t xml:space="preserve"> y su comparación con técnicas clásicas de NLP</w:t>
      </w:r>
    </w:p>
    <w:p w14:paraId="51D9724E" w14:textId="77777777" w:rsidR="00B57E30" w:rsidRDefault="00AB3669">
      <w:pPr>
        <w:pStyle w:val="Author"/>
        <w:rPr>
          <w:lang w:val="es-ES"/>
        </w:rPr>
      </w:pPr>
      <w:r w:rsidRPr="00AB3669">
        <w:rPr>
          <w:lang w:val="es-ES"/>
        </w:rPr>
        <w:t>Víctor González Sastre</w:t>
      </w:r>
    </w:p>
    <w:p w14:paraId="3246C42F" w14:textId="60C96761" w:rsidR="00AB3669" w:rsidRPr="00AB3669" w:rsidRDefault="00AB3669" w:rsidP="00AB3669">
      <w:pPr>
        <w:pStyle w:val="Textoindependiente"/>
        <w:ind w:left="1440"/>
        <w:rPr>
          <w:lang w:val="es-ES"/>
        </w:rPr>
      </w:pPr>
      <w:r>
        <w:rPr>
          <w:lang w:val="es-ES"/>
        </w:rPr>
        <w:t xml:space="preserve">         </w:t>
      </w:r>
      <w:r w:rsidRPr="00AB3669">
        <w:rPr>
          <w:lang w:val="es-ES"/>
        </w:rPr>
        <w:t>Universidad de Alcalá: Escuela Politécnica Superior</w:t>
      </w:r>
    </w:p>
    <w:p w14:paraId="7A301D47" w14:textId="77777777" w:rsidR="00AB3669" w:rsidRPr="00AB3669" w:rsidRDefault="00AB3669" w:rsidP="00AB3669">
      <w:pPr>
        <w:pStyle w:val="Textoindependiente"/>
        <w:rPr>
          <w:lang w:val="es-ES"/>
        </w:rPr>
      </w:pPr>
    </w:p>
    <w:p w14:paraId="51D9724F" w14:textId="77777777" w:rsidR="00B57E30" w:rsidRPr="00AB3669" w:rsidRDefault="00AB3669">
      <w:pPr>
        <w:pStyle w:val="Ttulo1"/>
        <w:rPr>
          <w:lang w:val="es-ES"/>
        </w:rPr>
      </w:pPr>
      <w:bookmarkStart w:id="0" w:name="introducción"/>
      <w:r w:rsidRPr="00AB3669">
        <w:rPr>
          <w:lang w:val="es-ES"/>
        </w:rPr>
        <w:t>Introducción</w:t>
      </w:r>
    </w:p>
    <w:p w14:paraId="51D97250" w14:textId="77777777" w:rsidR="00B57E30" w:rsidRPr="00AB3669" w:rsidRDefault="00AB3669">
      <w:pPr>
        <w:pStyle w:val="FirstParagraph"/>
        <w:rPr>
          <w:lang w:val="es-ES"/>
        </w:rPr>
      </w:pPr>
      <w:r w:rsidRPr="00AB3669">
        <w:rPr>
          <w:lang w:val="es-ES"/>
        </w:rPr>
        <w:t>El análisis de sentimiento y la clasificación emocional son tareas fundamentales dentro del área del procesamiento del lenguaje natural (NLP), las cuales son aplicadas en distintos ámbitos como la monitorización de redes sociales, la atención al cliente, la detección de la opinión pública o la moderación de contenidos. En general, estas tareas han sido realizadas mediante modelos específicamente entrenados para ello, puesto que se basaban en la detección de la polaridad (positivo, negativo, neutral) o en la</w:t>
      </w:r>
      <w:r w:rsidRPr="00AB3669">
        <w:rPr>
          <w:lang w:val="es-ES"/>
        </w:rPr>
        <w:t xml:space="preserve"> clasificación multiclase de emociones discretas como la alegría, la tristeza, la ira, el miedo o la sorpresa.</w:t>
      </w:r>
    </w:p>
    <w:p w14:paraId="51D97251" w14:textId="77777777" w:rsidR="00B57E30" w:rsidRPr="00AB3669" w:rsidRDefault="00AB3669">
      <w:pPr>
        <w:pStyle w:val="Textoindependiente"/>
        <w:rPr>
          <w:lang w:val="es-ES"/>
        </w:rPr>
      </w:pPr>
      <w:r w:rsidRPr="00AB3669">
        <w:rPr>
          <w:lang w:val="es-ES"/>
        </w:rPr>
        <w:t>En los últimos años han surgido grandes modelos de lenguaje (</w:t>
      </w:r>
      <w:proofErr w:type="spellStart"/>
      <w:r w:rsidRPr="00AB3669">
        <w:rPr>
          <w:lang w:val="es-ES"/>
        </w:rPr>
        <w:t>LLMs</w:t>
      </w:r>
      <w:proofErr w:type="spellEnd"/>
      <w:r w:rsidRPr="00AB3669">
        <w:rPr>
          <w:lang w:val="es-ES"/>
        </w:rPr>
        <w:t>) como GPT, Gemini o Claude, entrenados sobre grandes volúmenes de texto y capaces de realizar distintas tareas de comprensión lingüística en lugar de una única en específico. Estos modelos han resultado tener un rendimiento notable en análisis de texto, razonamiento y generación de texto, lo que ha producido una mayor popularidad para su uso en tareas clásicas de NLP como lo son el análisis de sentimiento y emociones (Brown et al. 2020; Wei et al. 2022).</w:t>
      </w:r>
    </w:p>
    <w:p w14:paraId="51D97252" w14:textId="77777777" w:rsidR="00B57E30" w:rsidRPr="00AB3669" w:rsidRDefault="00AB3669">
      <w:pPr>
        <w:pStyle w:val="Textoindependiente"/>
        <w:rPr>
          <w:lang w:val="es-ES"/>
        </w:rPr>
      </w:pPr>
      <w:r w:rsidRPr="00AB3669">
        <w:rPr>
          <w:lang w:val="es-ES"/>
        </w:rPr>
        <w:t xml:space="preserve">Sin embargo, actualmente se carece de una gran cantidad de estudios comparativos que evalúen hasta qué punto los </w:t>
      </w:r>
      <w:proofErr w:type="spellStart"/>
      <w:r w:rsidRPr="00AB3669">
        <w:rPr>
          <w:lang w:val="es-ES"/>
        </w:rPr>
        <w:t>LLMs</w:t>
      </w:r>
      <w:proofErr w:type="spellEnd"/>
      <w:r w:rsidRPr="00AB3669">
        <w:rPr>
          <w:lang w:val="es-ES"/>
        </w:rPr>
        <w:t xml:space="preserve"> de propósito general pueden sustituir a modelos específicos en sus propias tareas. Además, la mayoría de enfoques no consideran la implementación de arquitecturas jerárquicas que combinen el análisis de sentimiento con la clasificación de emociones (Silla and Freitas 2011).</w:t>
      </w:r>
    </w:p>
    <w:p w14:paraId="51D97253" w14:textId="77777777" w:rsidR="00B57E30" w:rsidRPr="00AB3669" w:rsidRDefault="00AB3669">
      <w:pPr>
        <w:pStyle w:val="Textoindependiente"/>
        <w:rPr>
          <w:lang w:val="es-ES"/>
        </w:rPr>
      </w:pPr>
      <w:r w:rsidRPr="00AB3669">
        <w:rPr>
          <w:lang w:val="es-ES"/>
        </w:rPr>
        <w:t>La propuesta de este trabajo consiste en el desarrollo de un clasificador jerárquico que combine las dos técnicas clásicas de NLP mencionadas anteriormente con el objetivo de evaluar su rendimiento y eficiencia sobre distintos conjuntos de datos.</w:t>
      </w:r>
    </w:p>
    <w:p w14:paraId="51D97254" w14:textId="77777777" w:rsidR="00B57E30" w:rsidRPr="00AB3669" w:rsidRDefault="00AB3669">
      <w:pPr>
        <w:pStyle w:val="Ttulo1"/>
        <w:rPr>
          <w:lang w:val="es-ES"/>
        </w:rPr>
      </w:pPr>
      <w:bookmarkStart w:id="1" w:name="motivación-y-objetivos"/>
      <w:bookmarkEnd w:id="0"/>
      <w:r w:rsidRPr="00AB3669">
        <w:rPr>
          <w:lang w:val="es-ES"/>
        </w:rPr>
        <w:lastRenderedPageBreak/>
        <w:t>Motivación y objetivos</w:t>
      </w:r>
    </w:p>
    <w:p w14:paraId="51D97255" w14:textId="77777777" w:rsidR="00B57E30" w:rsidRPr="00AB3669" w:rsidRDefault="00AB3669">
      <w:pPr>
        <w:pStyle w:val="FirstParagraph"/>
        <w:rPr>
          <w:lang w:val="es-ES"/>
        </w:rPr>
      </w:pPr>
      <w:r w:rsidRPr="00AB3669">
        <w:rPr>
          <w:lang w:val="es-ES"/>
        </w:rPr>
        <w:t xml:space="preserve">La motivación para llevar a cabo este trabajo surge de la continua adopción de </w:t>
      </w:r>
      <w:proofErr w:type="spellStart"/>
      <w:r w:rsidRPr="00AB3669">
        <w:rPr>
          <w:lang w:val="es-ES"/>
        </w:rPr>
        <w:t>LLMs</w:t>
      </w:r>
      <w:proofErr w:type="spellEnd"/>
      <w:r w:rsidRPr="00AB3669">
        <w:rPr>
          <w:lang w:val="es-ES"/>
        </w:rPr>
        <w:t xml:space="preserve"> en tareas de NLP y la necesidad de evaluar su rendimiento frente a modelos entrenados concretamente para unas tareas determinadas, puesto que entrenar y mantener estos modelos es muy costoso y requiere grandes cantidades de datos etiquetados para el entrenamiento y un gran volumen de recursos computacionales.</w:t>
      </w:r>
    </w:p>
    <w:p w14:paraId="51D97256" w14:textId="77777777" w:rsidR="00B57E30" w:rsidRPr="00AB3669" w:rsidRDefault="00AB3669">
      <w:pPr>
        <w:pStyle w:val="Textoindependiente"/>
        <w:rPr>
          <w:lang w:val="es-ES"/>
        </w:rPr>
      </w:pPr>
      <w:r w:rsidRPr="00AB3669">
        <w:rPr>
          <w:lang w:val="es-ES"/>
        </w:rPr>
        <w:t xml:space="preserve">A diferencia de estos, los </w:t>
      </w:r>
      <w:proofErr w:type="spellStart"/>
      <w:r w:rsidRPr="00AB3669">
        <w:rPr>
          <w:lang w:val="es-ES"/>
        </w:rPr>
        <w:t>LLMs</w:t>
      </w:r>
      <w:proofErr w:type="spellEnd"/>
      <w:r w:rsidRPr="00AB3669">
        <w:rPr>
          <w:lang w:val="es-ES"/>
        </w:rPr>
        <w:t xml:space="preserve"> permiten realizar estas tareas mediante peticiones en lenguaje natural sin necesidad de un entrenamiento adicional. Sin embargo, el coste, la variabilidad de respuestas y el tiempo requerido pueden hacer dudar de su viabilidad para sustituir a los modelos clásicos.</w:t>
      </w:r>
    </w:p>
    <w:p w14:paraId="51D97257" w14:textId="77777777" w:rsidR="00B57E30" w:rsidRPr="00AB3669" w:rsidRDefault="00AB3669">
      <w:pPr>
        <w:pStyle w:val="Textoindependiente"/>
        <w:rPr>
          <w:lang w:val="es-ES"/>
        </w:rPr>
      </w:pPr>
      <w:r w:rsidRPr="00AB3669">
        <w:rPr>
          <w:lang w:val="es-ES"/>
        </w:rPr>
        <w:t>Por lo tanto, el objetivo general de este trabajo es evaluar si los modelos grandes de lenguaje pueden sustituir a librerías clásicas dentro de la clasificación emocional.</w:t>
      </w:r>
    </w:p>
    <w:p w14:paraId="51D97258" w14:textId="77777777" w:rsidR="00B57E30" w:rsidRPr="00AB3669" w:rsidRDefault="00AB3669">
      <w:pPr>
        <w:pStyle w:val="Textoindependiente"/>
        <w:rPr>
          <w:lang w:val="es-ES"/>
        </w:rPr>
      </w:pPr>
      <w:r w:rsidRPr="00AB3669">
        <w:rPr>
          <w:lang w:val="es-ES"/>
        </w:rPr>
        <w:t>De este objetivo general se desglosan los siguientes objetivos:</w:t>
      </w:r>
    </w:p>
    <w:p w14:paraId="51D97259" w14:textId="77777777" w:rsidR="00B57E30" w:rsidRPr="00AB3669" w:rsidRDefault="00AB3669">
      <w:pPr>
        <w:numPr>
          <w:ilvl w:val="0"/>
          <w:numId w:val="2"/>
        </w:numPr>
        <w:rPr>
          <w:lang w:val="es-ES"/>
        </w:rPr>
      </w:pPr>
      <w:r w:rsidRPr="00AB3669">
        <w:rPr>
          <w:lang w:val="es-ES"/>
        </w:rPr>
        <w:t>Diseñar e implementar un clasificador jerárquico que combine análisis de sentimiento y clasificación emocional.</w:t>
      </w:r>
    </w:p>
    <w:p w14:paraId="51D9725A" w14:textId="77777777" w:rsidR="00B57E30" w:rsidRPr="00AB3669" w:rsidRDefault="00AB3669">
      <w:pPr>
        <w:numPr>
          <w:ilvl w:val="0"/>
          <w:numId w:val="2"/>
        </w:numPr>
        <w:rPr>
          <w:lang w:val="es-ES"/>
        </w:rPr>
      </w:pPr>
      <w:r w:rsidRPr="00AB3669">
        <w:rPr>
          <w:lang w:val="es-ES"/>
        </w:rPr>
        <w:t xml:space="preserve">Integrar varios </w:t>
      </w:r>
      <w:proofErr w:type="spellStart"/>
      <w:r w:rsidRPr="00AB3669">
        <w:rPr>
          <w:lang w:val="es-ES"/>
        </w:rPr>
        <w:t>LLMs</w:t>
      </w:r>
      <w:proofErr w:type="spellEnd"/>
      <w:r w:rsidRPr="00AB3669">
        <w:rPr>
          <w:lang w:val="es-ES"/>
        </w:rPr>
        <w:t xml:space="preserve"> (GPT, Gemini, </w:t>
      </w:r>
      <w:proofErr w:type="spellStart"/>
      <w:r w:rsidRPr="00AB3669">
        <w:rPr>
          <w:lang w:val="es-ES"/>
        </w:rPr>
        <w:t>Deepseek</w:t>
      </w:r>
      <w:proofErr w:type="spellEnd"/>
      <w:r w:rsidRPr="00AB3669">
        <w:rPr>
          <w:lang w:val="es-ES"/>
        </w:rPr>
        <w:t>) para la detección de emociones y sentimiento en texto.</w:t>
      </w:r>
    </w:p>
    <w:p w14:paraId="51D9725B" w14:textId="77777777" w:rsidR="00B57E30" w:rsidRPr="00AB3669" w:rsidRDefault="00AB3669">
      <w:pPr>
        <w:numPr>
          <w:ilvl w:val="0"/>
          <w:numId w:val="2"/>
        </w:numPr>
        <w:rPr>
          <w:lang w:val="es-ES"/>
        </w:rPr>
      </w:pPr>
      <w:r w:rsidRPr="00AB3669">
        <w:rPr>
          <w:lang w:val="es-ES"/>
        </w:rPr>
        <w:t xml:space="preserve">Integrar librerías y modelos clásicos de NLP (como </w:t>
      </w:r>
      <w:proofErr w:type="spellStart"/>
      <w:r w:rsidRPr="00AB3669">
        <w:rPr>
          <w:lang w:val="es-ES"/>
        </w:rPr>
        <w:t>NRCLex</w:t>
      </w:r>
      <w:proofErr w:type="spellEnd"/>
      <w:r w:rsidRPr="00AB3669">
        <w:rPr>
          <w:lang w:val="es-ES"/>
        </w:rPr>
        <w:t xml:space="preserve">, </w:t>
      </w:r>
      <w:proofErr w:type="spellStart"/>
      <w:r w:rsidRPr="00AB3669">
        <w:rPr>
          <w:lang w:val="es-ES"/>
        </w:rPr>
        <w:t>EmoRoBERTa</w:t>
      </w:r>
      <w:proofErr w:type="spellEnd"/>
      <w:r w:rsidRPr="00AB3669">
        <w:rPr>
          <w:lang w:val="es-ES"/>
        </w:rPr>
        <w:t xml:space="preserve"> y </w:t>
      </w:r>
      <w:proofErr w:type="spellStart"/>
      <w:r w:rsidRPr="00AB3669">
        <w:rPr>
          <w:lang w:val="es-ES"/>
        </w:rPr>
        <w:t>GoEmotions</w:t>
      </w:r>
      <w:proofErr w:type="spellEnd"/>
      <w:r w:rsidRPr="00AB3669">
        <w:rPr>
          <w:lang w:val="es-ES"/>
        </w:rPr>
        <w:t>).</w:t>
      </w:r>
    </w:p>
    <w:p w14:paraId="51D9725C" w14:textId="77777777" w:rsidR="00B57E30" w:rsidRPr="00AB3669" w:rsidRDefault="00AB3669">
      <w:pPr>
        <w:numPr>
          <w:ilvl w:val="0"/>
          <w:numId w:val="2"/>
        </w:numPr>
        <w:rPr>
          <w:lang w:val="es-ES"/>
        </w:rPr>
      </w:pPr>
      <w:r w:rsidRPr="00AB3669">
        <w:rPr>
          <w:lang w:val="es-ES"/>
        </w:rPr>
        <w:t>Evaluar el rendimiento de ambos enfoques.</w:t>
      </w:r>
    </w:p>
    <w:p w14:paraId="51D9725D" w14:textId="77777777" w:rsidR="00B57E30" w:rsidRPr="00AB3669" w:rsidRDefault="00AB3669">
      <w:pPr>
        <w:numPr>
          <w:ilvl w:val="0"/>
          <w:numId w:val="2"/>
        </w:numPr>
        <w:rPr>
          <w:lang w:val="es-ES"/>
        </w:rPr>
      </w:pPr>
      <w:r w:rsidRPr="00AB3669">
        <w:rPr>
          <w:lang w:val="es-ES"/>
        </w:rPr>
        <w:t xml:space="preserve">Comparar precisión, latencia y coste, tanto monetario como </w:t>
      </w:r>
      <w:proofErr w:type="spellStart"/>
      <w:r w:rsidRPr="00AB3669">
        <w:rPr>
          <w:lang w:val="es-ES"/>
        </w:rPr>
        <w:t>mediambiental</w:t>
      </w:r>
      <w:proofErr w:type="spellEnd"/>
      <w:r w:rsidRPr="00AB3669">
        <w:rPr>
          <w:lang w:val="es-ES"/>
        </w:rPr>
        <w:t>.</w:t>
      </w:r>
    </w:p>
    <w:p w14:paraId="51D9725E" w14:textId="77777777" w:rsidR="00B57E30" w:rsidRPr="00AB3669" w:rsidRDefault="00AB3669">
      <w:pPr>
        <w:numPr>
          <w:ilvl w:val="0"/>
          <w:numId w:val="2"/>
        </w:numPr>
        <w:rPr>
          <w:lang w:val="es-ES"/>
        </w:rPr>
      </w:pPr>
      <w:r w:rsidRPr="00AB3669">
        <w:rPr>
          <w:lang w:val="es-ES"/>
        </w:rPr>
        <w:t>Analizar y diseñar un sistema concurrente para mejorar el tiempo de respuesta.</w:t>
      </w:r>
    </w:p>
    <w:p w14:paraId="51D9725F" w14:textId="77777777" w:rsidR="00B57E30" w:rsidRPr="00AB3669" w:rsidRDefault="00AB3669">
      <w:pPr>
        <w:pStyle w:val="Ttulo1"/>
        <w:rPr>
          <w:lang w:val="es-ES"/>
        </w:rPr>
      </w:pPr>
      <w:bookmarkStart w:id="2" w:name="estado-del-arte"/>
      <w:bookmarkEnd w:id="1"/>
      <w:r w:rsidRPr="00AB3669">
        <w:rPr>
          <w:lang w:val="es-ES"/>
        </w:rPr>
        <w:t>Estado del arte</w:t>
      </w:r>
    </w:p>
    <w:p w14:paraId="51D97260" w14:textId="77777777" w:rsidR="00B57E30" w:rsidRPr="00AB3669" w:rsidRDefault="00AB3669">
      <w:pPr>
        <w:pStyle w:val="FirstParagraph"/>
        <w:rPr>
          <w:lang w:val="es-ES"/>
        </w:rPr>
      </w:pPr>
      <w:r w:rsidRPr="00AB3669">
        <w:rPr>
          <w:lang w:val="es-ES"/>
        </w:rPr>
        <w:t>En esta sección se presentan los enfoques más relevantes para el análisis de sentimientos y clasificación de emociones en texto. Se busca ofrecer una visión general sobre los métodos ya existentes, sus ventajas y limitaciones.</w:t>
      </w:r>
    </w:p>
    <w:p w14:paraId="51D97261" w14:textId="77777777" w:rsidR="00B57E30" w:rsidRPr="00AB3669" w:rsidRDefault="00AB3669">
      <w:pPr>
        <w:pStyle w:val="Ttulo2"/>
        <w:rPr>
          <w:lang w:val="es-ES"/>
        </w:rPr>
      </w:pPr>
      <w:bookmarkStart w:id="3" w:name="análisis-de-sentimiento"/>
      <w:r w:rsidRPr="00AB3669">
        <w:rPr>
          <w:lang w:val="es-ES"/>
        </w:rPr>
        <w:t>Análisis de sentimiento</w:t>
      </w:r>
    </w:p>
    <w:p w14:paraId="51D97262" w14:textId="77777777" w:rsidR="00B57E30" w:rsidRPr="00AB3669" w:rsidRDefault="00AB3669">
      <w:pPr>
        <w:pStyle w:val="FirstParagraph"/>
        <w:rPr>
          <w:lang w:val="es-ES"/>
        </w:rPr>
      </w:pPr>
      <w:r w:rsidRPr="00AB3669">
        <w:rPr>
          <w:lang w:val="es-ES"/>
        </w:rPr>
        <w:t xml:space="preserve">El análisis de sentimiento se ha enfocado generalmente mediante modelos específicos supervisados como VADER (Hutto and Gilbert 2014) y </w:t>
      </w:r>
      <w:proofErr w:type="spellStart"/>
      <w:r w:rsidRPr="00AB3669">
        <w:rPr>
          <w:lang w:val="es-ES"/>
        </w:rPr>
        <w:t>TextBlob</w:t>
      </w:r>
      <w:proofErr w:type="spellEnd"/>
      <w:r w:rsidRPr="00AB3669">
        <w:rPr>
          <w:lang w:val="es-ES"/>
        </w:rPr>
        <w:t xml:space="preserve"> (Loria et al. 2014), los cuales asignan una puntuación de polaridad a un texto a raíz de </w:t>
      </w:r>
      <w:r w:rsidRPr="00AB3669">
        <w:rPr>
          <w:lang w:val="es-ES"/>
        </w:rPr>
        <w:lastRenderedPageBreak/>
        <w:t>diccionarios predefinidos, lo cual los hace rápidos, fáciles de interpretar, pero con limitaciones para textos más complejos.</w:t>
      </w:r>
    </w:p>
    <w:p w14:paraId="51D97263" w14:textId="77777777" w:rsidR="00B57E30" w:rsidRPr="00AB3669" w:rsidRDefault="00AB3669">
      <w:pPr>
        <w:pStyle w:val="Textoindependiente"/>
        <w:rPr>
          <w:lang w:val="es-ES"/>
        </w:rPr>
      </w:pPr>
      <w:r w:rsidRPr="00AB3669">
        <w:rPr>
          <w:lang w:val="es-ES"/>
        </w:rPr>
        <w:t>Por otro lado, arquitecturas basadas en BERT (Devlin et al. 2019) han alcanzado buenos resultados en análisis de sentimiento gracias a su capacidad para poder detectar dependencias más concretas.</w:t>
      </w:r>
    </w:p>
    <w:p w14:paraId="51D97264" w14:textId="77777777" w:rsidR="00B57E30" w:rsidRPr="00AB3669" w:rsidRDefault="00AB3669">
      <w:pPr>
        <w:pStyle w:val="Ttulo2"/>
        <w:rPr>
          <w:lang w:val="es-ES"/>
        </w:rPr>
      </w:pPr>
      <w:bookmarkStart w:id="4" w:name="análisis-de-emociones"/>
      <w:bookmarkEnd w:id="3"/>
      <w:r w:rsidRPr="00AB3669">
        <w:rPr>
          <w:lang w:val="es-ES"/>
        </w:rPr>
        <w:t>Análisis de emociones</w:t>
      </w:r>
    </w:p>
    <w:p w14:paraId="51D97265" w14:textId="77777777" w:rsidR="00B57E30" w:rsidRPr="00AB3669" w:rsidRDefault="00AB3669">
      <w:pPr>
        <w:pStyle w:val="FirstParagraph"/>
        <w:rPr>
          <w:lang w:val="es-ES"/>
        </w:rPr>
      </w:pPr>
      <w:r w:rsidRPr="00AB3669">
        <w:rPr>
          <w:lang w:val="es-ES"/>
        </w:rPr>
        <w:t xml:space="preserve">La clasificación emocional multiclase permite identificar emociones directas como alegría, tristeza, ira, etc. Un recurso muy utilizado es el </w:t>
      </w:r>
      <w:proofErr w:type="spellStart"/>
      <w:r w:rsidRPr="00AB3669">
        <w:rPr>
          <w:lang w:val="es-ES"/>
        </w:rPr>
        <w:t>dataset</w:t>
      </w:r>
      <w:proofErr w:type="spellEnd"/>
      <w:r w:rsidRPr="00AB3669">
        <w:rPr>
          <w:lang w:val="es-ES"/>
        </w:rPr>
        <w:t xml:space="preserve"> </w:t>
      </w:r>
      <w:proofErr w:type="spellStart"/>
      <w:r w:rsidRPr="00AB3669">
        <w:rPr>
          <w:lang w:val="es-ES"/>
        </w:rPr>
        <w:t>GoEmotions</w:t>
      </w:r>
      <w:proofErr w:type="spellEnd"/>
      <w:r w:rsidRPr="00AB3669">
        <w:rPr>
          <w:lang w:val="es-ES"/>
        </w:rPr>
        <w:t xml:space="preserve"> de Google (Demszky et al. 2020).</w:t>
      </w:r>
    </w:p>
    <w:p w14:paraId="51D97266" w14:textId="77777777" w:rsidR="00B57E30" w:rsidRPr="00AB3669" w:rsidRDefault="00AB3669">
      <w:pPr>
        <w:pStyle w:val="Textoindependiente"/>
        <w:rPr>
          <w:lang w:val="es-ES"/>
        </w:rPr>
      </w:pPr>
      <w:r w:rsidRPr="00AB3669">
        <w:rPr>
          <w:lang w:val="es-ES"/>
        </w:rPr>
        <w:t xml:space="preserve">A partir de este </w:t>
      </w:r>
      <w:proofErr w:type="spellStart"/>
      <w:r w:rsidRPr="00AB3669">
        <w:rPr>
          <w:lang w:val="es-ES"/>
        </w:rPr>
        <w:t>dataset</w:t>
      </w:r>
      <w:proofErr w:type="spellEnd"/>
      <w:r w:rsidRPr="00AB3669">
        <w:rPr>
          <w:lang w:val="es-ES"/>
        </w:rPr>
        <w:t xml:space="preserve"> se han entrenado modelos como </w:t>
      </w:r>
      <w:proofErr w:type="spellStart"/>
      <w:r w:rsidRPr="00AB3669">
        <w:rPr>
          <w:lang w:val="es-ES"/>
        </w:rPr>
        <w:t>EmoRoBERTa</w:t>
      </w:r>
      <w:proofErr w:type="spellEnd"/>
      <w:r w:rsidRPr="00AB3669">
        <w:rPr>
          <w:lang w:val="es-ES"/>
        </w:rPr>
        <w:t xml:space="preserve"> (Barbieri et al. 2020), que tienen un alto rendimiento en esta tarea. Además, también hay librerías como </w:t>
      </w:r>
      <w:proofErr w:type="spellStart"/>
      <w:r w:rsidRPr="00AB3669">
        <w:rPr>
          <w:lang w:val="es-ES"/>
        </w:rPr>
        <w:t>NRCLex</w:t>
      </w:r>
      <w:proofErr w:type="spellEnd"/>
      <w:r w:rsidRPr="00AB3669">
        <w:rPr>
          <w:lang w:val="es-ES"/>
        </w:rPr>
        <w:t xml:space="preserve"> que utilizan asociaciones palabra–emoción para detectar emociones en un texto (Mohammad and Turney 2013).</w:t>
      </w:r>
    </w:p>
    <w:p w14:paraId="51D97267" w14:textId="77777777" w:rsidR="00B57E30" w:rsidRPr="00AB3669" w:rsidRDefault="00AB3669">
      <w:pPr>
        <w:pStyle w:val="Ttulo2"/>
        <w:rPr>
          <w:lang w:val="es-ES"/>
        </w:rPr>
      </w:pPr>
      <w:bookmarkStart w:id="5" w:name="X220406c365532a9fb80f65b8305db3fa37f96dd"/>
      <w:bookmarkEnd w:id="4"/>
      <w:r w:rsidRPr="00AB3669">
        <w:rPr>
          <w:lang w:val="es-ES"/>
        </w:rPr>
        <w:t xml:space="preserve">Uso de </w:t>
      </w:r>
      <w:proofErr w:type="spellStart"/>
      <w:r w:rsidRPr="00AB3669">
        <w:rPr>
          <w:lang w:val="es-ES"/>
        </w:rPr>
        <w:t>LLMs</w:t>
      </w:r>
      <w:proofErr w:type="spellEnd"/>
      <w:r w:rsidRPr="00AB3669">
        <w:rPr>
          <w:lang w:val="es-ES"/>
        </w:rPr>
        <w:t xml:space="preserve"> para el análisis de sentimiento y emociones</w:t>
      </w:r>
    </w:p>
    <w:p w14:paraId="51D97268" w14:textId="77777777" w:rsidR="00B57E30" w:rsidRPr="00AB3669" w:rsidRDefault="00AB3669">
      <w:pPr>
        <w:pStyle w:val="FirstParagraph"/>
        <w:rPr>
          <w:lang w:val="es-ES"/>
        </w:rPr>
      </w:pPr>
      <w:r w:rsidRPr="00AB3669">
        <w:rPr>
          <w:lang w:val="es-ES"/>
        </w:rPr>
        <w:t xml:space="preserve">Los </w:t>
      </w:r>
      <w:proofErr w:type="spellStart"/>
      <w:r w:rsidRPr="00AB3669">
        <w:rPr>
          <w:lang w:val="es-ES"/>
        </w:rPr>
        <w:t>LLMs</w:t>
      </w:r>
      <w:proofErr w:type="spellEnd"/>
      <w:r w:rsidRPr="00AB3669">
        <w:rPr>
          <w:lang w:val="es-ES"/>
        </w:rPr>
        <w:t xml:space="preserve"> han demostrado realizar tareas de clasificación emocional sin necesidad de entrenamiento adicional gracias a un buen diseño del </w:t>
      </w:r>
      <w:proofErr w:type="spellStart"/>
      <w:r w:rsidRPr="00AB3669">
        <w:rPr>
          <w:i/>
          <w:iCs/>
          <w:lang w:val="es-ES"/>
        </w:rPr>
        <w:t>prompt</w:t>
      </w:r>
      <w:proofErr w:type="spellEnd"/>
      <w:r w:rsidRPr="00AB3669">
        <w:rPr>
          <w:lang w:val="es-ES"/>
        </w:rPr>
        <w:t>, el cual es esencial para obtener buenos resultados (Wei et al. 2022).</w:t>
      </w:r>
    </w:p>
    <w:p w14:paraId="51D97269" w14:textId="77777777" w:rsidR="00B57E30" w:rsidRPr="00AB3669" w:rsidRDefault="00AB3669">
      <w:pPr>
        <w:pStyle w:val="Textoindependiente"/>
        <w:rPr>
          <w:lang w:val="es-ES"/>
        </w:rPr>
      </w:pPr>
      <w:r w:rsidRPr="00AB3669">
        <w:rPr>
          <w:lang w:val="es-ES"/>
        </w:rPr>
        <w:t>Algunos estudios demuestran que pueden alcanzar un rendimiento comparable al de los modelos supervisados en estas tareas, pero presentan un problema de replicabilidad, ya que las respuestas pueden variar en cada ejecución y además tienen mayor coste y latencia que las librerías clásicas (Gilardi et al. 2023).</w:t>
      </w:r>
    </w:p>
    <w:p w14:paraId="51D9726A" w14:textId="77777777" w:rsidR="00B57E30" w:rsidRPr="00AB3669" w:rsidRDefault="00AB3669">
      <w:pPr>
        <w:pStyle w:val="Ttulo1"/>
        <w:rPr>
          <w:lang w:val="es-ES"/>
        </w:rPr>
      </w:pPr>
      <w:bookmarkStart w:id="6" w:name="propuesta-de-trabajo"/>
      <w:bookmarkEnd w:id="5"/>
      <w:bookmarkEnd w:id="2"/>
      <w:r w:rsidRPr="00AB3669">
        <w:rPr>
          <w:lang w:val="es-ES"/>
        </w:rPr>
        <w:t>Propuesta de trabajo</w:t>
      </w:r>
    </w:p>
    <w:p w14:paraId="51D9726B" w14:textId="77777777" w:rsidR="00B57E30" w:rsidRPr="00AB3669" w:rsidRDefault="00AB3669">
      <w:pPr>
        <w:pStyle w:val="FirstParagraph"/>
        <w:rPr>
          <w:lang w:val="es-ES"/>
        </w:rPr>
      </w:pPr>
      <w:r w:rsidRPr="00AB3669">
        <w:rPr>
          <w:lang w:val="es-ES"/>
        </w:rPr>
        <w:t>La propuesta consiste en desarrollar un sistema de análisis emocional jerárquico en dos niveles. En el primer nivel se realizará un análisis de sentimiento para clasificar el texto como positivo, negativo o neutral. En el segundo nivel se realizará la clasificación emocional para complementar al sentimiento analizado y comprobar si esta última clasificación complementa debidamente al análisis previo.</w:t>
      </w:r>
    </w:p>
    <w:p w14:paraId="51D9726C" w14:textId="77777777" w:rsidR="00B57E30" w:rsidRPr="00AB3669" w:rsidRDefault="00AB3669">
      <w:pPr>
        <w:pStyle w:val="Textoindependiente"/>
        <w:rPr>
          <w:lang w:val="es-ES"/>
        </w:rPr>
      </w:pPr>
      <w:r w:rsidRPr="00AB3669">
        <w:rPr>
          <w:lang w:val="es-ES"/>
        </w:rPr>
        <w:t xml:space="preserve">El sistema integrará tanto modelos clásicos de NLP como grandes modelos de lenguaje. Por un lado, se utilizarán modelos especializados como </w:t>
      </w:r>
      <w:proofErr w:type="spellStart"/>
      <w:r w:rsidRPr="00AB3669">
        <w:rPr>
          <w:lang w:val="es-ES"/>
        </w:rPr>
        <w:t>NRCLex</w:t>
      </w:r>
      <w:proofErr w:type="spellEnd"/>
      <w:r w:rsidRPr="00AB3669">
        <w:rPr>
          <w:lang w:val="es-ES"/>
        </w:rPr>
        <w:t xml:space="preserve">, </w:t>
      </w:r>
      <w:proofErr w:type="spellStart"/>
      <w:r w:rsidRPr="00AB3669">
        <w:rPr>
          <w:lang w:val="es-ES"/>
        </w:rPr>
        <w:t>EmoRoBERTa</w:t>
      </w:r>
      <w:proofErr w:type="spellEnd"/>
      <w:r w:rsidRPr="00AB3669">
        <w:rPr>
          <w:lang w:val="es-ES"/>
        </w:rPr>
        <w:t xml:space="preserve"> y </w:t>
      </w:r>
      <w:proofErr w:type="spellStart"/>
      <w:r w:rsidRPr="00AB3669">
        <w:rPr>
          <w:lang w:val="es-ES"/>
        </w:rPr>
        <w:t>GoEmotions</w:t>
      </w:r>
      <w:proofErr w:type="spellEnd"/>
      <w:r w:rsidRPr="00AB3669">
        <w:rPr>
          <w:lang w:val="es-ES"/>
        </w:rPr>
        <w:t xml:space="preserve">, mientras que por otro lado se emplearán </w:t>
      </w:r>
      <w:proofErr w:type="spellStart"/>
      <w:r w:rsidRPr="00AB3669">
        <w:rPr>
          <w:lang w:val="es-ES"/>
        </w:rPr>
        <w:t>LLMs</w:t>
      </w:r>
      <w:proofErr w:type="spellEnd"/>
      <w:r w:rsidRPr="00AB3669">
        <w:rPr>
          <w:lang w:val="es-ES"/>
        </w:rPr>
        <w:t xml:space="preserve"> como GPT, Gemini y </w:t>
      </w:r>
      <w:proofErr w:type="spellStart"/>
      <w:r w:rsidRPr="00AB3669">
        <w:rPr>
          <w:lang w:val="es-ES"/>
        </w:rPr>
        <w:t>Deepseek</w:t>
      </w:r>
      <w:proofErr w:type="spellEnd"/>
      <w:r w:rsidRPr="00AB3669">
        <w:rPr>
          <w:lang w:val="es-ES"/>
        </w:rPr>
        <w:t xml:space="preserve"> mediante peticiones en lenguaje natural diseñadas mediante </w:t>
      </w:r>
      <w:proofErr w:type="spellStart"/>
      <w:r w:rsidRPr="00AB3669">
        <w:rPr>
          <w:i/>
          <w:iCs/>
          <w:lang w:val="es-ES"/>
        </w:rPr>
        <w:t>prompt</w:t>
      </w:r>
      <w:proofErr w:type="spellEnd"/>
      <w:r w:rsidRPr="00AB3669">
        <w:rPr>
          <w:i/>
          <w:iCs/>
          <w:lang w:val="es-ES"/>
        </w:rPr>
        <w:t xml:space="preserve"> </w:t>
      </w:r>
      <w:proofErr w:type="spellStart"/>
      <w:r w:rsidRPr="00AB3669">
        <w:rPr>
          <w:i/>
          <w:iCs/>
          <w:lang w:val="es-ES"/>
        </w:rPr>
        <w:t>engineering</w:t>
      </w:r>
      <w:proofErr w:type="spellEnd"/>
      <w:r w:rsidRPr="00AB3669">
        <w:rPr>
          <w:lang w:val="es-ES"/>
        </w:rPr>
        <w:t>.</w:t>
      </w:r>
    </w:p>
    <w:p w14:paraId="51D9726D" w14:textId="77777777" w:rsidR="00B57E30" w:rsidRPr="00AB3669" w:rsidRDefault="00AB3669">
      <w:pPr>
        <w:pStyle w:val="Textoindependiente"/>
        <w:rPr>
          <w:lang w:val="es-ES"/>
        </w:rPr>
      </w:pPr>
      <w:r w:rsidRPr="00AB3669">
        <w:rPr>
          <w:lang w:val="es-ES"/>
        </w:rPr>
        <w:t xml:space="preserve">El objetivo, como se ha mencionado anteriormente, será comparar ambos enfoques en cuanto a la precisión, tiempo de respuesta y coste, tanto en una primera aproximación </w:t>
      </w:r>
      <w:proofErr w:type="spellStart"/>
      <w:r w:rsidRPr="00AB3669">
        <w:rPr>
          <w:lang w:val="es-ES"/>
        </w:rPr>
        <w:t>monohilo</w:t>
      </w:r>
      <w:proofErr w:type="spellEnd"/>
      <w:r w:rsidRPr="00AB3669">
        <w:rPr>
          <w:lang w:val="es-ES"/>
        </w:rPr>
        <w:t xml:space="preserve"> como en un modelo concurrente.</w:t>
      </w:r>
    </w:p>
    <w:p w14:paraId="51D9726E" w14:textId="77777777" w:rsidR="00B57E30" w:rsidRPr="00AB3669" w:rsidRDefault="00AB3669">
      <w:pPr>
        <w:pStyle w:val="Ttulo1"/>
        <w:rPr>
          <w:lang w:val="es-ES"/>
        </w:rPr>
      </w:pPr>
      <w:bookmarkStart w:id="7" w:name="metodología"/>
      <w:bookmarkEnd w:id="6"/>
      <w:r w:rsidRPr="00AB3669">
        <w:rPr>
          <w:lang w:val="es-ES"/>
        </w:rPr>
        <w:lastRenderedPageBreak/>
        <w:t>Metodología</w:t>
      </w:r>
    </w:p>
    <w:p w14:paraId="51D9726F" w14:textId="77777777" w:rsidR="00B57E30" w:rsidRPr="00AB3669" w:rsidRDefault="00AB3669">
      <w:pPr>
        <w:pStyle w:val="FirstParagraph"/>
        <w:rPr>
          <w:lang w:val="es-ES"/>
        </w:rPr>
      </w:pPr>
      <w:r w:rsidRPr="00AB3669">
        <w:rPr>
          <w:lang w:val="es-ES"/>
        </w:rPr>
        <w:t>La metodología propuesta para este trabajo se centra en el desarrollo y evaluación de un sistema jerárquico de análisis emocional que combine modelos clásicos de NLP con grandes modelos de lenguaje (</w:t>
      </w:r>
      <w:proofErr w:type="spellStart"/>
      <w:r w:rsidRPr="00AB3669">
        <w:rPr>
          <w:lang w:val="es-ES"/>
        </w:rPr>
        <w:t>LLMs</w:t>
      </w:r>
      <w:proofErr w:type="spellEnd"/>
      <w:r w:rsidRPr="00AB3669">
        <w:rPr>
          <w:lang w:val="es-ES"/>
        </w:rPr>
        <w:t xml:space="preserve">). El proceso se organiza en varias etapas que van desde la selección y preparación de los </w:t>
      </w:r>
      <w:proofErr w:type="spellStart"/>
      <w:r w:rsidRPr="00AB3669">
        <w:rPr>
          <w:lang w:val="es-ES"/>
        </w:rPr>
        <w:t>datasets</w:t>
      </w:r>
      <w:proofErr w:type="spellEnd"/>
      <w:r w:rsidRPr="00AB3669">
        <w:rPr>
          <w:lang w:val="es-ES"/>
        </w:rPr>
        <w:t xml:space="preserve"> hasta la evaluación comparativa de los modelos, incluyendo el diseño de estrategias de concurrencia para optimizar el tiempo de respuesta.</w:t>
      </w:r>
    </w:p>
    <w:p w14:paraId="51D97270" w14:textId="77777777" w:rsidR="00B57E30" w:rsidRPr="00AB3669" w:rsidRDefault="00AB3669">
      <w:pPr>
        <w:pStyle w:val="Textoindependiente"/>
        <w:rPr>
          <w:lang w:val="es-ES"/>
        </w:rPr>
      </w:pPr>
      <w:r w:rsidRPr="00AB3669">
        <w:rPr>
          <w:lang w:val="es-ES"/>
        </w:rPr>
        <w:t>Los pasos principales son los siguientes:</w:t>
      </w:r>
    </w:p>
    <w:p w14:paraId="51D97271" w14:textId="77777777" w:rsidR="00B57E30" w:rsidRPr="00AB3669" w:rsidRDefault="00AB3669">
      <w:pPr>
        <w:numPr>
          <w:ilvl w:val="0"/>
          <w:numId w:val="3"/>
        </w:numPr>
        <w:rPr>
          <w:lang w:val="es-ES"/>
        </w:rPr>
      </w:pPr>
      <w:r w:rsidRPr="00AB3669">
        <w:rPr>
          <w:b/>
          <w:bCs/>
          <w:lang w:val="es-ES"/>
        </w:rPr>
        <w:t xml:space="preserve">Selección y preparación de </w:t>
      </w:r>
      <w:proofErr w:type="spellStart"/>
      <w:r w:rsidRPr="00AB3669">
        <w:rPr>
          <w:b/>
          <w:bCs/>
          <w:lang w:val="es-ES"/>
        </w:rPr>
        <w:t>datasets</w:t>
      </w:r>
      <w:proofErr w:type="spellEnd"/>
      <w:r w:rsidRPr="00AB3669">
        <w:rPr>
          <w:b/>
          <w:bCs/>
          <w:lang w:val="es-ES"/>
        </w:rPr>
        <w:t>:</w:t>
      </w:r>
      <w:r w:rsidRPr="00AB3669">
        <w:rPr>
          <w:lang w:val="es-ES"/>
        </w:rPr>
        <w:t xml:space="preserve"> Se usarán distintos conjuntos de datos para la evaluación del sistema, destacando </w:t>
      </w:r>
      <w:proofErr w:type="spellStart"/>
      <w:r w:rsidRPr="00AB3669">
        <w:rPr>
          <w:lang w:val="es-ES"/>
        </w:rPr>
        <w:t>GoEmotions</w:t>
      </w:r>
      <w:proofErr w:type="spellEnd"/>
      <w:r w:rsidRPr="00AB3669">
        <w:rPr>
          <w:lang w:val="es-ES"/>
        </w:rPr>
        <w:t xml:space="preserve"> y el </w:t>
      </w:r>
      <w:proofErr w:type="spellStart"/>
      <w:r w:rsidRPr="00AB3669">
        <w:rPr>
          <w:lang w:val="es-ES"/>
        </w:rPr>
        <w:t>Emotion</w:t>
      </w:r>
      <w:proofErr w:type="spellEnd"/>
      <w:r w:rsidRPr="00AB3669">
        <w:rPr>
          <w:lang w:val="es-ES"/>
        </w:rPr>
        <w:t xml:space="preserve"> </w:t>
      </w:r>
      <w:proofErr w:type="spellStart"/>
      <w:r w:rsidRPr="00AB3669">
        <w:rPr>
          <w:lang w:val="es-ES"/>
        </w:rPr>
        <w:t>Dataset</w:t>
      </w:r>
      <w:proofErr w:type="spellEnd"/>
      <w:r w:rsidRPr="00AB3669">
        <w:rPr>
          <w:lang w:val="es-ES"/>
        </w:rPr>
        <w:t xml:space="preserve"> de </w:t>
      </w:r>
      <w:proofErr w:type="spellStart"/>
      <w:r w:rsidRPr="00AB3669">
        <w:rPr>
          <w:lang w:val="es-ES"/>
        </w:rPr>
        <w:t>Kaggle</w:t>
      </w:r>
      <w:proofErr w:type="spellEnd"/>
      <w:r w:rsidRPr="00AB3669">
        <w:rPr>
          <w:lang w:val="es-ES"/>
        </w:rPr>
        <w:t xml:space="preserve"> (Demszky et al. 2020; 2023). Dichos </w:t>
      </w:r>
      <w:proofErr w:type="spellStart"/>
      <w:r w:rsidRPr="00AB3669">
        <w:rPr>
          <w:lang w:val="es-ES"/>
        </w:rPr>
        <w:t>datasets</w:t>
      </w:r>
      <w:proofErr w:type="spellEnd"/>
      <w:r w:rsidRPr="00AB3669">
        <w:rPr>
          <w:lang w:val="es-ES"/>
        </w:rPr>
        <w:t xml:space="preserve"> contienen textos etiquetados con diferentes emociones, por lo que se necesitará realizar una normalización de etiquetas para unificar ambos </w:t>
      </w:r>
      <w:proofErr w:type="spellStart"/>
      <w:r w:rsidRPr="00AB3669">
        <w:rPr>
          <w:lang w:val="es-ES"/>
        </w:rPr>
        <w:t>datasets</w:t>
      </w:r>
      <w:proofErr w:type="spellEnd"/>
      <w:r w:rsidRPr="00AB3669">
        <w:rPr>
          <w:lang w:val="es-ES"/>
        </w:rPr>
        <w:t>.</w:t>
      </w:r>
    </w:p>
    <w:p w14:paraId="51D97272" w14:textId="77777777" w:rsidR="00B57E30" w:rsidRPr="00AB3669" w:rsidRDefault="00AB3669">
      <w:pPr>
        <w:numPr>
          <w:ilvl w:val="0"/>
          <w:numId w:val="3"/>
        </w:numPr>
        <w:rPr>
          <w:lang w:val="es-ES"/>
        </w:rPr>
      </w:pPr>
      <w:r w:rsidRPr="00AB3669">
        <w:rPr>
          <w:b/>
          <w:bCs/>
          <w:lang w:val="es-ES"/>
        </w:rPr>
        <w:t>Integración de modelos:</w:t>
      </w:r>
      <w:r w:rsidRPr="00AB3669">
        <w:rPr>
          <w:lang w:val="es-ES"/>
        </w:rPr>
        <w:t xml:space="preserve"> Se integrarán modelos clásicos de NLP y </w:t>
      </w:r>
      <w:proofErr w:type="spellStart"/>
      <w:r w:rsidRPr="00AB3669">
        <w:rPr>
          <w:lang w:val="es-ES"/>
        </w:rPr>
        <w:t>LLMs</w:t>
      </w:r>
      <w:proofErr w:type="spellEnd"/>
      <w:r w:rsidRPr="00AB3669">
        <w:rPr>
          <w:lang w:val="es-ES"/>
        </w:rPr>
        <w:t xml:space="preserve"> mencionados previamente mediante sus respectivas </w:t>
      </w:r>
      <w:proofErr w:type="spellStart"/>
      <w:r w:rsidRPr="00AB3669">
        <w:rPr>
          <w:lang w:val="es-ES"/>
        </w:rPr>
        <w:t>APIs</w:t>
      </w:r>
      <w:proofErr w:type="spellEnd"/>
      <w:r w:rsidRPr="00AB3669">
        <w:rPr>
          <w:lang w:val="es-ES"/>
        </w:rPr>
        <w:t>. La implementación se realizará en Python, usando librerías como Pandas para procesar los datos y evaluar las métricas.</w:t>
      </w:r>
    </w:p>
    <w:p w14:paraId="51D97273" w14:textId="77777777" w:rsidR="00B57E30" w:rsidRPr="00AB3669" w:rsidRDefault="00AB3669">
      <w:pPr>
        <w:numPr>
          <w:ilvl w:val="0"/>
          <w:numId w:val="3"/>
        </w:numPr>
        <w:rPr>
          <w:lang w:val="es-ES"/>
        </w:rPr>
      </w:pPr>
      <w:r w:rsidRPr="00AB3669">
        <w:rPr>
          <w:b/>
          <w:bCs/>
          <w:lang w:val="es-ES"/>
        </w:rPr>
        <w:t>Diseño del clasificador jerárquico:</w:t>
      </w:r>
      <w:r w:rsidRPr="00AB3669">
        <w:rPr>
          <w:lang w:val="es-ES"/>
        </w:rPr>
        <w:t xml:space="preserve"> Se implementará el clasificador jerárquico, el cual contará con modelos clásicos y con acceso a las </w:t>
      </w:r>
      <w:proofErr w:type="spellStart"/>
      <w:r w:rsidRPr="00AB3669">
        <w:rPr>
          <w:lang w:val="es-ES"/>
        </w:rPr>
        <w:t>APIs</w:t>
      </w:r>
      <w:proofErr w:type="spellEnd"/>
      <w:r w:rsidRPr="00AB3669">
        <w:rPr>
          <w:lang w:val="es-ES"/>
        </w:rPr>
        <w:t xml:space="preserve"> de los modelos grandes de lenguaje. El primer nivel de dicho clasificador tendrá como fin el análisis de sentimiento y el segundo el análisis de emociones para dar una respuesta más completa.</w:t>
      </w:r>
    </w:p>
    <w:p w14:paraId="51D97274" w14:textId="77777777" w:rsidR="00B57E30" w:rsidRPr="00AB3669" w:rsidRDefault="00AB3669">
      <w:pPr>
        <w:numPr>
          <w:ilvl w:val="0"/>
          <w:numId w:val="3"/>
        </w:numPr>
        <w:rPr>
          <w:lang w:val="es-ES"/>
        </w:rPr>
      </w:pPr>
      <w:r w:rsidRPr="00AB3669">
        <w:rPr>
          <w:b/>
          <w:bCs/>
          <w:lang w:val="es-ES"/>
        </w:rPr>
        <w:t>Estrategias de concurrencia:</w:t>
      </w:r>
      <w:r w:rsidRPr="00AB3669">
        <w:rPr>
          <w:lang w:val="es-ES"/>
        </w:rPr>
        <w:t xml:space="preserve"> Se tomarán dos estrategias de concurrencia para mejorar el rendimiento del sistema, incluyendo una ejecución de un hilo por combinación de LLM y </w:t>
      </w:r>
      <w:proofErr w:type="spellStart"/>
      <w:r w:rsidRPr="00AB3669">
        <w:rPr>
          <w:lang w:val="es-ES"/>
        </w:rPr>
        <w:t>dataset</w:t>
      </w:r>
      <w:proofErr w:type="spellEnd"/>
      <w:r w:rsidRPr="00AB3669">
        <w:rPr>
          <w:lang w:val="es-ES"/>
        </w:rPr>
        <w:t xml:space="preserve"> y la ejecución de varios hilos por </w:t>
      </w:r>
      <w:proofErr w:type="spellStart"/>
      <w:r w:rsidRPr="00AB3669">
        <w:rPr>
          <w:lang w:val="es-ES"/>
        </w:rPr>
        <w:t>dataset</w:t>
      </w:r>
      <w:proofErr w:type="spellEnd"/>
      <w:r w:rsidRPr="00AB3669">
        <w:rPr>
          <w:lang w:val="es-ES"/>
        </w:rPr>
        <w:t xml:space="preserve"> y modelo. El objetivo de este punto es analizar el posible solapamiento de las peticiones a través de una misma API </w:t>
      </w:r>
      <w:proofErr w:type="spellStart"/>
      <w:r w:rsidRPr="00AB3669">
        <w:rPr>
          <w:lang w:val="es-ES"/>
        </w:rPr>
        <w:t>key</w:t>
      </w:r>
      <w:proofErr w:type="spellEnd"/>
      <w:r w:rsidRPr="00AB3669">
        <w:rPr>
          <w:lang w:val="es-ES"/>
        </w:rPr>
        <w:t xml:space="preserve"> y el impacto en el tiempo de respuesta.</w:t>
      </w:r>
    </w:p>
    <w:p w14:paraId="51D97275" w14:textId="77777777" w:rsidR="00B57E30" w:rsidRPr="00AB3669" w:rsidRDefault="00AB3669">
      <w:pPr>
        <w:numPr>
          <w:ilvl w:val="0"/>
          <w:numId w:val="3"/>
        </w:numPr>
        <w:rPr>
          <w:lang w:val="es-ES"/>
        </w:rPr>
      </w:pPr>
      <w:r w:rsidRPr="00AB3669">
        <w:rPr>
          <w:b/>
          <w:bCs/>
          <w:lang w:val="es-ES"/>
        </w:rPr>
        <w:t>Evaluación y análisis:</w:t>
      </w:r>
      <w:r w:rsidRPr="00AB3669">
        <w:rPr>
          <w:lang w:val="es-ES"/>
        </w:rPr>
        <w:t xml:space="preserve"> Se recogerán métricas de precisión (</w:t>
      </w:r>
      <w:proofErr w:type="spellStart"/>
      <w:r w:rsidRPr="00AB3669">
        <w:rPr>
          <w:i/>
          <w:iCs/>
          <w:lang w:val="es-ES"/>
        </w:rPr>
        <w:t>accuracy</w:t>
      </w:r>
      <w:proofErr w:type="spellEnd"/>
      <w:r w:rsidRPr="00AB3669">
        <w:rPr>
          <w:lang w:val="es-ES"/>
        </w:rPr>
        <w:t xml:space="preserve">), latencia y coste (monetario y medioambiental) para comparar los modelos clásicos frente a los </w:t>
      </w:r>
      <w:proofErr w:type="spellStart"/>
      <w:r w:rsidRPr="00AB3669">
        <w:rPr>
          <w:lang w:val="es-ES"/>
        </w:rPr>
        <w:t>LLMs</w:t>
      </w:r>
      <w:proofErr w:type="spellEnd"/>
      <w:r w:rsidRPr="00AB3669">
        <w:rPr>
          <w:lang w:val="es-ES"/>
        </w:rPr>
        <w:t>. Los resultados se analizarán para extraer conclusiones sobre la viabilidad de cada enfoque.</w:t>
      </w:r>
    </w:p>
    <w:p w14:paraId="51D97276" w14:textId="77777777" w:rsidR="00B57E30" w:rsidRPr="00AB3669" w:rsidRDefault="00AB3669">
      <w:pPr>
        <w:pStyle w:val="Ttulo2"/>
        <w:rPr>
          <w:lang w:val="es-ES"/>
        </w:rPr>
      </w:pPr>
      <w:bookmarkStart w:id="8" w:name="planificación-aproximada"/>
      <w:r w:rsidRPr="00AB3669">
        <w:rPr>
          <w:lang w:val="es-ES"/>
        </w:rPr>
        <w:t>Planificación aproximada</w:t>
      </w:r>
    </w:p>
    <w:p w14:paraId="51D97277" w14:textId="77777777" w:rsidR="00B57E30" w:rsidRPr="00AB3669" w:rsidRDefault="00AB3669">
      <w:pPr>
        <w:pStyle w:val="FirstParagraph"/>
        <w:rPr>
          <w:lang w:val="es-ES"/>
        </w:rPr>
      </w:pPr>
      <w:r w:rsidRPr="00AB3669">
        <w:rPr>
          <w:lang w:val="es-ES"/>
        </w:rPr>
        <w:t>Se propone la siguiente planificación temporal aproximada para la realización del proyecto:</w:t>
      </w:r>
    </w:p>
    <w:p w14:paraId="51D97278" w14:textId="77777777" w:rsidR="00B57E30" w:rsidRPr="00AB3669" w:rsidRDefault="00AB3669">
      <w:pPr>
        <w:numPr>
          <w:ilvl w:val="0"/>
          <w:numId w:val="4"/>
        </w:numPr>
        <w:rPr>
          <w:lang w:val="es-ES"/>
        </w:rPr>
      </w:pPr>
      <w:r w:rsidRPr="00AB3669">
        <w:rPr>
          <w:b/>
          <w:bCs/>
          <w:lang w:val="es-ES"/>
        </w:rPr>
        <w:t>Semana 1:</w:t>
      </w:r>
      <w:r w:rsidRPr="00AB3669">
        <w:rPr>
          <w:lang w:val="es-ES"/>
        </w:rPr>
        <w:t xml:space="preserve"> Revisión bibliográfica y selección de </w:t>
      </w:r>
      <w:proofErr w:type="spellStart"/>
      <w:r w:rsidRPr="00AB3669">
        <w:rPr>
          <w:lang w:val="es-ES"/>
        </w:rPr>
        <w:t>datasets</w:t>
      </w:r>
      <w:proofErr w:type="spellEnd"/>
      <w:r w:rsidRPr="00AB3669">
        <w:rPr>
          <w:lang w:val="es-ES"/>
        </w:rPr>
        <w:t>.</w:t>
      </w:r>
    </w:p>
    <w:p w14:paraId="51D97279" w14:textId="77777777" w:rsidR="00B57E30" w:rsidRPr="00AB3669" w:rsidRDefault="00AB3669">
      <w:pPr>
        <w:numPr>
          <w:ilvl w:val="0"/>
          <w:numId w:val="4"/>
        </w:numPr>
        <w:rPr>
          <w:lang w:val="es-ES"/>
        </w:rPr>
      </w:pPr>
      <w:r w:rsidRPr="00AB3669">
        <w:rPr>
          <w:b/>
          <w:bCs/>
          <w:lang w:val="es-ES"/>
        </w:rPr>
        <w:lastRenderedPageBreak/>
        <w:t>Semanas 2-3:</w:t>
      </w:r>
      <w:r w:rsidRPr="00AB3669">
        <w:rPr>
          <w:lang w:val="es-ES"/>
        </w:rPr>
        <w:t xml:space="preserve"> Preparación y normalización de los datos.</w:t>
      </w:r>
    </w:p>
    <w:p w14:paraId="51D9727A" w14:textId="77777777" w:rsidR="00B57E30" w:rsidRPr="00AB3669" w:rsidRDefault="00AB3669">
      <w:pPr>
        <w:numPr>
          <w:ilvl w:val="0"/>
          <w:numId w:val="4"/>
        </w:numPr>
        <w:rPr>
          <w:lang w:val="es-ES"/>
        </w:rPr>
      </w:pPr>
      <w:r w:rsidRPr="00AB3669">
        <w:rPr>
          <w:b/>
          <w:bCs/>
          <w:lang w:val="es-ES"/>
        </w:rPr>
        <w:t>Semanas 4-5:</w:t>
      </w:r>
      <w:r w:rsidRPr="00AB3669">
        <w:rPr>
          <w:lang w:val="es-ES"/>
        </w:rPr>
        <w:t xml:space="preserve"> </w:t>
      </w:r>
      <w:r w:rsidRPr="00AB3669">
        <w:rPr>
          <w:lang w:val="es-ES"/>
        </w:rPr>
        <w:t xml:space="preserve">Integración de modelos clásicos y </w:t>
      </w:r>
      <w:proofErr w:type="spellStart"/>
      <w:r w:rsidRPr="00AB3669">
        <w:rPr>
          <w:lang w:val="es-ES"/>
        </w:rPr>
        <w:t>LLMs</w:t>
      </w:r>
      <w:proofErr w:type="spellEnd"/>
      <w:r w:rsidRPr="00AB3669">
        <w:rPr>
          <w:lang w:val="es-ES"/>
        </w:rPr>
        <w:t xml:space="preserve">, definición de </w:t>
      </w:r>
      <w:proofErr w:type="spellStart"/>
      <w:r w:rsidRPr="00AB3669">
        <w:rPr>
          <w:i/>
          <w:iCs/>
          <w:lang w:val="es-ES"/>
        </w:rPr>
        <w:t>prompts</w:t>
      </w:r>
      <w:proofErr w:type="spellEnd"/>
      <w:r w:rsidRPr="00AB3669">
        <w:rPr>
          <w:lang w:val="es-ES"/>
        </w:rPr>
        <w:t>.</w:t>
      </w:r>
    </w:p>
    <w:p w14:paraId="51D9727B" w14:textId="77777777" w:rsidR="00B57E30" w:rsidRPr="00AB3669" w:rsidRDefault="00AB3669">
      <w:pPr>
        <w:numPr>
          <w:ilvl w:val="0"/>
          <w:numId w:val="4"/>
        </w:numPr>
        <w:rPr>
          <w:lang w:val="es-ES"/>
        </w:rPr>
      </w:pPr>
      <w:r w:rsidRPr="00AB3669">
        <w:rPr>
          <w:b/>
          <w:bCs/>
          <w:lang w:val="es-ES"/>
        </w:rPr>
        <w:t>Semanas 6-7-8:</w:t>
      </w:r>
      <w:r w:rsidRPr="00AB3669">
        <w:rPr>
          <w:lang w:val="es-ES"/>
        </w:rPr>
        <w:t xml:space="preserve"> Implementación del clasificador jerárquico y estrategias de concurrencia.</w:t>
      </w:r>
    </w:p>
    <w:p w14:paraId="51D9727C" w14:textId="77777777" w:rsidR="00B57E30" w:rsidRPr="00AB3669" w:rsidRDefault="00AB3669">
      <w:pPr>
        <w:numPr>
          <w:ilvl w:val="0"/>
          <w:numId w:val="4"/>
        </w:numPr>
        <w:rPr>
          <w:lang w:val="es-ES"/>
        </w:rPr>
      </w:pPr>
      <w:r w:rsidRPr="00AB3669">
        <w:rPr>
          <w:b/>
          <w:bCs/>
          <w:lang w:val="es-ES"/>
        </w:rPr>
        <w:t>Semanas 9-10-11:</w:t>
      </w:r>
      <w:r w:rsidRPr="00AB3669">
        <w:rPr>
          <w:lang w:val="es-ES"/>
        </w:rPr>
        <w:t xml:space="preserve"> Ejecución de pruebas, recolección de métricas y análisis de resultados.</w:t>
      </w:r>
    </w:p>
    <w:p w14:paraId="51D9727D" w14:textId="77777777" w:rsidR="00B57E30" w:rsidRPr="00AB3669" w:rsidRDefault="00AB3669">
      <w:pPr>
        <w:numPr>
          <w:ilvl w:val="0"/>
          <w:numId w:val="4"/>
        </w:numPr>
        <w:rPr>
          <w:lang w:val="es-ES"/>
        </w:rPr>
      </w:pPr>
      <w:r w:rsidRPr="00AB3669">
        <w:rPr>
          <w:b/>
          <w:bCs/>
          <w:lang w:val="es-ES"/>
        </w:rPr>
        <w:t>Semanas 12-13-14-15:</w:t>
      </w:r>
      <w:r w:rsidRPr="00AB3669">
        <w:rPr>
          <w:lang w:val="es-ES"/>
        </w:rPr>
        <w:t xml:space="preserve"> Redacción de la memoria.</w:t>
      </w:r>
    </w:p>
    <w:p w14:paraId="51D9727E" w14:textId="77777777" w:rsidR="00B57E30" w:rsidRPr="00AB3669" w:rsidRDefault="00AB3669">
      <w:pPr>
        <w:pStyle w:val="Ttulo2"/>
        <w:rPr>
          <w:lang w:val="es-ES"/>
        </w:rPr>
      </w:pPr>
      <w:bookmarkStart w:id="9" w:name="medios-a-utilizar"/>
      <w:bookmarkEnd w:id="8"/>
      <w:r w:rsidRPr="00AB3669">
        <w:rPr>
          <w:lang w:val="es-ES"/>
        </w:rPr>
        <w:t>Medios a utilizar</w:t>
      </w:r>
    </w:p>
    <w:p w14:paraId="51D9727F" w14:textId="77777777" w:rsidR="00B57E30" w:rsidRPr="00AB3669" w:rsidRDefault="00AB3669">
      <w:pPr>
        <w:pStyle w:val="FirstParagraph"/>
        <w:rPr>
          <w:lang w:val="es-ES"/>
        </w:rPr>
      </w:pPr>
      <w:r w:rsidRPr="00AB3669">
        <w:rPr>
          <w:lang w:val="es-ES"/>
        </w:rPr>
        <w:t>Para el desarrollo y evaluación del sistema se utilizarán los siguientes medios:</w:t>
      </w:r>
    </w:p>
    <w:p w14:paraId="51D97280" w14:textId="77777777" w:rsidR="00B57E30" w:rsidRDefault="00AB3669">
      <w:pPr>
        <w:numPr>
          <w:ilvl w:val="0"/>
          <w:numId w:val="5"/>
        </w:numPr>
      </w:pPr>
      <w:r>
        <w:rPr>
          <w:b/>
          <w:bCs/>
        </w:rPr>
        <w:t>Hardware:</w:t>
      </w:r>
      <w:r>
        <w:t xml:space="preserve"> </w:t>
      </w:r>
      <w:proofErr w:type="spellStart"/>
      <w:r>
        <w:t>ordenador</w:t>
      </w:r>
      <w:proofErr w:type="spellEnd"/>
      <w:r>
        <w:t xml:space="preserve"> personal.</w:t>
      </w:r>
    </w:p>
    <w:p w14:paraId="51D97281" w14:textId="77777777" w:rsidR="00B57E30" w:rsidRPr="00AB3669" w:rsidRDefault="00AB3669">
      <w:pPr>
        <w:numPr>
          <w:ilvl w:val="0"/>
          <w:numId w:val="5"/>
        </w:numPr>
        <w:rPr>
          <w:lang w:val="es-ES"/>
        </w:rPr>
      </w:pPr>
      <w:r w:rsidRPr="00AB3669">
        <w:rPr>
          <w:b/>
          <w:bCs/>
          <w:lang w:val="es-ES"/>
        </w:rPr>
        <w:t>Software:</w:t>
      </w:r>
      <w:r w:rsidRPr="00AB3669">
        <w:rPr>
          <w:lang w:val="es-ES"/>
        </w:rPr>
        <w:t xml:space="preserve"> Python 3.x, con librerías como Pandas y </w:t>
      </w:r>
      <w:proofErr w:type="spellStart"/>
      <w:r w:rsidRPr="00AB3669">
        <w:rPr>
          <w:lang w:val="es-ES"/>
        </w:rPr>
        <w:t>NumPy</w:t>
      </w:r>
      <w:proofErr w:type="spellEnd"/>
      <w:r w:rsidRPr="00AB3669">
        <w:rPr>
          <w:lang w:val="es-ES"/>
        </w:rPr>
        <w:t xml:space="preserve">; </w:t>
      </w:r>
      <w:proofErr w:type="spellStart"/>
      <w:r w:rsidRPr="00AB3669">
        <w:rPr>
          <w:lang w:val="es-ES"/>
        </w:rPr>
        <w:t>APIs</w:t>
      </w:r>
      <w:proofErr w:type="spellEnd"/>
      <w:r w:rsidRPr="00AB3669">
        <w:rPr>
          <w:lang w:val="es-ES"/>
        </w:rPr>
        <w:t xml:space="preserve"> de los </w:t>
      </w:r>
      <w:proofErr w:type="spellStart"/>
      <w:r w:rsidRPr="00AB3669">
        <w:rPr>
          <w:lang w:val="es-ES"/>
        </w:rPr>
        <w:t>LLMs</w:t>
      </w:r>
      <w:proofErr w:type="spellEnd"/>
      <w:r w:rsidRPr="00AB3669">
        <w:rPr>
          <w:lang w:val="es-ES"/>
        </w:rPr>
        <w:t xml:space="preserve"> (GPT, Gemini, </w:t>
      </w:r>
      <w:proofErr w:type="spellStart"/>
      <w:r w:rsidRPr="00AB3669">
        <w:rPr>
          <w:lang w:val="es-ES"/>
        </w:rPr>
        <w:t>Deepseek</w:t>
      </w:r>
      <w:proofErr w:type="spellEnd"/>
      <w:r w:rsidRPr="00AB3669">
        <w:rPr>
          <w:lang w:val="es-ES"/>
        </w:rPr>
        <w:t xml:space="preserve">); librerías de NLP clásicas como </w:t>
      </w:r>
      <w:proofErr w:type="spellStart"/>
      <w:r w:rsidRPr="00AB3669">
        <w:rPr>
          <w:lang w:val="es-ES"/>
        </w:rPr>
        <w:t>NRCLex</w:t>
      </w:r>
      <w:proofErr w:type="spellEnd"/>
      <w:r w:rsidRPr="00AB3669">
        <w:rPr>
          <w:lang w:val="es-ES"/>
        </w:rPr>
        <w:t xml:space="preserve">, </w:t>
      </w:r>
      <w:proofErr w:type="spellStart"/>
      <w:r w:rsidRPr="00AB3669">
        <w:rPr>
          <w:lang w:val="es-ES"/>
        </w:rPr>
        <w:t>EmoRoBERTa</w:t>
      </w:r>
      <w:proofErr w:type="spellEnd"/>
      <w:r w:rsidRPr="00AB3669">
        <w:rPr>
          <w:lang w:val="es-ES"/>
        </w:rPr>
        <w:t xml:space="preserve"> y </w:t>
      </w:r>
      <w:proofErr w:type="spellStart"/>
      <w:r w:rsidRPr="00AB3669">
        <w:rPr>
          <w:lang w:val="es-ES"/>
        </w:rPr>
        <w:t>GoEmotions</w:t>
      </w:r>
      <w:proofErr w:type="spellEnd"/>
      <w:r w:rsidRPr="00AB3669">
        <w:rPr>
          <w:lang w:val="es-ES"/>
        </w:rPr>
        <w:t>.</w:t>
      </w:r>
    </w:p>
    <w:p w14:paraId="51D97282" w14:textId="77777777" w:rsidR="00B57E30" w:rsidRPr="00AB3669" w:rsidRDefault="00AB3669">
      <w:pPr>
        <w:numPr>
          <w:ilvl w:val="0"/>
          <w:numId w:val="5"/>
        </w:numPr>
        <w:rPr>
          <w:lang w:val="es-ES"/>
        </w:rPr>
      </w:pPr>
      <w:r w:rsidRPr="00AB3669">
        <w:rPr>
          <w:b/>
          <w:bCs/>
          <w:lang w:val="es-ES"/>
        </w:rPr>
        <w:t xml:space="preserve">Coste asociado a </w:t>
      </w:r>
      <w:proofErr w:type="spellStart"/>
      <w:r w:rsidRPr="00AB3669">
        <w:rPr>
          <w:b/>
          <w:bCs/>
          <w:lang w:val="es-ES"/>
        </w:rPr>
        <w:t>LLMs</w:t>
      </w:r>
      <w:proofErr w:type="spellEnd"/>
      <w:r w:rsidRPr="00AB3669">
        <w:rPr>
          <w:b/>
          <w:bCs/>
          <w:lang w:val="es-ES"/>
        </w:rPr>
        <w:t>:</w:t>
      </w:r>
      <w:r w:rsidRPr="00AB3669">
        <w:rPr>
          <w:lang w:val="es-ES"/>
        </w:rPr>
        <w:t xml:space="preserve"> se tendrá en cuenta tanto el coste monetario producido por las consultas a las </w:t>
      </w:r>
      <w:proofErr w:type="spellStart"/>
      <w:r w:rsidRPr="00AB3669">
        <w:rPr>
          <w:lang w:val="es-ES"/>
        </w:rPr>
        <w:t>APIs</w:t>
      </w:r>
      <w:proofErr w:type="spellEnd"/>
      <w:r w:rsidRPr="00AB3669">
        <w:rPr>
          <w:lang w:val="es-ES"/>
        </w:rPr>
        <w:t xml:space="preserve"> de los </w:t>
      </w:r>
      <w:proofErr w:type="spellStart"/>
      <w:r w:rsidRPr="00AB3669">
        <w:rPr>
          <w:lang w:val="es-ES"/>
        </w:rPr>
        <w:t>LLMs</w:t>
      </w:r>
      <w:proofErr w:type="spellEnd"/>
      <w:r w:rsidRPr="00AB3669">
        <w:rPr>
          <w:lang w:val="es-ES"/>
        </w:rPr>
        <w:t xml:space="preserve">, como su impacto energético y medioambiental aproximado, con la finalidad de ser comparadas con las librerías de </w:t>
      </w:r>
      <w:proofErr w:type="spellStart"/>
      <w:r w:rsidRPr="00AB3669">
        <w:rPr>
          <w:lang w:val="es-ES"/>
        </w:rPr>
        <w:t>Pyhton</w:t>
      </w:r>
      <w:proofErr w:type="spellEnd"/>
      <w:r w:rsidRPr="00AB3669">
        <w:rPr>
          <w:lang w:val="es-ES"/>
        </w:rPr>
        <w:t>.</w:t>
      </w:r>
    </w:p>
    <w:p w14:paraId="51D97283" w14:textId="77777777" w:rsidR="00B57E30" w:rsidRPr="00AB3669" w:rsidRDefault="00AB3669">
      <w:pPr>
        <w:pStyle w:val="Ttulo1"/>
        <w:rPr>
          <w:lang w:val="es-ES"/>
        </w:rPr>
      </w:pPr>
      <w:bookmarkStart w:id="10" w:name="resultados-esperados"/>
      <w:bookmarkEnd w:id="9"/>
      <w:bookmarkEnd w:id="7"/>
      <w:r w:rsidRPr="00AB3669">
        <w:rPr>
          <w:lang w:val="es-ES"/>
        </w:rPr>
        <w:t>Resultados esperados</w:t>
      </w:r>
    </w:p>
    <w:p w14:paraId="51D97284" w14:textId="77777777" w:rsidR="00B57E30" w:rsidRPr="00AB3669" w:rsidRDefault="00AB3669">
      <w:pPr>
        <w:pStyle w:val="FirstParagraph"/>
        <w:rPr>
          <w:lang w:val="es-ES"/>
        </w:rPr>
      </w:pPr>
      <w:r w:rsidRPr="00AB3669">
        <w:rPr>
          <w:lang w:val="es-ES"/>
        </w:rPr>
        <w:t xml:space="preserve">Se espera obtener una comparación entre las librerías específicas y los </w:t>
      </w:r>
      <w:proofErr w:type="spellStart"/>
      <w:r w:rsidRPr="00AB3669">
        <w:rPr>
          <w:lang w:val="es-ES"/>
        </w:rPr>
        <w:t>LLMs</w:t>
      </w:r>
      <w:proofErr w:type="spellEnd"/>
      <w:r w:rsidRPr="00AB3669">
        <w:rPr>
          <w:lang w:val="es-ES"/>
        </w:rPr>
        <w:t xml:space="preserve"> en la tarea de clasificación emocional multiclase. Los resultados se presentarán como tablas comparativas que incluyan algunas métricas como el </w:t>
      </w:r>
      <w:proofErr w:type="spellStart"/>
      <w:r w:rsidRPr="00AB3669">
        <w:rPr>
          <w:i/>
          <w:iCs/>
          <w:lang w:val="es-ES"/>
        </w:rPr>
        <w:t>accuracy</w:t>
      </w:r>
      <w:proofErr w:type="spellEnd"/>
      <w:r w:rsidRPr="00AB3669">
        <w:rPr>
          <w:lang w:val="es-ES"/>
        </w:rPr>
        <w:t>, precisión, latencia y coste, extrayendo las conclusiones pertinentes de ello.</w:t>
      </w:r>
    </w:p>
    <w:p w14:paraId="51D97285" w14:textId="6034EDF0" w:rsidR="00B57E30" w:rsidRPr="00AB3669" w:rsidRDefault="00AB3669" w:rsidP="00AB3669">
      <w:pPr>
        <w:pStyle w:val="Ttulo1"/>
        <w:rPr>
          <w:lang w:val="es-ES"/>
        </w:rPr>
      </w:pPr>
      <w:bookmarkStart w:id="11" w:name="ref-kaggleemotion"/>
      <w:bookmarkStart w:id="12" w:name="refs"/>
      <w:proofErr w:type="spellStart"/>
      <w:r w:rsidRPr="00AB3669">
        <w:rPr>
          <w:lang w:val="es-ES"/>
        </w:rPr>
        <w:t>Referencias</w:t>
      </w:r>
      <w:proofErr w:type="spellEnd"/>
    </w:p>
    <w:p w14:paraId="51D97286" w14:textId="77777777" w:rsidR="00B57E30" w:rsidRDefault="00AB3669">
      <w:pPr>
        <w:pStyle w:val="Bibliografa"/>
      </w:pPr>
      <w:bookmarkStart w:id="13" w:name="ref-barbieri2020"/>
      <w:bookmarkEnd w:id="11"/>
      <w:r>
        <w:t xml:space="preserve">Barbieri F, Camacho-Collados J, Espinosa-Anke L, Neves L (2020) </w:t>
      </w:r>
      <w:hyperlink r:id="rId5">
        <w:r>
          <w:rPr>
            <w:rStyle w:val="Hipervnculo"/>
          </w:rPr>
          <w:t>TweetEval: Unified benchmark for tweet classification</w:t>
        </w:r>
      </w:hyperlink>
      <w:r>
        <w:t>. arXiv preprint arXiv:200602073</w:t>
      </w:r>
    </w:p>
    <w:p w14:paraId="51D97287" w14:textId="77777777" w:rsidR="00B57E30" w:rsidRDefault="00AB3669">
      <w:pPr>
        <w:pStyle w:val="Bibliografa"/>
      </w:pPr>
      <w:bookmarkStart w:id="14" w:name="ref-brown2020"/>
      <w:bookmarkEnd w:id="13"/>
      <w:r>
        <w:t xml:space="preserve">Brown T, others (2020) </w:t>
      </w:r>
      <w:hyperlink r:id="rId6">
        <w:r>
          <w:rPr>
            <w:rStyle w:val="Hipervnculo"/>
          </w:rPr>
          <w:t>Language models are few-shot learners</w:t>
        </w:r>
      </w:hyperlink>
      <w:r>
        <w:t>. arXiv preprint arXiv:200514165</w:t>
      </w:r>
    </w:p>
    <w:p w14:paraId="51D97288" w14:textId="77777777" w:rsidR="00B57E30" w:rsidRDefault="00AB3669">
      <w:pPr>
        <w:pStyle w:val="Bibliografa"/>
      </w:pPr>
      <w:bookmarkStart w:id="15" w:name="ref-demszky2020"/>
      <w:bookmarkEnd w:id="14"/>
      <w:r>
        <w:t xml:space="preserve">Demszky D, Movshovitz-Attias D, Ko J, Cowen A, Nemade G, Ravi S (2020) </w:t>
      </w:r>
      <w:hyperlink r:id="rId7">
        <w:r>
          <w:rPr>
            <w:rStyle w:val="Hipervnculo"/>
          </w:rPr>
          <w:t>GoEmotions: A dataset of fine-grained emotions</w:t>
        </w:r>
      </w:hyperlink>
      <w:r>
        <w:t>. arXiv preprint arXiv:200500547</w:t>
      </w:r>
    </w:p>
    <w:p w14:paraId="51D97289" w14:textId="77777777" w:rsidR="00B57E30" w:rsidRDefault="00AB3669">
      <w:pPr>
        <w:pStyle w:val="Bibliografa"/>
      </w:pPr>
      <w:bookmarkStart w:id="16" w:name="ref-devlin2019"/>
      <w:bookmarkEnd w:id="15"/>
      <w:r>
        <w:lastRenderedPageBreak/>
        <w:t xml:space="preserve">Devlin J, Chang M-W, Lee K, Toutanova K (2019) </w:t>
      </w:r>
      <w:hyperlink r:id="rId8">
        <w:r>
          <w:rPr>
            <w:rStyle w:val="Hipervnculo"/>
          </w:rPr>
          <w:t>BERT: Pre-training of deep bidirectional transformers for language understanding</w:t>
        </w:r>
      </w:hyperlink>
      <w:r>
        <w:t>. arXiv preprint arXiv:181004805</w:t>
      </w:r>
    </w:p>
    <w:p w14:paraId="51D9728A" w14:textId="77777777" w:rsidR="00B57E30" w:rsidRDefault="00AB3669">
      <w:pPr>
        <w:pStyle w:val="Bibliografa"/>
      </w:pPr>
      <w:bookmarkStart w:id="17" w:name="ref-gilardi2023"/>
      <w:bookmarkEnd w:id="16"/>
      <w:r>
        <w:t xml:space="preserve">Gilardi F, Alizadeh M, Kubli M (2023) </w:t>
      </w:r>
      <w:hyperlink r:id="rId9">
        <w:r>
          <w:rPr>
            <w:rStyle w:val="Hipervnculo"/>
          </w:rPr>
          <w:t>ChatGPT outperforms crowd workers for text-annotation tasks</w:t>
        </w:r>
      </w:hyperlink>
      <w:r>
        <w:t>. arXiv preprint arXiv:230315056</w:t>
      </w:r>
    </w:p>
    <w:p w14:paraId="51D9728B" w14:textId="77777777" w:rsidR="00B57E30" w:rsidRDefault="00AB3669">
      <w:pPr>
        <w:pStyle w:val="Bibliografa"/>
      </w:pPr>
      <w:bookmarkStart w:id="18" w:name="ref-hutto2014"/>
      <w:bookmarkEnd w:id="17"/>
      <w:r>
        <w:t xml:space="preserve">Hutto CJ, Gilbert E (2014) </w:t>
      </w:r>
      <w:hyperlink r:id="rId10">
        <w:r>
          <w:rPr>
            <w:rStyle w:val="Hipervnculo"/>
          </w:rPr>
          <w:t>VADER: A parsimonious rule-based model for sentiment analysis of social media text</w:t>
        </w:r>
      </w:hyperlink>
      <w:r>
        <w:t>. Proceedings of the International AAAI Conference on Web and Social Media</w:t>
      </w:r>
    </w:p>
    <w:p w14:paraId="51D9728C" w14:textId="77777777" w:rsidR="00B57E30" w:rsidRDefault="00AB3669">
      <w:pPr>
        <w:pStyle w:val="Bibliografa"/>
      </w:pPr>
      <w:bookmarkStart w:id="19" w:name="ref-loria2014"/>
      <w:bookmarkEnd w:id="18"/>
      <w:r>
        <w:t>Loria S, others (2014) TextBlob: Simplified text processing</w:t>
      </w:r>
    </w:p>
    <w:p w14:paraId="51D9728D" w14:textId="77777777" w:rsidR="00B57E30" w:rsidRDefault="00AB3669">
      <w:pPr>
        <w:pStyle w:val="Bibliografa"/>
      </w:pPr>
      <w:bookmarkStart w:id="20" w:name="ref-mohammad2013"/>
      <w:bookmarkEnd w:id="19"/>
      <w:r>
        <w:t xml:space="preserve">Mohammad SM, Turney PD (2013) </w:t>
      </w:r>
      <w:hyperlink r:id="rId11">
        <w:r>
          <w:rPr>
            <w:rStyle w:val="Hipervnculo"/>
          </w:rPr>
          <w:t>Crowdsourcing a word-emotion association lexicon</w:t>
        </w:r>
      </w:hyperlink>
      <w:r>
        <w:t>. arXiv preprint arXiv:13086297</w:t>
      </w:r>
    </w:p>
    <w:p w14:paraId="51D9728E" w14:textId="77777777" w:rsidR="00B57E30" w:rsidRDefault="00AB3669">
      <w:pPr>
        <w:pStyle w:val="Bibliografa"/>
      </w:pPr>
      <w:bookmarkStart w:id="21" w:name="ref-silla2011"/>
      <w:bookmarkEnd w:id="20"/>
      <w:r>
        <w:t xml:space="preserve">Silla CN, Freitas AA (2011) </w:t>
      </w:r>
      <w:hyperlink r:id="rId12">
        <w:r>
          <w:rPr>
            <w:rStyle w:val="Hipervnculo"/>
          </w:rPr>
          <w:t>A survey of hierarchical classification across different application domains</w:t>
        </w:r>
      </w:hyperlink>
      <w:r>
        <w:t>. Expert Systems with Applications</w:t>
      </w:r>
    </w:p>
    <w:p w14:paraId="51D9728F" w14:textId="77777777" w:rsidR="00B57E30" w:rsidRDefault="00AB3669">
      <w:pPr>
        <w:pStyle w:val="Bibliografa"/>
      </w:pPr>
      <w:bookmarkStart w:id="22" w:name="ref-wei2022"/>
      <w:bookmarkEnd w:id="21"/>
      <w:r>
        <w:t xml:space="preserve">Wei J, others (2022) </w:t>
      </w:r>
      <w:hyperlink r:id="rId13">
        <w:r>
          <w:rPr>
            <w:rStyle w:val="Hipervnculo"/>
          </w:rPr>
          <w:t>Chain-of-thought prompting elicits reasoning in large language models</w:t>
        </w:r>
      </w:hyperlink>
      <w:r>
        <w:t>. arXiv preprint arXiv:220111903</w:t>
      </w:r>
    </w:p>
    <w:bookmarkEnd w:id="22"/>
    <w:bookmarkEnd w:id="12"/>
    <w:bookmarkEnd w:id="10"/>
    <w:sectPr w:rsidR="00B57E30">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9C14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B580F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92A41B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571164374">
    <w:abstractNumId w:val="0"/>
  </w:num>
  <w:num w:numId="2" w16cid:durableId="1825507499">
    <w:abstractNumId w:val="1"/>
  </w:num>
  <w:num w:numId="3" w16cid:durableId="14571372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6265010">
    <w:abstractNumId w:val="1"/>
  </w:num>
  <w:num w:numId="5" w16cid:durableId="588925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57E30"/>
    <w:rsid w:val="003A6254"/>
    <w:rsid w:val="00AB3669"/>
    <w:rsid w:val="00B57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9724D"/>
  <w15:docId w15:val="{069B646E-F8C6-48D3-B015-C4F3030A3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810.04805" TargetMode="External"/><Relationship Id="rId13" Type="http://schemas.openxmlformats.org/officeDocument/2006/relationships/hyperlink" Target="https://arxiv.org/abs/2201.11903" TargetMode="External"/><Relationship Id="rId3" Type="http://schemas.openxmlformats.org/officeDocument/2006/relationships/settings" Target="settings.xml"/><Relationship Id="rId7" Type="http://schemas.openxmlformats.org/officeDocument/2006/relationships/hyperlink" Target="https://arxiv.org/abs/2005.00547" TargetMode="External"/><Relationship Id="rId12" Type="http://schemas.openxmlformats.org/officeDocument/2006/relationships/hyperlink" Target="https://doi.org/10.1007/s10618-010-0175-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005.14165" TargetMode="External"/><Relationship Id="rId11" Type="http://schemas.openxmlformats.org/officeDocument/2006/relationships/hyperlink" Target="https://arxiv.org/abs/1308.6297" TargetMode="External"/><Relationship Id="rId5" Type="http://schemas.openxmlformats.org/officeDocument/2006/relationships/hyperlink" Target="https://arxiv.org/abs/2006.02073" TargetMode="External"/><Relationship Id="rId15" Type="http://schemas.openxmlformats.org/officeDocument/2006/relationships/theme" Target="theme/theme1.xml"/><Relationship Id="rId10" Type="http://schemas.openxmlformats.org/officeDocument/2006/relationships/hyperlink" Target="https://ojs.aaai.org/index.php/ICWSM/article/view/14550" TargetMode="External"/><Relationship Id="rId4" Type="http://schemas.openxmlformats.org/officeDocument/2006/relationships/webSettings" Target="webSettings.xml"/><Relationship Id="rId9" Type="http://schemas.openxmlformats.org/officeDocument/2006/relationships/hyperlink" Target="https://arxiv.org/abs/2303.1505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1780</Words>
  <Characters>9796</Characters>
  <Application>Microsoft Office Word</Application>
  <DocSecurity>0</DocSecurity>
  <Lines>81</Lines>
  <Paragraphs>23</Paragraphs>
  <ScaleCrop>false</ScaleCrop>
  <Company/>
  <LinksUpToDate>false</LinksUpToDate>
  <CharactersWithSpaces>11553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de un sistema de análisis emocional en texto mediante LLMs y su comparación con técnicas clásicas de NLP</dc:title>
  <dc:creator>Víctor González Sastre</dc:creator>
  <cp:keywords/>
  <cp:lastModifiedBy>Victor Gonzalez</cp:lastModifiedBy>
  <cp:revision>2</cp:revision>
  <dcterms:created xsi:type="dcterms:W3CDTF">2026-01-27T16:08:00Z</dcterms:created>
  <dcterms:modified xsi:type="dcterms:W3CDTF">2026-01-27T16:10:00Z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springer-basic.csl</vt:lpwstr>
  </property>
</Properties>
</file>