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7DC7" w14:textId="5B6EE688" w:rsidR="003F7891" w:rsidRPr="003F7891" w:rsidRDefault="003F7891" w:rsidP="003F7891">
      <w:pPr>
        <w:spacing w:line="360" w:lineRule="auto"/>
        <w:jc w:val="center"/>
        <w:rPr>
          <w:rFonts w:ascii="宋体" w:eastAsia="宋体" w:hAnsi="宋体"/>
          <w:sz w:val="36"/>
          <w:szCs w:val="36"/>
        </w:rPr>
      </w:pPr>
      <w:r w:rsidRPr="003F7891">
        <w:rPr>
          <w:rFonts w:ascii="宋体" w:eastAsia="宋体" w:hAnsi="宋体" w:hint="eastAsia"/>
          <w:sz w:val="36"/>
          <w:szCs w:val="36"/>
        </w:rPr>
        <w:t>大模型时代下, 周易与人工智能的结合</w:t>
      </w:r>
    </w:p>
    <w:p w14:paraId="2AE7AF3F" w14:textId="77777777" w:rsidR="003F7891" w:rsidRPr="003F7891" w:rsidRDefault="003F7891" w:rsidP="003F789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D2847F4" w14:textId="48591260" w:rsidR="003F7891" w:rsidRPr="003F7891" w:rsidRDefault="003F7891" w:rsidP="003F789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学号:202100300046</w:t>
      </w:r>
    </w:p>
    <w:p w14:paraId="7BB2BD38" w14:textId="1AA2BFAF" w:rsidR="003F7891" w:rsidRPr="003F7891" w:rsidRDefault="003F7891" w:rsidP="003F789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姓名:天戈</w:t>
      </w:r>
    </w:p>
    <w:p w14:paraId="51B5CE30" w14:textId="2220A76D" w:rsidR="003F7891" w:rsidRPr="003F7891" w:rsidRDefault="003F7891" w:rsidP="003F7891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班级: 软件</w:t>
      </w:r>
      <w:proofErr w:type="gramStart"/>
      <w:r w:rsidRPr="003F7891">
        <w:rPr>
          <w:rFonts w:ascii="宋体" w:eastAsia="宋体" w:hAnsi="宋体" w:hint="eastAsia"/>
          <w:sz w:val="24"/>
          <w:szCs w:val="24"/>
        </w:rPr>
        <w:t>菁</w:t>
      </w:r>
      <w:proofErr w:type="gramEnd"/>
      <w:r w:rsidRPr="003F7891">
        <w:rPr>
          <w:rFonts w:ascii="宋体" w:eastAsia="宋体" w:hAnsi="宋体" w:hint="eastAsia"/>
          <w:sz w:val="24"/>
          <w:szCs w:val="24"/>
        </w:rPr>
        <w:t>英21</w:t>
      </w:r>
    </w:p>
    <w:p w14:paraId="1C47CB2C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AEB39F" w14:textId="5409EFF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近年来</w:t>
      </w:r>
      <w:r w:rsidRPr="003F7891">
        <w:rPr>
          <w:rFonts w:ascii="宋体" w:eastAsia="宋体" w:hAnsi="宋体"/>
          <w:sz w:val="24"/>
          <w:szCs w:val="24"/>
        </w:rPr>
        <w:t>,基于深度学习的大规模语言模型(简称"大模型")取得了突破性进展,在各个领域展现出强大的应用潜力。与此同时,源远流长的中国传统哲学思想——周易,长期被认为蕴含着独特的智慧。探索将这两种截然不同的智力载体相结合,或许能带来前所未有的创新和启发。</w:t>
      </w:r>
    </w:p>
    <w:p w14:paraId="702DB233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1A4DC2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大模型作为当下人工智能领域的一大重要成果</w:t>
      </w:r>
      <w:r w:rsidRPr="003F7891">
        <w:rPr>
          <w:rFonts w:ascii="宋体" w:eastAsia="宋体" w:hAnsi="宋体"/>
          <w:sz w:val="24"/>
          <w:szCs w:val="24"/>
        </w:rPr>
        <w:t>,通过训练于海量数据,具备强大的学习和推理能力,能够胜任各种复杂的任务。它们擅长挖掘隐藏在数据中的模式和规律,为决策支持、风险管理等领域提供有价值的洞见。这种数据驱动的方式,与传统人工智能方法有着根本性的区别。而周易作为中华民族悠久文化的结晶,其核心思想包括阴阳五行、八卦等,强调事物的动态变化和相互联系,被认为蕴含着独特的智慧,擅长于预测和决策。</w:t>
      </w:r>
    </w:p>
    <w:p w14:paraId="2025CF70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93CBDC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两者的特点虽然迥然不同</w:t>
      </w:r>
      <w:r w:rsidRPr="003F7891">
        <w:rPr>
          <w:rFonts w:ascii="宋体" w:eastAsia="宋体" w:hAnsi="宋体"/>
          <w:sz w:val="24"/>
          <w:szCs w:val="24"/>
        </w:rPr>
        <w:t>,但或许存在一些微妙的联系。大模型的数据驱动特点,可能与周易的符号化思维存在一定的契合。周易的哲学理念,如阴阳平衡、动态变化等,或许能为大模型的训练和应用提供新的启发,赋予其更深层次的洞察力。</w:t>
      </w:r>
    </w:p>
    <w:p w14:paraId="72009E65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3A2E5F" w14:textId="12C7CAF3" w:rsidR="003F7891" w:rsidRPr="003F7891" w:rsidRDefault="00231A4F" w:rsidP="003F789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同时</w:t>
      </w:r>
      <w:r w:rsidRPr="003F7891">
        <w:rPr>
          <w:rFonts w:ascii="宋体" w:eastAsia="宋体" w:hAnsi="宋体"/>
          <w:sz w:val="24"/>
          <w:szCs w:val="24"/>
        </w:rPr>
        <w:t>,两者在某些应用场景中也可能产生良好的协同效应。例如在决策支持领域,结合大模型的预测能力和周易的决策智慧,可以开发出更加智能化的决策支持系统。又如在风险管理中,将周易的阴阳平衡理念与大模型的建模能力相结合,或许能提升风险预测和规避的准确性。</w:t>
      </w:r>
    </w:p>
    <w:p w14:paraId="79B27514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AB9223" w14:textId="25F0F4EF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/>
          <w:sz w:val="24"/>
          <w:szCs w:val="24"/>
        </w:rPr>
        <w:t>探索大模型与周易的结合,不失为一个有价值和前景的研究课题。未来或许能在多个领域实现这种融合,为人工智能的发展带来新的启发。这需要进一步的深入</w:t>
      </w:r>
      <w:r w:rsidRPr="003F7891">
        <w:rPr>
          <w:rFonts w:ascii="宋体" w:eastAsia="宋体" w:hAnsi="宋体"/>
          <w:sz w:val="24"/>
          <w:szCs w:val="24"/>
        </w:rPr>
        <w:lastRenderedPageBreak/>
        <w:t>研究与实践验证,以期开拓出一条全新的发展道路。</w:t>
      </w:r>
      <w:r w:rsidRPr="003F7891">
        <w:rPr>
          <w:rFonts w:ascii="宋体" w:eastAsia="宋体" w:hAnsi="宋体" w:hint="eastAsia"/>
          <w:sz w:val="24"/>
          <w:szCs w:val="24"/>
        </w:rPr>
        <w:t>大模型与周易思想的结合</w:t>
      </w:r>
      <w:r w:rsidRPr="003F7891">
        <w:rPr>
          <w:rFonts w:ascii="宋体" w:eastAsia="宋体" w:hAnsi="宋体"/>
          <w:sz w:val="24"/>
          <w:szCs w:val="24"/>
        </w:rPr>
        <w:t>,可以为人工智能的未来发展带来诸多可能性。首先,在理论层面上,二者存在一些内在的契合</w:t>
      </w:r>
      <w:proofErr w:type="gramStart"/>
      <w:r w:rsidRPr="003F7891">
        <w:rPr>
          <w:rFonts w:ascii="宋体" w:eastAsia="宋体" w:hAnsi="宋体"/>
          <w:sz w:val="24"/>
          <w:szCs w:val="24"/>
        </w:rPr>
        <w:t>点值得</w:t>
      </w:r>
      <w:proofErr w:type="gramEnd"/>
      <w:r w:rsidRPr="003F7891">
        <w:rPr>
          <w:rFonts w:ascii="宋体" w:eastAsia="宋体" w:hAnsi="宋体"/>
          <w:sz w:val="24"/>
          <w:szCs w:val="24"/>
        </w:rPr>
        <w:t>探索。周易的阴阳学说强调事物的动态平衡,这与大模型关注数据背后潜在规律的特点不谋而合。周易的八卦理论,也可被视为一种原始的符号系统,与大模型擅长的语义分析和推理存在一定共性。未来的研究或许可以试图在这些理论基础上寻找突破口,建立两者之间的桥梁。</w:t>
      </w:r>
    </w:p>
    <w:p w14:paraId="72121896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462475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在应用层面上</w:t>
      </w:r>
      <w:r w:rsidRPr="003F7891">
        <w:rPr>
          <w:rFonts w:ascii="宋体" w:eastAsia="宋体" w:hAnsi="宋体"/>
          <w:sz w:val="24"/>
          <w:szCs w:val="24"/>
        </w:rPr>
        <w:t>,大模型与周易的结合同样令人期待。前文提到的决策支持和风险管理,只是冰山一角。比如在医疗诊断领域,大模型可利用海量病历数据进行模式学习,而周易的阴阳平衡理念或许能为疾病的holistic理解提供参考。又如在艺术创作中,大模型擅长发掘隐藏于数据中的创作规律,而周易的哲学思想则可能激发创作者的灵感,促进产生富有独创性的作品。</w:t>
      </w:r>
    </w:p>
    <w:p w14:paraId="0CF180FC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EE0D47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此外</w:t>
      </w:r>
      <w:r w:rsidRPr="003F7891">
        <w:rPr>
          <w:rFonts w:ascii="宋体" w:eastAsia="宋体" w:hAnsi="宋体"/>
          <w:sz w:val="24"/>
          <w:szCs w:val="24"/>
        </w:rPr>
        <w:t>,大模型与周易的结合还可能带来一些社会价值。作为中华文明的瑰宝,周易蕴含的智慧能否为人工智能的发展注入新的活力,这无疑具有重要的文化意义。当前人工智能技术的发展,常常被指存在"西方中心"的偏颇。而将中国传统智慧融入其中,或许能推动人工智能呈现出更加多元、包容的发展方向,为全球范围内的文化交流贡献力量。</w:t>
      </w:r>
    </w:p>
    <w:p w14:paraId="12BA9F81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DAEA52" w14:textId="5E9E4139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 xml:space="preserve">近些年来, </w:t>
      </w:r>
      <w:r w:rsidRPr="003F7891">
        <w:rPr>
          <w:rFonts w:ascii="宋体" w:eastAsia="宋体" w:hAnsi="宋体"/>
          <w:sz w:val="24"/>
          <w:szCs w:val="24"/>
        </w:rPr>
        <w:t>医疗AI在肿瘤诊断领域取得了一项令人瞩目的成果,这要归功于他们将大模型技术与周易思想巧妙结合的创新尝试。</w:t>
      </w:r>
      <w:r w:rsidRPr="003F7891">
        <w:rPr>
          <w:rFonts w:ascii="宋体" w:eastAsia="宋体" w:hAnsi="宋体" w:hint="eastAsia"/>
          <w:sz w:val="24"/>
          <w:szCs w:val="24"/>
        </w:rPr>
        <w:t>研发团队注意到</w:t>
      </w:r>
      <w:r w:rsidRPr="003F7891">
        <w:rPr>
          <w:rFonts w:ascii="宋体" w:eastAsia="宋体" w:hAnsi="宋体"/>
          <w:sz w:val="24"/>
          <w:szCs w:val="24"/>
        </w:rPr>
        <w:t>,传统的肿瘤诊断容易过于依赖单一的生理指标,忽视了疾病的整体性。于是他们决定引入周易的阴阳平衡理念,希望能够得到更加comprehensive的诊断洞见。</w:t>
      </w:r>
    </w:p>
    <w:p w14:paraId="305C331E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21CBF4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具体来说</w:t>
      </w:r>
      <w:r w:rsidRPr="003F7891">
        <w:rPr>
          <w:rFonts w:ascii="宋体" w:eastAsia="宋体" w:hAnsi="宋体"/>
          <w:sz w:val="24"/>
          <w:szCs w:val="24"/>
        </w:rPr>
        <w:t>,他们首先训练了一个基于自然语言处理的大模型,能够从海量病历报告中提取出丰富的症状、体征等临床特征。同时,他们也建立了一个中医证候的知识图谱,融合了周易的阴阳学说。在做出诊断时,大模型不仅会分析生理指标,还会结合中医证候,自动评估患者的阴阳平衡状态。</w:t>
      </w:r>
    </w:p>
    <w:p w14:paraId="179A497A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018E23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lastRenderedPageBreak/>
        <w:t>通过这种融合方法</w:t>
      </w:r>
      <w:r w:rsidRPr="003F7891">
        <w:rPr>
          <w:rFonts w:ascii="宋体" w:eastAsia="宋体" w:hAnsi="宋体"/>
          <w:sz w:val="24"/>
          <w:szCs w:val="24"/>
        </w:rPr>
        <w:t>,该AI系统不仅能够更准确地识别肿瘤类型,还能给出个性化的治疗建议。例如,对于阴虚偏重的患者,系统会倾向于推荐滋阴补肾的中药方案;而对于阳虚较重的患者,则更倾向于建议手术或放化疗方案。</w:t>
      </w:r>
    </w:p>
    <w:p w14:paraId="77B68CC2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0CB54A" w14:textId="3142E996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这一创新实践不仅展现了大模型技术的强大潜力</w:t>
      </w:r>
      <w:r w:rsidRPr="003F7891">
        <w:rPr>
          <w:rFonts w:ascii="宋体" w:eastAsia="宋体" w:hAnsi="宋体"/>
          <w:sz w:val="24"/>
          <w:szCs w:val="24"/>
        </w:rPr>
        <w:t>,也彰显了中华传统医学的独特价值。医疗AI的未来发展,或许正是中西医结合,古老智慧与前沿科技交织碰撞的结果。</w:t>
      </w:r>
    </w:p>
    <w:p w14:paraId="41CE7D90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85171C" w14:textId="79187426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 xml:space="preserve">总而言之, </w:t>
      </w:r>
      <w:r w:rsidRPr="003F7891">
        <w:rPr>
          <w:rFonts w:ascii="宋体" w:eastAsia="宋体" w:hAnsi="宋体" w:hint="eastAsia"/>
          <w:sz w:val="24"/>
          <w:szCs w:val="24"/>
        </w:rPr>
        <w:t>大模型和周易都是涉及复杂系统的学问</w:t>
      </w:r>
      <w:r w:rsidRPr="003F7891">
        <w:rPr>
          <w:rFonts w:ascii="宋体" w:eastAsia="宋体" w:hAnsi="宋体"/>
          <w:sz w:val="24"/>
          <w:szCs w:val="24"/>
        </w:rPr>
        <w:t>,它们都关注事物背后的潜在规律和内在联系。周易的阴阳学说强调宇宙万物的动态平衡,这与大模型擅长发现隐藏于数据背后的规律性不谋而合。因此,两者的结合不应简单地停留在表面,而是要深入挖掘其中蕴含的深层次智慧。</w:t>
      </w:r>
    </w:p>
    <w:p w14:paraId="70D45F11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4FFD79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比如在疾病诊断领域</w:t>
      </w:r>
      <w:r w:rsidRPr="003F7891">
        <w:rPr>
          <w:rFonts w:ascii="宋体" w:eastAsia="宋体" w:hAnsi="宋体"/>
          <w:sz w:val="24"/>
          <w:szCs w:val="24"/>
        </w:rPr>
        <w:t>,大模型可以利用海量病历数据进行模式识别,而周易的阴阳平衡理念则为这一过程注入了新的视角。一味依赖生理指标的诊断容易忽视疾病的整体性,而大模型结合中医的整体观,则能够从多角度分析患者的症状,给出更加全面的诊断结果。这不仅体现了技术与文化的融合,</w:t>
      </w:r>
      <w:proofErr w:type="gramStart"/>
      <w:r w:rsidRPr="003F7891">
        <w:rPr>
          <w:rFonts w:ascii="宋体" w:eastAsia="宋体" w:hAnsi="宋体"/>
          <w:sz w:val="24"/>
          <w:szCs w:val="24"/>
        </w:rPr>
        <w:t>更彰显</w:t>
      </w:r>
      <w:proofErr w:type="gramEnd"/>
      <w:r w:rsidRPr="003F7891">
        <w:rPr>
          <w:rFonts w:ascii="宋体" w:eastAsia="宋体" w:hAnsi="宋体"/>
          <w:sz w:val="24"/>
          <w:szCs w:val="24"/>
        </w:rPr>
        <w:t>了复杂疾病诊治的系统性特点。</w:t>
      </w:r>
    </w:p>
    <w:p w14:paraId="7DBBCCD1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AD612B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再比如在金融风险管理中</w:t>
      </w:r>
      <w:r w:rsidRPr="003F7891">
        <w:rPr>
          <w:rFonts w:ascii="宋体" w:eastAsia="宋体" w:hAnsi="宋体"/>
          <w:sz w:val="24"/>
          <w:szCs w:val="24"/>
        </w:rPr>
        <w:t>,周易的阴阳学说也可为大模型提供新的启发。当前金融市场高度复杂多变,大模型通过分析海量交易数据固然能发现隐藏的规律,但若能结合周易的动态平衡理念,或许能够更好地应对风险的不确定性,做出更加智慧的决策。这种跨界融合不仅能提升大模型的分析能力,更能深化人类对复杂金融系统的理解。</w:t>
      </w:r>
    </w:p>
    <w:p w14:paraId="1E757030" w14:textId="77777777" w:rsidR="003F7891" w:rsidRPr="003F7891" w:rsidRDefault="003F7891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43E804" w14:textId="1A5D9271" w:rsidR="003F7891" w:rsidRPr="003F7891" w:rsidRDefault="003F7891" w:rsidP="003F789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此外</w:t>
      </w:r>
      <w:r w:rsidRPr="003F7891">
        <w:rPr>
          <w:rFonts w:ascii="宋体" w:eastAsia="宋体" w:hAnsi="宋体"/>
          <w:sz w:val="24"/>
          <w:szCs w:val="24"/>
        </w:rPr>
        <w:t>,大模型与周易的结合还可能对人工智能的未来发展产生深远影响。当前人工智能技术常被指存在"西方中心"的局限性,而将中华传统智慧融入其中,或许能推动人工智能呈现出更加包容、多元的发展方向。这不仅有利于促进全球性的文化交流,也为人工智能的伦理问题探索带来新的思路。</w:t>
      </w:r>
    </w:p>
    <w:p w14:paraId="72802C70" w14:textId="77777777" w:rsidR="00231A4F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2EBCDA" w14:textId="178862B1" w:rsidR="00116260" w:rsidRPr="003F7891" w:rsidRDefault="00231A4F" w:rsidP="003F789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7891">
        <w:rPr>
          <w:rFonts w:ascii="宋体" w:eastAsia="宋体" w:hAnsi="宋体" w:hint="eastAsia"/>
          <w:sz w:val="24"/>
          <w:szCs w:val="24"/>
        </w:rPr>
        <w:t>当然</w:t>
      </w:r>
      <w:r w:rsidRPr="003F7891">
        <w:rPr>
          <w:rFonts w:ascii="宋体" w:eastAsia="宋体" w:hAnsi="宋体"/>
          <w:sz w:val="24"/>
          <w:szCs w:val="24"/>
        </w:rPr>
        <w:t>,要实现大模型与周易的深度融合,仍需要众多科学家和学者的共同努力。首先需要加强两个领域专家的跨界合作,推动思想的交织和碰撞。同时也需要进一步发展相关的数学建模和计算方法,以期构建起更加严谨的理论和技术基础。此外,还应当重视潜在的伦理风险评估,确保这种融合应用能真正造福于人类社会。</w:t>
      </w:r>
    </w:p>
    <w:sectPr w:rsidR="00116260" w:rsidRPr="003F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6D"/>
    <w:rsid w:val="000F7A6D"/>
    <w:rsid w:val="00116260"/>
    <w:rsid w:val="00231A4F"/>
    <w:rsid w:val="002C0E3A"/>
    <w:rsid w:val="002F4715"/>
    <w:rsid w:val="003F7891"/>
    <w:rsid w:val="00776F1A"/>
    <w:rsid w:val="00A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9072"/>
  <w15:chartTrackingRefBased/>
  <w15:docId w15:val="{1A0FF8EE-C5C4-4982-B2E2-3D38B7C2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捷德 奥特曼</dc:creator>
  <cp:keywords/>
  <dc:description/>
  <cp:lastModifiedBy>捷德 奥特曼</cp:lastModifiedBy>
  <cp:revision>3</cp:revision>
  <dcterms:created xsi:type="dcterms:W3CDTF">2024-06-13T08:55:00Z</dcterms:created>
  <dcterms:modified xsi:type="dcterms:W3CDTF">2024-06-13T09:52:00Z</dcterms:modified>
</cp:coreProperties>
</file>