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2D" w:rsidRPr="00CF6A2D" w:rsidRDefault="00CF6A2D" w:rsidP="00CF6A2D">
      <w:pPr>
        <w:autoSpaceDE w:val="0"/>
        <w:autoSpaceDN w:val="0"/>
        <w:adjustRightInd w:val="0"/>
        <w:spacing w:after="0" w:line="240" w:lineRule="auto"/>
        <w:jc w:val="both"/>
        <w:rPr>
          <w:rFonts w:cs="Arial"/>
          <w:sz w:val="24"/>
          <w:szCs w:val="24"/>
        </w:rPr>
      </w:pPr>
      <w:r w:rsidRPr="00CF6A2D">
        <w:rPr>
          <w:rFonts w:cs="Arial"/>
          <w:b/>
          <w:sz w:val="24"/>
          <w:szCs w:val="24"/>
        </w:rPr>
        <w:t xml:space="preserve">Ofimática: </w:t>
      </w:r>
      <w:r w:rsidRPr="00CF6A2D">
        <w:rPr>
          <w:rFonts w:cs="Arial"/>
          <w:sz w:val="24"/>
          <w:szCs w:val="24"/>
        </w:rPr>
        <w:t>El objetivo es evaluar las nociones básicas sobre el conjunto de programas o aplicaciones que sirven de herramientas para la organización, presentación y manejo de la información en un lugar de trabajo, tales como procesador de palabra (Word), sistema operativo (Windows), Correo electrónico (Outlook), bases de datos, hojas de cálculo, etc.</w:t>
      </w:r>
    </w:p>
    <w:p w:rsidR="00CF6A2D" w:rsidRPr="00CF6A2D" w:rsidRDefault="00CF6A2D" w:rsidP="00CF6A2D">
      <w:pPr>
        <w:autoSpaceDE w:val="0"/>
        <w:autoSpaceDN w:val="0"/>
        <w:adjustRightInd w:val="0"/>
        <w:spacing w:after="0" w:line="240" w:lineRule="auto"/>
        <w:jc w:val="both"/>
        <w:rPr>
          <w:rFonts w:cs="Arial"/>
          <w:sz w:val="24"/>
          <w:szCs w:val="24"/>
        </w:rPr>
      </w:pPr>
    </w:p>
    <w:p w:rsidR="00CF6A2D" w:rsidRPr="00CF6A2D" w:rsidRDefault="00CF6A2D" w:rsidP="00CF6A2D">
      <w:pPr>
        <w:tabs>
          <w:tab w:val="left" w:pos="426"/>
        </w:tabs>
        <w:contextualSpacing/>
        <w:rPr>
          <w:rFonts w:cs="Arial"/>
          <w:b/>
          <w:sz w:val="24"/>
          <w:szCs w:val="24"/>
        </w:rPr>
      </w:pPr>
      <w:r w:rsidRPr="00CF6A2D">
        <w:rPr>
          <w:rFonts w:cs="Arial"/>
          <w:b/>
          <w:sz w:val="24"/>
          <w:szCs w:val="24"/>
        </w:rPr>
        <w:t>Sistema Integrado de Gestión (conceptos básicos):</w:t>
      </w:r>
    </w:p>
    <w:p w:rsidR="00CF6A2D" w:rsidRPr="00CF6A2D" w:rsidRDefault="00CF6A2D" w:rsidP="00CF6A2D">
      <w:pPr>
        <w:tabs>
          <w:tab w:val="left" w:pos="426"/>
        </w:tabs>
        <w:rPr>
          <w:rFonts w:cs="Arial"/>
          <w:sz w:val="24"/>
          <w:szCs w:val="24"/>
        </w:rPr>
      </w:pPr>
      <w:r w:rsidRPr="00CF6A2D">
        <w:rPr>
          <w:rFonts w:cs="Arial"/>
          <w:sz w:val="24"/>
          <w:szCs w:val="24"/>
        </w:rPr>
        <w:t>NTCGP1000:2009;  Modelo Estándar de Control Interno (MECI).</w:t>
      </w:r>
    </w:p>
    <w:p w:rsidR="00CF6A2D" w:rsidRPr="00CF6A2D" w:rsidRDefault="00CF6A2D" w:rsidP="00CF6A2D">
      <w:pPr>
        <w:tabs>
          <w:tab w:val="left" w:pos="426"/>
        </w:tabs>
        <w:contextualSpacing/>
        <w:rPr>
          <w:rFonts w:cs="Arial"/>
          <w:b/>
          <w:sz w:val="24"/>
          <w:szCs w:val="24"/>
        </w:rPr>
      </w:pPr>
      <w:r w:rsidRPr="00CF6A2D">
        <w:rPr>
          <w:rFonts w:cs="Arial"/>
          <w:b/>
          <w:sz w:val="24"/>
          <w:szCs w:val="24"/>
        </w:rPr>
        <w:t>Herramientas Ofimáticas (Nivel básico):</w:t>
      </w:r>
    </w:p>
    <w:p w:rsidR="00CF6A2D" w:rsidRPr="00CF6A2D" w:rsidRDefault="00CF6A2D" w:rsidP="00CF6A2D">
      <w:pPr>
        <w:tabs>
          <w:tab w:val="left" w:pos="426"/>
        </w:tabs>
        <w:rPr>
          <w:rFonts w:cs="Arial"/>
          <w:sz w:val="24"/>
          <w:szCs w:val="24"/>
        </w:rPr>
      </w:pPr>
      <w:r w:rsidRPr="00CF6A2D">
        <w:rPr>
          <w:rFonts w:cs="Arial"/>
          <w:sz w:val="24"/>
          <w:szCs w:val="24"/>
        </w:rPr>
        <w:t>Hojas de cálculo;  Software para presentaciones;  Procesador de texto;  Manejo de correo electrónico;  Microsoft office.</w:t>
      </w:r>
    </w:p>
    <w:p w:rsidR="00CF6A2D" w:rsidRPr="00CF6A2D" w:rsidRDefault="00CF6A2D" w:rsidP="00CF6A2D">
      <w:pPr>
        <w:tabs>
          <w:tab w:val="left" w:pos="426"/>
        </w:tabs>
        <w:contextualSpacing/>
        <w:rPr>
          <w:rFonts w:cs="Arial"/>
          <w:b/>
          <w:sz w:val="24"/>
          <w:szCs w:val="24"/>
        </w:rPr>
      </w:pPr>
      <w:r w:rsidRPr="00CF6A2D">
        <w:rPr>
          <w:rFonts w:cs="Arial"/>
          <w:b/>
          <w:sz w:val="24"/>
          <w:szCs w:val="24"/>
        </w:rPr>
        <w:t>Redacción y proyección de documentos técnicos:</w:t>
      </w:r>
    </w:p>
    <w:p w:rsidR="00CF6A2D" w:rsidRPr="00CF6A2D" w:rsidRDefault="00CF6A2D" w:rsidP="00CF6A2D">
      <w:pPr>
        <w:tabs>
          <w:tab w:val="left" w:pos="426"/>
        </w:tabs>
        <w:rPr>
          <w:rFonts w:cs="Arial"/>
          <w:sz w:val="24"/>
          <w:szCs w:val="24"/>
        </w:rPr>
      </w:pPr>
      <w:r w:rsidRPr="00CF6A2D">
        <w:rPr>
          <w:rFonts w:cs="Arial"/>
          <w:sz w:val="24"/>
          <w:szCs w:val="24"/>
        </w:rPr>
        <w:t>Técnicas de generación de informes y documentos;  Ortografía;  Gramática;  Uso del lenguaje.</w:t>
      </w:r>
    </w:p>
    <w:p w:rsidR="00CF6A2D" w:rsidRPr="004F280D" w:rsidRDefault="00CF6A2D" w:rsidP="00CF6A2D">
      <w:pPr>
        <w:tabs>
          <w:tab w:val="left" w:pos="426"/>
        </w:tabs>
        <w:contextualSpacing/>
        <w:rPr>
          <w:rFonts w:cs="Arial"/>
          <w:b/>
          <w:sz w:val="24"/>
          <w:szCs w:val="24"/>
        </w:rPr>
      </w:pPr>
      <w:r w:rsidRPr="004F280D">
        <w:rPr>
          <w:rFonts w:cs="Arial"/>
          <w:b/>
          <w:sz w:val="24"/>
          <w:szCs w:val="24"/>
        </w:rPr>
        <w:t>Sistema de Gestión documental:</w:t>
      </w:r>
    </w:p>
    <w:p w:rsidR="00CF6A2D" w:rsidRPr="00CF6A2D" w:rsidRDefault="00CF6A2D" w:rsidP="00CF6A2D">
      <w:pPr>
        <w:tabs>
          <w:tab w:val="left" w:pos="426"/>
        </w:tabs>
        <w:rPr>
          <w:rFonts w:cs="Arial"/>
          <w:sz w:val="24"/>
          <w:szCs w:val="24"/>
        </w:rPr>
      </w:pPr>
      <w:r w:rsidRPr="004F280D">
        <w:rPr>
          <w:rFonts w:cs="Arial"/>
          <w:sz w:val="24"/>
          <w:szCs w:val="24"/>
        </w:rPr>
        <w:t>Ley 594 de 2000;  Decreto 2578 de 2012 (Sistema Nacional de Archivos).</w:t>
      </w:r>
    </w:p>
    <w:p w:rsidR="00CF6A2D" w:rsidRPr="00CF6A2D" w:rsidRDefault="00CF6A2D" w:rsidP="00CF6A2D">
      <w:pPr>
        <w:tabs>
          <w:tab w:val="left" w:pos="426"/>
        </w:tabs>
        <w:contextualSpacing/>
        <w:rPr>
          <w:rFonts w:cs="Arial"/>
          <w:b/>
          <w:sz w:val="24"/>
          <w:szCs w:val="24"/>
        </w:rPr>
      </w:pPr>
      <w:r w:rsidRPr="00CF6A2D">
        <w:rPr>
          <w:rFonts w:cs="Arial"/>
          <w:b/>
          <w:sz w:val="24"/>
          <w:szCs w:val="24"/>
        </w:rPr>
        <w:t>Gestión Pública:</w:t>
      </w:r>
    </w:p>
    <w:p w:rsidR="00CF6A2D" w:rsidRPr="00CF6A2D" w:rsidRDefault="00CF6A2D" w:rsidP="00CF6A2D">
      <w:pPr>
        <w:tabs>
          <w:tab w:val="left" w:pos="426"/>
        </w:tabs>
        <w:rPr>
          <w:rFonts w:cs="Arial"/>
          <w:sz w:val="24"/>
          <w:szCs w:val="24"/>
        </w:rPr>
      </w:pPr>
      <w:r w:rsidRPr="00CF6A2D">
        <w:rPr>
          <w:rFonts w:cs="Arial"/>
          <w:sz w:val="24"/>
          <w:szCs w:val="24"/>
        </w:rPr>
        <w:t>Ley 489 de 1998; Ley 734 de 2002; Decreto Ley 0019 de 2012.</w:t>
      </w:r>
    </w:p>
    <w:p w:rsidR="00CF6A2D" w:rsidRPr="00CF6A2D" w:rsidRDefault="00CF6A2D" w:rsidP="00CF6A2D">
      <w:pPr>
        <w:tabs>
          <w:tab w:val="left" w:pos="426"/>
        </w:tabs>
        <w:contextualSpacing/>
        <w:jc w:val="both"/>
        <w:rPr>
          <w:rFonts w:cs="Arial"/>
          <w:b/>
          <w:sz w:val="24"/>
          <w:szCs w:val="24"/>
        </w:rPr>
      </w:pPr>
      <w:r w:rsidRPr="00CF6A2D">
        <w:rPr>
          <w:rFonts w:cs="Arial"/>
          <w:b/>
          <w:sz w:val="24"/>
          <w:szCs w:val="24"/>
        </w:rPr>
        <w:t>Servicio al Cliente y Atención al Ciudadano:</w:t>
      </w:r>
    </w:p>
    <w:p w:rsidR="00CF6A2D" w:rsidRPr="00CF6A2D" w:rsidRDefault="00CF6A2D" w:rsidP="00CF6A2D">
      <w:pPr>
        <w:tabs>
          <w:tab w:val="left" w:pos="426"/>
        </w:tabs>
        <w:jc w:val="both"/>
        <w:rPr>
          <w:rFonts w:cs="Arial"/>
          <w:sz w:val="24"/>
          <w:szCs w:val="24"/>
        </w:rPr>
      </w:pPr>
      <w:r w:rsidRPr="00CF6A2D">
        <w:rPr>
          <w:rFonts w:cs="Arial"/>
          <w:sz w:val="24"/>
          <w:szCs w:val="24"/>
        </w:rPr>
        <w:t>Política de servicio de atención al ciudadano: CONPES 3649/2010; Decreto 2623 de 2009 (creación del Sistema Nacional de Servicio al Ciudadano)</w:t>
      </w:r>
    </w:p>
    <w:p w:rsidR="00CF6A2D" w:rsidRPr="00CF6A2D" w:rsidRDefault="00CF6A2D" w:rsidP="00CF6A2D">
      <w:pPr>
        <w:keepNext/>
        <w:keepLines/>
        <w:spacing w:before="200" w:after="0"/>
        <w:outlineLvl w:val="1"/>
        <w:rPr>
          <w:rFonts w:asciiTheme="majorHAnsi" w:eastAsiaTheme="majorEastAsia" w:hAnsiTheme="majorHAnsi" w:cstheme="majorBidi"/>
          <w:b/>
          <w:bCs/>
          <w:color w:val="4F81BD" w:themeColor="accent1"/>
          <w:sz w:val="26"/>
          <w:szCs w:val="26"/>
          <w:lang w:eastAsia="es-CO"/>
        </w:rPr>
      </w:pPr>
      <w:bookmarkStart w:id="0" w:name="_Toc374127438"/>
      <w:r w:rsidRPr="00CF6A2D">
        <w:rPr>
          <w:rFonts w:asciiTheme="majorHAnsi" w:eastAsiaTheme="majorEastAsia" w:hAnsiTheme="majorHAnsi" w:cstheme="majorBidi"/>
          <w:b/>
          <w:bCs/>
          <w:color w:val="4F81BD" w:themeColor="accent1"/>
          <w:sz w:val="26"/>
          <w:szCs w:val="26"/>
          <w:lang w:eastAsia="es-CO"/>
        </w:rPr>
        <w:t>Competencias Funcionales:</w:t>
      </w:r>
      <w:bookmarkEnd w:id="0"/>
    </w:p>
    <w:p w:rsidR="00CF6A2D" w:rsidRPr="00CF6A2D" w:rsidRDefault="00CF6A2D" w:rsidP="00CF6A2D">
      <w:pPr>
        <w:autoSpaceDE w:val="0"/>
        <w:autoSpaceDN w:val="0"/>
        <w:adjustRightInd w:val="0"/>
        <w:spacing w:after="0" w:line="240" w:lineRule="auto"/>
        <w:jc w:val="both"/>
        <w:rPr>
          <w:rFonts w:cs="Arial"/>
          <w:sz w:val="24"/>
          <w:szCs w:val="24"/>
          <w:u w:val="single"/>
        </w:rPr>
      </w:pPr>
    </w:p>
    <w:p w:rsidR="00CF6A2D" w:rsidRPr="00CF6A2D" w:rsidRDefault="00CF6A2D" w:rsidP="00CF6A2D">
      <w:pPr>
        <w:autoSpaceDE w:val="0"/>
        <w:autoSpaceDN w:val="0"/>
        <w:adjustRightInd w:val="0"/>
        <w:spacing w:after="0" w:line="240" w:lineRule="auto"/>
        <w:jc w:val="both"/>
        <w:rPr>
          <w:rFonts w:cs="Arial"/>
          <w:sz w:val="24"/>
          <w:szCs w:val="24"/>
        </w:rPr>
      </w:pPr>
      <w:r w:rsidRPr="00CF6A2D">
        <w:rPr>
          <w:rFonts w:cs="Arial"/>
          <w:sz w:val="24"/>
          <w:szCs w:val="24"/>
        </w:rPr>
        <w:t>Está destinada a evaluar y calificar el saber hacer de los aspirantes, es decir, lo que se debe estar en capacidad de hacer en el ejercicio de un empleo. Se definen con base en el contenido funcional del mismo y permite establecer, además del conocimiento, la relación entre el saber y la capacidad de aplicación de dichos conocimientos (Saber hacer). Las preguntas o ítems se diseñarán con base en los ejes temáticos construidos por Catastro Distrital.</w:t>
      </w:r>
    </w:p>
    <w:p w:rsidR="00CF6A2D" w:rsidRPr="00CF6A2D" w:rsidRDefault="00CF6A2D" w:rsidP="00CF6A2D">
      <w:pPr>
        <w:autoSpaceDE w:val="0"/>
        <w:autoSpaceDN w:val="0"/>
        <w:adjustRightInd w:val="0"/>
        <w:spacing w:after="0" w:line="240" w:lineRule="auto"/>
        <w:jc w:val="both"/>
        <w:rPr>
          <w:rFonts w:cs="Arial"/>
          <w:sz w:val="24"/>
          <w:szCs w:val="24"/>
          <w:u w:val="single"/>
        </w:rPr>
      </w:pPr>
    </w:p>
    <w:p w:rsidR="00CF6A2D" w:rsidRPr="00CF6A2D" w:rsidRDefault="00CF6A2D" w:rsidP="00CF6A2D">
      <w:pPr>
        <w:autoSpaceDE w:val="0"/>
        <w:autoSpaceDN w:val="0"/>
        <w:adjustRightInd w:val="0"/>
        <w:spacing w:after="0" w:line="240" w:lineRule="auto"/>
        <w:jc w:val="both"/>
        <w:rPr>
          <w:rFonts w:cs="Arial"/>
          <w:sz w:val="24"/>
          <w:szCs w:val="24"/>
        </w:rPr>
      </w:pPr>
      <w:r w:rsidRPr="00CF6A2D">
        <w:rPr>
          <w:rFonts w:cs="Arial"/>
          <w:sz w:val="24"/>
          <w:szCs w:val="24"/>
        </w:rPr>
        <w:t>El objetivo de este núcleo es evaluar los conocimientos concretos con respecto al área del cargo y las funciones del cargo al cual aspira dentro de la UAECD corresponden al 70% de la prueba de competencias  funcionales.</w:t>
      </w:r>
    </w:p>
    <w:p w:rsidR="00CF6A2D" w:rsidRPr="00CF6A2D" w:rsidRDefault="00CF6A2D" w:rsidP="00CF6A2D">
      <w:pPr>
        <w:autoSpaceDE w:val="0"/>
        <w:autoSpaceDN w:val="0"/>
        <w:adjustRightInd w:val="0"/>
        <w:spacing w:after="0" w:line="240" w:lineRule="auto"/>
        <w:jc w:val="both"/>
        <w:rPr>
          <w:rFonts w:cs="Arial"/>
          <w:sz w:val="24"/>
          <w:szCs w:val="24"/>
        </w:rPr>
      </w:pPr>
    </w:p>
    <w:p w:rsidR="00CF6A2D" w:rsidRPr="00CF6A2D" w:rsidRDefault="00CF6A2D" w:rsidP="00CF6A2D">
      <w:pPr>
        <w:autoSpaceDE w:val="0"/>
        <w:autoSpaceDN w:val="0"/>
        <w:adjustRightInd w:val="0"/>
        <w:spacing w:after="0" w:line="240" w:lineRule="auto"/>
        <w:jc w:val="both"/>
        <w:rPr>
          <w:rFonts w:cs="Arial"/>
          <w:sz w:val="24"/>
          <w:szCs w:val="24"/>
        </w:rPr>
      </w:pPr>
      <w:r w:rsidRPr="00CF6A2D">
        <w:rPr>
          <w:rFonts w:cs="Arial"/>
          <w:sz w:val="24"/>
          <w:szCs w:val="24"/>
        </w:rPr>
        <w:t>A continuación relacionamos los ejes temáticos definidos por la UAECD, los cuales se basan básicamente en normatividad y legislación, la UMB deberá definirlos a partir de competencias, no obstante, presentamos esta primera definición como línea de base del ejercicio:</w:t>
      </w:r>
    </w:p>
    <w:p w:rsidR="00CF6A2D" w:rsidRPr="00CF6A2D" w:rsidRDefault="00CF6A2D" w:rsidP="00CF6A2D">
      <w:pPr>
        <w:keepNext/>
        <w:keepLines/>
        <w:spacing w:before="480" w:after="0"/>
        <w:outlineLvl w:val="0"/>
        <w:rPr>
          <w:rFonts w:asciiTheme="majorHAnsi" w:eastAsiaTheme="majorEastAsia" w:hAnsiTheme="majorHAnsi" w:cstheme="majorBidi"/>
          <w:b/>
          <w:bCs/>
          <w:color w:val="365F91" w:themeColor="accent1" w:themeShade="BF"/>
          <w:sz w:val="28"/>
          <w:szCs w:val="28"/>
          <w:lang w:eastAsia="es-CO"/>
        </w:rPr>
      </w:pPr>
      <w:bookmarkStart w:id="1" w:name="_Toc374127439"/>
      <w:r w:rsidRPr="00CF6A2D">
        <w:rPr>
          <w:rFonts w:asciiTheme="majorHAnsi" w:eastAsiaTheme="majorEastAsia" w:hAnsiTheme="majorHAnsi" w:cstheme="majorBidi"/>
          <w:b/>
          <w:bCs/>
          <w:color w:val="365F91" w:themeColor="accent1" w:themeShade="BF"/>
          <w:sz w:val="28"/>
          <w:szCs w:val="28"/>
          <w:lang w:eastAsia="es-CO"/>
        </w:rPr>
        <w:lastRenderedPageBreak/>
        <w:t>Ejes temáticos- competencias funcionales</w:t>
      </w:r>
      <w:bookmarkEnd w:id="1"/>
    </w:p>
    <w:p w:rsidR="00CF6A2D" w:rsidRPr="00CF6A2D" w:rsidRDefault="00CF6A2D" w:rsidP="00CF6A2D">
      <w:pPr>
        <w:keepNext/>
        <w:keepLines/>
        <w:numPr>
          <w:ilvl w:val="0"/>
          <w:numId w:val="1"/>
        </w:numPr>
        <w:tabs>
          <w:tab w:val="left" w:pos="284"/>
        </w:tabs>
        <w:spacing w:after="0" w:line="360" w:lineRule="auto"/>
        <w:jc w:val="both"/>
        <w:outlineLvl w:val="0"/>
        <w:rPr>
          <w:rFonts w:eastAsiaTheme="majorEastAsia" w:cs="Arial"/>
          <w:b/>
          <w:bCs/>
          <w:color w:val="365F91" w:themeColor="accent1" w:themeShade="BF"/>
          <w:sz w:val="24"/>
          <w:szCs w:val="24"/>
        </w:rPr>
      </w:pPr>
      <w:bookmarkStart w:id="2" w:name="_Toc374127440"/>
      <w:r w:rsidRPr="00CF6A2D">
        <w:rPr>
          <w:rFonts w:eastAsiaTheme="majorEastAsia" w:cs="Arial"/>
          <w:b/>
          <w:bCs/>
          <w:sz w:val="24"/>
          <w:szCs w:val="24"/>
        </w:rPr>
        <w:t>Plan de desarrollo  y de gestión:</w:t>
      </w:r>
      <w:bookmarkEnd w:id="2"/>
    </w:p>
    <w:p w:rsidR="00CF6A2D" w:rsidRPr="00CF6A2D" w:rsidRDefault="00CF6A2D" w:rsidP="00CF6A2D">
      <w:pPr>
        <w:keepNext/>
        <w:keepLines/>
        <w:tabs>
          <w:tab w:val="left" w:pos="284"/>
        </w:tabs>
        <w:spacing w:after="0" w:line="480" w:lineRule="auto"/>
        <w:jc w:val="both"/>
        <w:outlineLvl w:val="0"/>
        <w:rPr>
          <w:rFonts w:eastAsiaTheme="majorEastAsia" w:cs="Arial"/>
          <w:b/>
          <w:bCs/>
          <w:color w:val="365F91" w:themeColor="accent1" w:themeShade="BF"/>
          <w:sz w:val="24"/>
          <w:szCs w:val="24"/>
        </w:rPr>
      </w:pPr>
      <w:r w:rsidRPr="00CF6A2D">
        <w:rPr>
          <w:rFonts w:eastAsiaTheme="majorEastAsia" w:cs="Arial"/>
          <w:bCs/>
          <w:sz w:val="24"/>
          <w:szCs w:val="24"/>
        </w:rPr>
        <w:t xml:space="preserve"> </w:t>
      </w:r>
      <w:bookmarkStart w:id="3" w:name="_Toc374127441"/>
      <w:r w:rsidRPr="00CF6A2D">
        <w:rPr>
          <w:rFonts w:eastAsiaTheme="majorEastAsia" w:cs="Arial"/>
          <w:bCs/>
          <w:sz w:val="24"/>
          <w:szCs w:val="24"/>
        </w:rPr>
        <w:t>Acuerdo Distrital 489 del 12  de junio de 2012</w:t>
      </w:r>
      <w:bookmarkEnd w:id="3"/>
    </w:p>
    <w:p w:rsidR="00CF6A2D" w:rsidRPr="00CF6A2D" w:rsidRDefault="00CF6A2D" w:rsidP="00CF6A2D">
      <w:pPr>
        <w:keepNext/>
        <w:keepLines/>
        <w:numPr>
          <w:ilvl w:val="0"/>
          <w:numId w:val="1"/>
        </w:numPr>
        <w:tabs>
          <w:tab w:val="left" w:pos="284"/>
        </w:tabs>
        <w:spacing w:after="0" w:line="480" w:lineRule="auto"/>
        <w:jc w:val="both"/>
        <w:outlineLvl w:val="0"/>
        <w:rPr>
          <w:rFonts w:eastAsiaTheme="majorEastAsia" w:cs="Arial"/>
          <w:b/>
          <w:bCs/>
          <w:sz w:val="24"/>
          <w:szCs w:val="24"/>
        </w:rPr>
      </w:pPr>
      <w:bookmarkStart w:id="4" w:name="_Toc374127442"/>
      <w:r w:rsidRPr="00CF6A2D">
        <w:rPr>
          <w:rFonts w:eastAsiaTheme="majorEastAsia" w:cs="Arial"/>
          <w:b/>
          <w:bCs/>
          <w:sz w:val="24"/>
          <w:szCs w:val="24"/>
        </w:rPr>
        <w:t>Sistema de gestión integral:</w:t>
      </w:r>
      <w:bookmarkEnd w:id="4"/>
    </w:p>
    <w:p w:rsidR="00CF6A2D" w:rsidRPr="00CF6A2D" w:rsidRDefault="00CF6A2D" w:rsidP="00CF6A2D">
      <w:r w:rsidRPr="00CF6A2D">
        <w:t>MECI;  Normatividad: Ley 87 de 1993, Decreto 1599 de 2005 Ley 872 de 2003 Decreto reglamentario 4110 de 2004. Acuerdo Distrital 122 de 2004; Directiva Distrital 008 de 2006; Decreto 734/2010- 1510/2012; Resolución 070/2011; NTCGP 1000:2009 -Estructura, componentes, implementación y evaluación- Ley 872 de 2003 - Ley 87 de 1993;  Armonización del Sistema de Control Interno MECI y Sistema de Gestión de Calidad SGC - NTCGP 1000:2009, NTD-SIG 001:2011</w:t>
      </w:r>
    </w:p>
    <w:p w:rsidR="00CF6A2D" w:rsidRPr="00CF6A2D" w:rsidRDefault="00CF6A2D" w:rsidP="00CF6A2D">
      <w:pPr>
        <w:keepNext/>
        <w:keepLines/>
        <w:numPr>
          <w:ilvl w:val="0"/>
          <w:numId w:val="1"/>
        </w:numPr>
        <w:tabs>
          <w:tab w:val="left" w:pos="284"/>
        </w:tabs>
        <w:spacing w:after="0" w:line="360" w:lineRule="auto"/>
        <w:jc w:val="both"/>
        <w:outlineLvl w:val="0"/>
        <w:rPr>
          <w:rFonts w:eastAsiaTheme="majorEastAsia" w:cs="Arial"/>
          <w:b/>
          <w:bCs/>
          <w:sz w:val="24"/>
          <w:szCs w:val="24"/>
        </w:rPr>
      </w:pPr>
      <w:bookmarkStart w:id="5" w:name="_Toc374127443"/>
      <w:r w:rsidRPr="00CF6A2D">
        <w:rPr>
          <w:rFonts w:eastAsiaTheme="majorEastAsia" w:cs="Arial"/>
          <w:b/>
          <w:bCs/>
          <w:sz w:val="24"/>
          <w:szCs w:val="24"/>
        </w:rPr>
        <w:t>Planeación estratégica:</w:t>
      </w:r>
      <w:bookmarkEnd w:id="5"/>
    </w:p>
    <w:p w:rsidR="00CF6A2D" w:rsidRPr="00CF6A2D" w:rsidRDefault="00CF6A2D" w:rsidP="00CF6A2D">
      <w:pPr>
        <w:jc w:val="both"/>
        <w:rPr>
          <w:rFonts w:cs="Arial"/>
          <w:sz w:val="24"/>
          <w:szCs w:val="24"/>
        </w:rPr>
      </w:pPr>
      <w:r w:rsidRPr="00CF6A2D">
        <w:rPr>
          <w:rFonts w:cs="Arial"/>
          <w:sz w:val="24"/>
          <w:szCs w:val="24"/>
        </w:rPr>
        <w:t>Elementos de la planeación estratégica;  DOFA</w:t>
      </w:r>
    </w:p>
    <w:p w:rsidR="00CF6A2D" w:rsidRPr="00CF6A2D" w:rsidRDefault="00CF6A2D" w:rsidP="00CF6A2D">
      <w:pPr>
        <w:numPr>
          <w:ilvl w:val="0"/>
          <w:numId w:val="1"/>
        </w:numPr>
        <w:tabs>
          <w:tab w:val="left" w:pos="284"/>
        </w:tabs>
        <w:contextualSpacing/>
        <w:jc w:val="both"/>
        <w:rPr>
          <w:rFonts w:cs="Arial"/>
          <w:b/>
          <w:sz w:val="24"/>
          <w:szCs w:val="24"/>
        </w:rPr>
      </w:pPr>
      <w:r w:rsidRPr="00CF6A2D">
        <w:rPr>
          <w:rFonts w:cs="Arial"/>
          <w:b/>
          <w:sz w:val="24"/>
          <w:szCs w:val="24"/>
        </w:rPr>
        <w:t>Modelos Econométricos:</w:t>
      </w:r>
    </w:p>
    <w:p w:rsidR="00CF6A2D" w:rsidRPr="00CF6A2D" w:rsidRDefault="00CF6A2D" w:rsidP="00CF6A2D">
      <w:pPr>
        <w:tabs>
          <w:tab w:val="left" w:pos="284"/>
        </w:tabs>
        <w:jc w:val="both"/>
        <w:rPr>
          <w:rFonts w:cs="Arial"/>
          <w:sz w:val="24"/>
          <w:szCs w:val="24"/>
        </w:rPr>
      </w:pPr>
      <w:r w:rsidRPr="00CF6A2D">
        <w:rPr>
          <w:rFonts w:cs="Arial"/>
          <w:sz w:val="24"/>
          <w:szCs w:val="24"/>
        </w:rPr>
        <w:t>Técnicas de investigación;  Fundamentos de econometría;  Paquete econométrico SAS, R-PROJECT;  Tópicos Avanzados de Econometría;  Minería de datos;  Series de Tiempo</w:t>
      </w:r>
    </w:p>
    <w:p w:rsidR="00CF6A2D" w:rsidRPr="00CF6A2D" w:rsidRDefault="00CF6A2D" w:rsidP="00CF6A2D">
      <w:pPr>
        <w:keepNext/>
        <w:keepLines/>
        <w:numPr>
          <w:ilvl w:val="0"/>
          <w:numId w:val="1"/>
        </w:numPr>
        <w:tabs>
          <w:tab w:val="left" w:pos="284"/>
        </w:tabs>
        <w:spacing w:after="0" w:line="360" w:lineRule="auto"/>
        <w:jc w:val="both"/>
        <w:outlineLvl w:val="0"/>
        <w:rPr>
          <w:rFonts w:eastAsiaTheme="majorEastAsia" w:cs="Arial"/>
          <w:b/>
          <w:bCs/>
          <w:sz w:val="24"/>
          <w:szCs w:val="24"/>
        </w:rPr>
      </w:pPr>
      <w:bookmarkStart w:id="6" w:name="_Toc374127444"/>
      <w:r w:rsidRPr="00CF6A2D">
        <w:rPr>
          <w:rFonts w:eastAsiaTheme="majorEastAsia" w:cs="Arial"/>
          <w:b/>
          <w:bCs/>
          <w:sz w:val="24"/>
          <w:szCs w:val="24"/>
        </w:rPr>
        <w:t>Teoría Económica:</w:t>
      </w:r>
      <w:bookmarkEnd w:id="6"/>
    </w:p>
    <w:p w:rsidR="00CF6A2D" w:rsidRPr="00CF6A2D" w:rsidRDefault="00CF6A2D" w:rsidP="00CF6A2D">
      <w:pPr>
        <w:jc w:val="both"/>
        <w:rPr>
          <w:rFonts w:cs="Arial"/>
          <w:sz w:val="24"/>
          <w:szCs w:val="24"/>
        </w:rPr>
      </w:pPr>
      <w:r w:rsidRPr="00CF6A2D">
        <w:rPr>
          <w:rFonts w:cs="Arial"/>
          <w:sz w:val="24"/>
          <w:szCs w:val="24"/>
        </w:rPr>
        <w:t>Macroeconomía;  Economía Espacial</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7" w:name="_Toc374127445"/>
      <w:r w:rsidRPr="00CF6A2D">
        <w:rPr>
          <w:rFonts w:eastAsiaTheme="majorEastAsia" w:cs="Arial"/>
          <w:b/>
          <w:bCs/>
          <w:sz w:val="24"/>
          <w:szCs w:val="24"/>
        </w:rPr>
        <w:t>7.  Ordenamiento Territorial:</w:t>
      </w:r>
      <w:bookmarkEnd w:id="7"/>
    </w:p>
    <w:p w:rsidR="00CF6A2D" w:rsidRPr="00CF6A2D" w:rsidRDefault="00CF6A2D" w:rsidP="00CF6A2D">
      <w:pPr>
        <w:jc w:val="both"/>
        <w:rPr>
          <w:rFonts w:cs="Arial"/>
          <w:sz w:val="24"/>
          <w:szCs w:val="24"/>
        </w:rPr>
      </w:pPr>
      <w:r w:rsidRPr="00CF6A2D">
        <w:rPr>
          <w:rFonts w:cs="Arial"/>
          <w:sz w:val="24"/>
          <w:szCs w:val="24"/>
        </w:rPr>
        <w:t>Ley 388 de 1997;  Decreto distrital 364 de 2013</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8" w:name="_Toc374127446"/>
      <w:r w:rsidRPr="00CF6A2D">
        <w:rPr>
          <w:rFonts w:eastAsiaTheme="majorEastAsia" w:cs="Arial"/>
          <w:b/>
          <w:bCs/>
          <w:sz w:val="24"/>
          <w:szCs w:val="24"/>
        </w:rPr>
        <w:t>8.  Normas Catastrales:</w:t>
      </w:r>
      <w:bookmarkEnd w:id="8"/>
    </w:p>
    <w:p w:rsidR="00CF6A2D" w:rsidRPr="00CF6A2D" w:rsidRDefault="00CF6A2D" w:rsidP="00CF6A2D">
      <w:pPr>
        <w:jc w:val="both"/>
        <w:rPr>
          <w:rFonts w:cs="Arial"/>
          <w:sz w:val="24"/>
          <w:szCs w:val="24"/>
        </w:rPr>
      </w:pPr>
      <w:r w:rsidRPr="00CF6A2D">
        <w:rPr>
          <w:rFonts w:cs="Arial"/>
          <w:sz w:val="24"/>
          <w:szCs w:val="24"/>
        </w:rPr>
        <w:t>Ley 14 de 1983; Resolución 070 del 2011 del IGAC - Resolución No. 1055 de 2012;  Resolución 1008 del 2012 del IGAC</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9" w:name="_Toc374127447"/>
      <w:r w:rsidRPr="00CF6A2D">
        <w:rPr>
          <w:rFonts w:eastAsiaTheme="majorEastAsia" w:cs="Arial"/>
          <w:b/>
          <w:bCs/>
          <w:sz w:val="24"/>
          <w:szCs w:val="24"/>
        </w:rPr>
        <w:t xml:space="preserve">9.  Temas </w:t>
      </w:r>
      <w:proofErr w:type="spellStart"/>
      <w:r w:rsidRPr="00CF6A2D">
        <w:rPr>
          <w:rFonts w:eastAsiaTheme="majorEastAsia" w:cs="Arial"/>
          <w:b/>
          <w:bCs/>
          <w:sz w:val="24"/>
          <w:szCs w:val="24"/>
        </w:rPr>
        <w:t>Valuatorios</w:t>
      </w:r>
      <w:proofErr w:type="spellEnd"/>
      <w:r w:rsidRPr="00CF6A2D">
        <w:rPr>
          <w:rFonts w:eastAsiaTheme="majorEastAsia" w:cs="Arial"/>
          <w:b/>
          <w:bCs/>
          <w:sz w:val="24"/>
          <w:szCs w:val="24"/>
        </w:rPr>
        <w:t>:</w:t>
      </w:r>
      <w:bookmarkEnd w:id="9"/>
    </w:p>
    <w:p w:rsidR="00CF6A2D" w:rsidRPr="00CF6A2D" w:rsidRDefault="00CF6A2D" w:rsidP="00CF6A2D">
      <w:pPr>
        <w:jc w:val="both"/>
        <w:rPr>
          <w:rFonts w:cs="Arial"/>
          <w:sz w:val="24"/>
          <w:szCs w:val="24"/>
        </w:rPr>
      </w:pPr>
      <w:r w:rsidRPr="00CF6A2D">
        <w:rPr>
          <w:rFonts w:cs="Arial"/>
          <w:sz w:val="24"/>
          <w:szCs w:val="24"/>
        </w:rPr>
        <w:t>Resolución 620 de 2008 del IGAC; Decreto 1420 de 1998; Teoría de la renta</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0" w:name="_Toc374127448"/>
      <w:r w:rsidRPr="00CF6A2D">
        <w:rPr>
          <w:rFonts w:eastAsiaTheme="majorEastAsia" w:cs="Arial"/>
          <w:b/>
          <w:bCs/>
          <w:sz w:val="24"/>
          <w:szCs w:val="24"/>
        </w:rPr>
        <w:t>10.  Nomenclatura:</w:t>
      </w:r>
      <w:bookmarkEnd w:id="10"/>
    </w:p>
    <w:p w:rsidR="00CF6A2D" w:rsidRPr="00CF6A2D" w:rsidRDefault="00CF6A2D" w:rsidP="00CF6A2D">
      <w:pPr>
        <w:jc w:val="both"/>
        <w:rPr>
          <w:rFonts w:cs="Arial"/>
          <w:sz w:val="24"/>
          <w:szCs w:val="24"/>
        </w:rPr>
      </w:pPr>
      <w:r w:rsidRPr="00CF6A2D">
        <w:rPr>
          <w:rFonts w:cs="Arial"/>
          <w:sz w:val="24"/>
          <w:szCs w:val="24"/>
        </w:rPr>
        <w:t>Decreto Distrital 615 de 2011</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1" w:name="_Toc374127449"/>
      <w:r w:rsidRPr="00CF6A2D">
        <w:rPr>
          <w:rFonts w:eastAsiaTheme="majorEastAsia" w:cs="Arial"/>
          <w:b/>
          <w:bCs/>
          <w:sz w:val="24"/>
          <w:szCs w:val="24"/>
        </w:rPr>
        <w:t>11.  Modelos Estadísticos:</w:t>
      </w:r>
      <w:bookmarkEnd w:id="11"/>
    </w:p>
    <w:p w:rsidR="00CF6A2D" w:rsidRPr="00CF6A2D" w:rsidRDefault="00CF6A2D" w:rsidP="00CF6A2D">
      <w:pPr>
        <w:jc w:val="both"/>
        <w:rPr>
          <w:rFonts w:cs="Arial"/>
          <w:sz w:val="24"/>
          <w:szCs w:val="24"/>
        </w:rPr>
      </w:pPr>
      <w:r w:rsidRPr="00CF6A2D">
        <w:rPr>
          <w:rFonts w:cs="Arial"/>
          <w:sz w:val="24"/>
          <w:szCs w:val="24"/>
        </w:rPr>
        <w:t xml:space="preserve">Modelos lineales generalizados;  </w:t>
      </w:r>
      <w:proofErr w:type="spellStart"/>
      <w:r w:rsidRPr="00CF6A2D">
        <w:rPr>
          <w:rFonts w:cs="Arial"/>
          <w:sz w:val="24"/>
          <w:szCs w:val="24"/>
        </w:rPr>
        <w:t>Geoestadistica</w:t>
      </w:r>
      <w:proofErr w:type="spellEnd"/>
      <w:r w:rsidRPr="00CF6A2D">
        <w:rPr>
          <w:rFonts w:cs="Arial"/>
          <w:sz w:val="24"/>
          <w:szCs w:val="24"/>
        </w:rPr>
        <w:t>; Análisis multivariado; Manejo y programación de paquetes estadísticos (SAS, R-PROJECT).</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2" w:name="_Toc374127450"/>
      <w:r w:rsidRPr="00CF6A2D">
        <w:rPr>
          <w:rFonts w:eastAsiaTheme="majorEastAsia" w:cs="Arial"/>
          <w:b/>
          <w:bCs/>
          <w:sz w:val="24"/>
          <w:szCs w:val="24"/>
        </w:rPr>
        <w:t>12.  Muestreo y captura de información:</w:t>
      </w:r>
      <w:bookmarkEnd w:id="12"/>
    </w:p>
    <w:p w:rsidR="00CF6A2D" w:rsidRPr="00CF6A2D" w:rsidRDefault="00CF6A2D" w:rsidP="00CF6A2D">
      <w:pPr>
        <w:jc w:val="both"/>
        <w:rPr>
          <w:rFonts w:cs="Arial"/>
          <w:sz w:val="24"/>
          <w:szCs w:val="24"/>
        </w:rPr>
      </w:pPr>
      <w:r w:rsidRPr="00CF6A2D">
        <w:rPr>
          <w:rFonts w:cs="Arial"/>
          <w:sz w:val="24"/>
          <w:szCs w:val="24"/>
        </w:rPr>
        <w:t xml:space="preserve">Fundamentos de muestreo; Diseños </w:t>
      </w:r>
      <w:proofErr w:type="spellStart"/>
      <w:r w:rsidRPr="00CF6A2D">
        <w:rPr>
          <w:rFonts w:cs="Arial"/>
          <w:sz w:val="24"/>
          <w:szCs w:val="24"/>
        </w:rPr>
        <w:t>muestrales</w:t>
      </w:r>
      <w:proofErr w:type="spellEnd"/>
      <w:r w:rsidRPr="00CF6A2D">
        <w:rPr>
          <w:rFonts w:cs="Arial"/>
          <w:sz w:val="24"/>
          <w:szCs w:val="24"/>
        </w:rPr>
        <w:t xml:space="preserve"> (MAS, PPT, estratificado, conglomerados y </w:t>
      </w:r>
      <w:proofErr w:type="spellStart"/>
      <w:r w:rsidRPr="00CF6A2D">
        <w:rPr>
          <w:rFonts w:cs="Arial"/>
          <w:sz w:val="24"/>
          <w:szCs w:val="24"/>
        </w:rPr>
        <w:t>multietapico</w:t>
      </w:r>
      <w:proofErr w:type="spellEnd"/>
      <w:r w:rsidRPr="00CF6A2D">
        <w:rPr>
          <w:rFonts w:cs="Arial"/>
          <w:sz w:val="24"/>
          <w:szCs w:val="24"/>
        </w:rPr>
        <w:t>); Diseño y desarrollo de encuestas; Manejo y programación de paquetes estadísticos (SAS, R_PROJECT).</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3" w:name="_Toc374127451"/>
      <w:r w:rsidRPr="00CF6A2D">
        <w:rPr>
          <w:rFonts w:eastAsiaTheme="majorEastAsia" w:cs="Arial"/>
          <w:b/>
          <w:bCs/>
          <w:sz w:val="24"/>
          <w:szCs w:val="24"/>
        </w:rPr>
        <w:t>13.  Urbanismo:</w:t>
      </w:r>
      <w:bookmarkEnd w:id="13"/>
      <w:r w:rsidRPr="00CF6A2D">
        <w:rPr>
          <w:rFonts w:eastAsiaTheme="majorEastAsia" w:cs="Arial"/>
          <w:b/>
          <w:bCs/>
          <w:sz w:val="24"/>
          <w:szCs w:val="24"/>
        </w:rPr>
        <w:t xml:space="preserve"> </w:t>
      </w:r>
    </w:p>
    <w:p w:rsidR="00CF6A2D" w:rsidRPr="00CF6A2D" w:rsidRDefault="00CF6A2D" w:rsidP="00CF6A2D">
      <w:pPr>
        <w:jc w:val="both"/>
        <w:rPr>
          <w:rFonts w:cs="Arial"/>
          <w:sz w:val="24"/>
          <w:szCs w:val="24"/>
        </w:rPr>
      </w:pPr>
      <w:r w:rsidRPr="00CF6A2D">
        <w:rPr>
          <w:rFonts w:cs="Arial"/>
          <w:sz w:val="24"/>
          <w:szCs w:val="24"/>
        </w:rPr>
        <w:t>Técnicas de investigación;  Instrumentos específicos de la Planeación;  Gestión urbana; Urbanismo contemporáneo;  Historia del Urbanismo en Bogotá;  Metodologías de análisis urbano;  Teoría clásica de urbanismo.</w:t>
      </w:r>
    </w:p>
    <w:p w:rsidR="00CF6A2D" w:rsidRPr="00CF6A2D" w:rsidRDefault="00CF6A2D" w:rsidP="00CF6A2D">
      <w:pPr>
        <w:jc w:val="both"/>
        <w:rPr>
          <w:rFonts w:cs="Arial"/>
          <w:b/>
          <w:sz w:val="24"/>
          <w:szCs w:val="24"/>
        </w:rPr>
      </w:pPr>
      <w:r w:rsidRPr="00CF6A2D">
        <w:rPr>
          <w:rFonts w:cs="Arial"/>
          <w:b/>
          <w:sz w:val="24"/>
          <w:szCs w:val="24"/>
        </w:rPr>
        <w:t>14.  Avalúos de bienes inmuebles y Gestión Inmobiliaria:</w:t>
      </w:r>
    </w:p>
    <w:p w:rsidR="00CF6A2D" w:rsidRPr="00CF6A2D" w:rsidRDefault="00CF6A2D" w:rsidP="00CF6A2D">
      <w:pPr>
        <w:jc w:val="both"/>
        <w:rPr>
          <w:rFonts w:cs="Arial"/>
          <w:sz w:val="24"/>
          <w:szCs w:val="24"/>
        </w:rPr>
      </w:pPr>
      <w:r w:rsidRPr="00CF6A2D">
        <w:rPr>
          <w:rFonts w:cs="Arial"/>
          <w:sz w:val="24"/>
          <w:szCs w:val="24"/>
        </w:rPr>
        <w:t xml:space="preserve">Fundamentos básicos en avalúos; Instrumentos metodológicos necesarios para la interpretación y realización de avalúos de los diversos tipos de bienes inmuebles;  Economía y costos; Técnicas de investigación; Avalúos rurales, urbanos, zonas de reserva y protección, dotacionales; Derecho Inmobiliario y legislación;  Plusvalía y gestión inmobiliaria;  Modelos de avalúos catastrales. </w:t>
      </w:r>
    </w:p>
    <w:p w:rsidR="00CF6A2D" w:rsidRPr="00CF6A2D" w:rsidRDefault="00CF6A2D" w:rsidP="00CF6A2D">
      <w:pPr>
        <w:jc w:val="both"/>
        <w:rPr>
          <w:rFonts w:cs="Arial"/>
          <w:b/>
          <w:sz w:val="24"/>
          <w:szCs w:val="24"/>
        </w:rPr>
      </w:pPr>
      <w:r w:rsidRPr="00CF6A2D">
        <w:rPr>
          <w:rFonts w:cs="Arial"/>
          <w:b/>
          <w:sz w:val="24"/>
          <w:szCs w:val="24"/>
        </w:rPr>
        <w:t>15.  Sistemas de Información Geográfica:</w:t>
      </w:r>
    </w:p>
    <w:p w:rsidR="00CF6A2D" w:rsidRPr="00CF6A2D" w:rsidRDefault="00CF6A2D" w:rsidP="00CF6A2D">
      <w:pPr>
        <w:jc w:val="both"/>
        <w:rPr>
          <w:rFonts w:cs="Arial"/>
          <w:sz w:val="24"/>
          <w:szCs w:val="24"/>
        </w:rPr>
      </w:pPr>
      <w:r w:rsidRPr="00CF6A2D">
        <w:rPr>
          <w:rFonts w:cs="Arial"/>
          <w:sz w:val="24"/>
          <w:szCs w:val="24"/>
        </w:rPr>
        <w:t xml:space="preserve">Técnicas de investigación; Información georreferenciada y geodesia; Adquisición y manejo de </w:t>
      </w:r>
      <w:proofErr w:type="spellStart"/>
      <w:r w:rsidRPr="00CF6A2D">
        <w:rPr>
          <w:rFonts w:cs="Arial"/>
          <w:sz w:val="24"/>
          <w:szCs w:val="24"/>
        </w:rPr>
        <w:t>geodatos</w:t>
      </w:r>
      <w:proofErr w:type="spellEnd"/>
      <w:r w:rsidRPr="00CF6A2D">
        <w:rPr>
          <w:rFonts w:cs="Arial"/>
          <w:sz w:val="24"/>
          <w:szCs w:val="24"/>
        </w:rPr>
        <w:t xml:space="preserve">;  Cartografía digital y sistematizada;  Bases de datos espaciales;  </w:t>
      </w:r>
      <w:proofErr w:type="spellStart"/>
      <w:r w:rsidRPr="00CF6A2D">
        <w:rPr>
          <w:rFonts w:cs="Arial"/>
          <w:sz w:val="24"/>
          <w:szCs w:val="24"/>
        </w:rPr>
        <w:t>Geoestadistica</w:t>
      </w:r>
      <w:proofErr w:type="spellEnd"/>
      <w:r w:rsidRPr="00CF6A2D">
        <w:rPr>
          <w:rFonts w:cs="Arial"/>
          <w:sz w:val="24"/>
          <w:szCs w:val="24"/>
        </w:rPr>
        <w:t xml:space="preserve">;  Análisis espacial;  </w:t>
      </w:r>
      <w:proofErr w:type="spellStart"/>
      <w:r w:rsidRPr="00CF6A2D">
        <w:rPr>
          <w:rFonts w:cs="Arial"/>
          <w:sz w:val="24"/>
          <w:szCs w:val="24"/>
        </w:rPr>
        <w:t>Arc</w:t>
      </w:r>
      <w:proofErr w:type="spellEnd"/>
      <w:r w:rsidRPr="00CF6A2D">
        <w:rPr>
          <w:rFonts w:cs="Arial"/>
          <w:sz w:val="24"/>
          <w:szCs w:val="24"/>
        </w:rPr>
        <w:t xml:space="preserve"> Gis avanzado (manejo, funcionalidad y elaboración de planos temáticos); 15.11 </w:t>
      </w:r>
      <w:proofErr w:type="spellStart"/>
      <w:r w:rsidRPr="00CF6A2D">
        <w:rPr>
          <w:rFonts w:cs="Arial"/>
          <w:sz w:val="24"/>
          <w:szCs w:val="24"/>
        </w:rPr>
        <w:t>Arc</w:t>
      </w:r>
      <w:proofErr w:type="spellEnd"/>
      <w:r w:rsidRPr="00CF6A2D">
        <w:rPr>
          <w:rFonts w:cs="Arial"/>
          <w:sz w:val="24"/>
          <w:szCs w:val="24"/>
        </w:rPr>
        <w:t xml:space="preserve"> Gis avanzado (manejo, funcionalidad y elaboración de planos temáticos) . </w:t>
      </w:r>
    </w:p>
    <w:p w:rsidR="00CF6A2D" w:rsidRPr="00CF6A2D" w:rsidRDefault="00CF6A2D" w:rsidP="00CF6A2D">
      <w:pPr>
        <w:jc w:val="both"/>
        <w:rPr>
          <w:rFonts w:cs="Arial"/>
          <w:b/>
          <w:sz w:val="24"/>
          <w:szCs w:val="24"/>
        </w:rPr>
      </w:pPr>
      <w:r w:rsidRPr="00CF6A2D">
        <w:rPr>
          <w:rFonts w:cs="Arial"/>
          <w:b/>
          <w:sz w:val="24"/>
          <w:szCs w:val="24"/>
        </w:rPr>
        <w:t>16.  Presupuestos de obra civil:</w:t>
      </w:r>
    </w:p>
    <w:p w:rsidR="00CF6A2D" w:rsidRPr="00CF6A2D" w:rsidRDefault="00CF6A2D" w:rsidP="00CF6A2D">
      <w:pPr>
        <w:jc w:val="both"/>
        <w:rPr>
          <w:rFonts w:cs="Arial"/>
          <w:sz w:val="24"/>
          <w:szCs w:val="24"/>
        </w:rPr>
      </w:pPr>
      <w:r w:rsidRPr="00CF6A2D">
        <w:rPr>
          <w:rFonts w:cs="Arial"/>
          <w:sz w:val="24"/>
          <w:szCs w:val="24"/>
        </w:rPr>
        <w:t xml:space="preserve"> Tipologías constructivas;  Elaboración y análisis de Presupuestos de obra</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4" w:name="_Toc374127452"/>
      <w:r w:rsidRPr="00CF6A2D">
        <w:rPr>
          <w:rFonts w:eastAsiaTheme="majorEastAsia" w:cs="Arial"/>
          <w:b/>
          <w:bCs/>
          <w:sz w:val="24"/>
          <w:szCs w:val="24"/>
        </w:rPr>
        <w:t>17.  Investigación en Infraestructuras de Datos Espaciales:</w:t>
      </w:r>
      <w:bookmarkEnd w:id="14"/>
      <w:r w:rsidRPr="00CF6A2D">
        <w:rPr>
          <w:rFonts w:eastAsiaTheme="majorEastAsia" w:cs="Arial"/>
          <w:b/>
          <w:bCs/>
          <w:sz w:val="24"/>
          <w:szCs w:val="24"/>
        </w:rPr>
        <w:t xml:space="preserve"> </w:t>
      </w:r>
    </w:p>
    <w:p w:rsidR="00CF6A2D" w:rsidRPr="00CF6A2D" w:rsidRDefault="00CF6A2D" w:rsidP="00CF6A2D">
      <w:pPr>
        <w:jc w:val="both"/>
        <w:rPr>
          <w:rFonts w:cs="Arial"/>
          <w:sz w:val="24"/>
          <w:szCs w:val="24"/>
        </w:rPr>
      </w:pPr>
      <w:r w:rsidRPr="00CF6A2D">
        <w:rPr>
          <w:rFonts w:cs="Arial"/>
          <w:sz w:val="24"/>
          <w:szCs w:val="24"/>
        </w:rPr>
        <w:t xml:space="preserve">Conceptos de Metodologías de la Investigación;  Herramientas y estrategias de investigación;  Tipos de técnicas y requisitos de encuestas; Técnicas de recolección aplicables a Infraestructuras de Datos Espaciales – IDES. </w:t>
      </w:r>
    </w:p>
    <w:p w:rsidR="00CF6A2D" w:rsidRPr="00CF6A2D" w:rsidRDefault="00CF6A2D" w:rsidP="00CF6A2D">
      <w:pPr>
        <w:jc w:val="both"/>
        <w:rPr>
          <w:rFonts w:cs="Arial"/>
          <w:b/>
          <w:sz w:val="24"/>
          <w:szCs w:val="24"/>
        </w:rPr>
      </w:pPr>
      <w:r w:rsidRPr="00CF6A2D">
        <w:rPr>
          <w:rFonts w:cs="Arial"/>
          <w:b/>
          <w:sz w:val="24"/>
          <w:szCs w:val="24"/>
        </w:rPr>
        <w:t>18.  Infraestructuras de Datos espaciales (Producción de Información Geográfica +  Estándares de Información Geográfica):</w:t>
      </w:r>
    </w:p>
    <w:p w:rsidR="00CF6A2D" w:rsidRPr="00CF6A2D" w:rsidRDefault="00CF6A2D" w:rsidP="00CF6A2D">
      <w:pPr>
        <w:jc w:val="both"/>
        <w:rPr>
          <w:rFonts w:cs="Arial"/>
          <w:sz w:val="24"/>
          <w:szCs w:val="24"/>
        </w:rPr>
      </w:pPr>
      <w:r w:rsidRPr="00CF6A2D">
        <w:rPr>
          <w:rFonts w:cs="Arial"/>
          <w:sz w:val="24"/>
          <w:szCs w:val="24"/>
        </w:rPr>
        <w:t xml:space="preserve">Conceptos generales en IDE (tener en cuenta las diferencias con Sistemas de Información Geográfica);  Estándares de Información Geográfica, interoperabilidad y servicios (ISO 19100 y OGC - Open GIS </w:t>
      </w:r>
      <w:proofErr w:type="spellStart"/>
      <w:r w:rsidRPr="00CF6A2D">
        <w:rPr>
          <w:rFonts w:cs="Arial"/>
          <w:sz w:val="24"/>
          <w:szCs w:val="24"/>
        </w:rPr>
        <w:t>Consorcium</w:t>
      </w:r>
      <w:proofErr w:type="spellEnd"/>
      <w:r w:rsidRPr="00CF6A2D">
        <w:rPr>
          <w:rFonts w:cs="Arial"/>
          <w:sz w:val="24"/>
          <w:szCs w:val="24"/>
        </w:rPr>
        <w:t>);  Producción de Información Geográfica.</w:t>
      </w:r>
    </w:p>
    <w:p w:rsidR="00CF6A2D" w:rsidRPr="00CF6A2D" w:rsidRDefault="00CF6A2D" w:rsidP="00CF6A2D">
      <w:pPr>
        <w:jc w:val="both"/>
        <w:rPr>
          <w:rFonts w:cs="Arial"/>
          <w:b/>
          <w:sz w:val="24"/>
          <w:szCs w:val="24"/>
        </w:rPr>
      </w:pPr>
      <w:r w:rsidRPr="00CF6A2D">
        <w:rPr>
          <w:rFonts w:cs="Arial"/>
          <w:b/>
          <w:sz w:val="24"/>
          <w:szCs w:val="24"/>
        </w:rPr>
        <w:t>19.  Estándares Internacionales Relacionados con la Seguridad de la Información:</w:t>
      </w:r>
    </w:p>
    <w:p w:rsidR="00CF6A2D" w:rsidRPr="00CF6A2D" w:rsidRDefault="00CF6A2D" w:rsidP="00CF6A2D">
      <w:pPr>
        <w:jc w:val="both"/>
        <w:rPr>
          <w:rFonts w:cs="Arial"/>
          <w:sz w:val="24"/>
          <w:szCs w:val="24"/>
        </w:rPr>
      </w:pPr>
      <w:r w:rsidRPr="00CF6A2D">
        <w:rPr>
          <w:rFonts w:cs="Arial"/>
          <w:sz w:val="24"/>
          <w:szCs w:val="24"/>
        </w:rPr>
        <w:t>Sistema de Gestión de Seguridad de la Información (SGSI);  Mapas de riesgos de Seguridad de la Información;  Norma ISO 27001; Norma ISO 27002;  Normatividad en Seguridad emitida por la Comisión Distrital de Sistemas (CDS) del Distrito Capital:</w:t>
      </w:r>
    </w:p>
    <w:p w:rsidR="00CF6A2D" w:rsidRPr="00CF6A2D" w:rsidRDefault="00CF6A2D" w:rsidP="00CF6A2D">
      <w:pPr>
        <w:jc w:val="both"/>
        <w:rPr>
          <w:rFonts w:cs="Arial"/>
          <w:b/>
          <w:sz w:val="24"/>
          <w:szCs w:val="24"/>
        </w:rPr>
      </w:pPr>
      <w:r w:rsidRPr="00CF6A2D">
        <w:rPr>
          <w:rFonts w:cs="Arial"/>
          <w:b/>
          <w:sz w:val="24"/>
          <w:szCs w:val="24"/>
        </w:rPr>
        <w:t>20.  Metodología de Gestión de Proyectos (PMI):</w:t>
      </w:r>
    </w:p>
    <w:p w:rsidR="00CF6A2D" w:rsidRPr="00CF6A2D" w:rsidRDefault="00CF6A2D" w:rsidP="00CF6A2D">
      <w:pPr>
        <w:jc w:val="both"/>
        <w:rPr>
          <w:rFonts w:cs="Arial"/>
          <w:sz w:val="24"/>
          <w:szCs w:val="24"/>
        </w:rPr>
      </w:pPr>
      <w:r w:rsidRPr="00CF6A2D">
        <w:rPr>
          <w:rFonts w:cs="Arial"/>
          <w:sz w:val="24"/>
          <w:szCs w:val="24"/>
        </w:rPr>
        <w:t>Fase Inicio;  Fase Planeación;  Fase Seguimiento y Control;  Fase Ejecución;  Fase Cierre, Aseguramiento y control de calidad;  Gestión de Riesgos.</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5" w:name="_Toc374127453"/>
      <w:r w:rsidRPr="00CF6A2D">
        <w:rPr>
          <w:rFonts w:eastAsiaTheme="majorEastAsia" w:cs="Arial"/>
          <w:b/>
          <w:bCs/>
          <w:sz w:val="24"/>
          <w:szCs w:val="24"/>
        </w:rPr>
        <w:t>21.  Estándares Internacionales Relacionados con la Continuidad del Negocio:</w:t>
      </w:r>
      <w:bookmarkEnd w:id="15"/>
    </w:p>
    <w:p w:rsidR="00CF6A2D" w:rsidRPr="00CF6A2D" w:rsidRDefault="00CF6A2D" w:rsidP="00CF6A2D">
      <w:pPr>
        <w:jc w:val="both"/>
        <w:rPr>
          <w:rFonts w:cs="Arial"/>
          <w:sz w:val="24"/>
          <w:szCs w:val="24"/>
        </w:rPr>
      </w:pPr>
      <w:r w:rsidRPr="00CF6A2D">
        <w:rPr>
          <w:rFonts w:cs="Arial"/>
          <w:sz w:val="24"/>
          <w:szCs w:val="24"/>
        </w:rPr>
        <w:t xml:space="preserve">Sistema de Gestión de la Continuidad del Negocio (SGCN);  Mapas de riesgos de la Continuidad del Negocio;  Norma ISO 22301; Plan de Gestión de la Continuidad del Negocio (BCM);  Plan de Recuperación ante Desastres (DRP);  Análisis de Impacto de Negocio (BIA). </w:t>
      </w:r>
    </w:p>
    <w:p w:rsidR="00CF6A2D" w:rsidRPr="00CF6A2D" w:rsidRDefault="00CF6A2D" w:rsidP="00CF6A2D">
      <w:pPr>
        <w:jc w:val="both"/>
        <w:rPr>
          <w:rFonts w:cs="Arial"/>
          <w:b/>
          <w:sz w:val="24"/>
          <w:szCs w:val="24"/>
        </w:rPr>
      </w:pPr>
      <w:r w:rsidRPr="00CF6A2D">
        <w:rPr>
          <w:rFonts w:cs="Arial"/>
          <w:b/>
          <w:sz w:val="24"/>
          <w:szCs w:val="24"/>
        </w:rPr>
        <w:t>22.  Arquitecturas Orientadas a Servicios (SOA):</w:t>
      </w:r>
    </w:p>
    <w:p w:rsidR="00CF6A2D" w:rsidRPr="00CF6A2D" w:rsidRDefault="00CF6A2D" w:rsidP="00CF6A2D">
      <w:pPr>
        <w:jc w:val="both"/>
        <w:rPr>
          <w:rFonts w:cs="Arial"/>
          <w:sz w:val="24"/>
          <w:szCs w:val="24"/>
        </w:rPr>
      </w:pPr>
      <w:r w:rsidRPr="00CF6A2D">
        <w:rPr>
          <w:rFonts w:cs="Arial"/>
          <w:sz w:val="24"/>
          <w:szCs w:val="24"/>
        </w:rPr>
        <w:t xml:space="preserve">Modelo Ontológico;  Diseño de Servicios; Modelo de Gobierno SOA; Integración de Servicios; Seguridad de los servicios a través de un bus de servicios;  Modelos de Arquitectura SOA. </w:t>
      </w:r>
    </w:p>
    <w:p w:rsidR="00CF6A2D" w:rsidRPr="00CF6A2D" w:rsidRDefault="00CF6A2D" w:rsidP="00CF6A2D">
      <w:pPr>
        <w:jc w:val="both"/>
        <w:rPr>
          <w:rFonts w:cs="Arial"/>
          <w:b/>
          <w:sz w:val="24"/>
          <w:szCs w:val="24"/>
        </w:rPr>
      </w:pPr>
      <w:r w:rsidRPr="00CF6A2D">
        <w:rPr>
          <w:rFonts w:cs="Arial"/>
          <w:b/>
          <w:sz w:val="24"/>
          <w:szCs w:val="24"/>
        </w:rPr>
        <w:t>23.  Marco de Trabajo para la Gestión de Áreas de Tecnología (ITIL):</w:t>
      </w:r>
    </w:p>
    <w:p w:rsidR="00CF6A2D" w:rsidRPr="00CF6A2D" w:rsidRDefault="00CF6A2D" w:rsidP="00CF6A2D">
      <w:pPr>
        <w:jc w:val="both"/>
        <w:rPr>
          <w:rFonts w:cs="Arial"/>
          <w:sz w:val="24"/>
          <w:szCs w:val="24"/>
        </w:rPr>
      </w:pPr>
      <w:r w:rsidRPr="00CF6A2D">
        <w:rPr>
          <w:rFonts w:cs="Arial"/>
          <w:sz w:val="24"/>
          <w:szCs w:val="24"/>
        </w:rPr>
        <w:t xml:space="preserve">Integración ITIL con el Sistema de Gestión de la Seguridad de la Información (SGSI);  Gestión de Continuidad, Capacidad y Disponibilidad;  Gestión de Cambios y Liberaciones;  Gestión de Eventos y ANS;  Gestión de Proveedores;  Gestión de Mesa de Servicios y Catálogo de Servicios;  Gestión de Requerimientos, Incidentes y Problemas. </w:t>
      </w:r>
    </w:p>
    <w:p w:rsidR="00CF6A2D" w:rsidRPr="00CF6A2D" w:rsidRDefault="00CF6A2D" w:rsidP="00CF6A2D">
      <w:pPr>
        <w:jc w:val="both"/>
        <w:rPr>
          <w:rFonts w:cs="Arial"/>
          <w:b/>
          <w:sz w:val="24"/>
          <w:szCs w:val="24"/>
        </w:rPr>
      </w:pPr>
      <w:r w:rsidRPr="00CF6A2D">
        <w:rPr>
          <w:rFonts w:cs="Arial"/>
          <w:b/>
          <w:sz w:val="24"/>
          <w:szCs w:val="24"/>
        </w:rPr>
        <w:t>24.  Planes Estratégicos de Tecnologías de la Información y Comunicaciones (PETIC o PESI):</w:t>
      </w:r>
    </w:p>
    <w:p w:rsidR="00CF6A2D" w:rsidRPr="00CF6A2D" w:rsidRDefault="00CF6A2D" w:rsidP="00CF6A2D">
      <w:pPr>
        <w:jc w:val="both"/>
        <w:rPr>
          <w:rFonts w:cs="Arial"/>
          <w:sz w:val="24"/>
          <w:szCs w:val="24"/>
        </w:rPr>
      </w:pPr>
      <w:r w:rsidRPr="00CF6A2D">
        <w:rPr>
          <w:rFonts w:cs="Arial"/>
          <w:sz w:val="24"/>
          <w:szCs w:val="24"/>
        </w:rPr>
        <w:t xml:space="preserve">Estructuración del PETIC; Formulación de proyectos estratégicos de TI;  Esquema de seguimiento al PETIC;  Estructura financiera del PETIC. </w:t>
      </w:r>
    </w:p>
    <w:p w:rsidR="00CF6A2D" w:rsidRPr="00CF6A2D" w:rsidRDefault="00CF6A2D" w:rsidP="00CF6A2D">
      <w:pPr>
        <w:jc w:val="both"/>
        <w:rPr>
          <w:rFonts w:cs="Arial"/>
          <w:b/>
          <w:sz w:val="24"/>
          <w:szCs w:val="24"/>
        </w:rPr>
      </w:pPr>
      <w:r w:rsidRPr="00CF6A2D">
        <w:rPr>
          <w:rFonts w:cs="Arial"/>
          <w:b/>
          <w:sz w:val="24"/>
          <w:szCs w:val="24"/>
        </w:rPr>
        <w:t>25.  Proyectos de Inversión en Gestión Pública (PIGP) y Planes de Contratación Estatales (PCE):</w:t>
      </w:r>
    </w:p>
    <w:p w:rsidR="00CF6A2D" w:rsidRPr="00CF6A2D" w:rsidRDefault="00CF6A2D" w:rsidP="00CF6A2D">
      <w:pPr>
        <w:jc w:val="both"/>
        <w:rPr>
          <w:rFonts w:cs="Arial"/>
          <w:sz w:val="24"/>
          <w:szCs w:val="24"/>
        </w:rPr>
      </w:pPr>
      <w:r w:rsidRPr="00CF6A2D">
        <w:rPr>
          <w:rFonts w:cs="Arial"/>
          <w:sz w:val="24"/>
          <w:szCs w:val="24"/>
        </w:rPr>
        <w:t xml:space="preserve">Estructuración de un PIGP; Seguimiento a los PIGP; Articulación de los PIGP con el Plan de Desarrollo Distrital y la Planeación Estratégica Institucional;  Articulación de los PIGP con el Plan de Contratación Estatal; Estructuración de un PCE. </w:t>
      </w:r>
    </w:p>
    <w:p w:rsidR="00CF6A2D" w:rsidRPr="00CF6A2D" w:rsidRDefault="00CF6A2D" w:rsidP="00CF6A2D">
      <w:pPr>
        <w:jc w:val="both"/>
        <w:rPr>
          <w:rFonts w:cs="Arial"/>
          <w:b/>
          <w:sz w:val="24"/>
          <w:szCs w:val="24"/>
        </w:rPr>
      </w:pPr>
      <w:r w:rsidRPr="00CF6A2D">
        <w:rPr>
          <w:rFonts w:cs="Arial"/>
          <w:b/>
          <w:sz w:val="24"/>
          <w:szCs w:val="24"/>
        </w:rPr>
        <w:t>26.  Metodología de Gestión de Programas y Portafolios (PMI):</w:t>
      </w:r>
    </w:p>
    <w:p w:rsidR="00CF6A2D" w:rsidRPr="00CF6A2D" w:rsidRDefault="00CF6A2D" w:rsidP="00CF6A2D">
      <w:pPr>
        <w:jc w:val="both"/>
        <w:rPr>
          <w:rFonts w:cs="Arial"/>
          <w:sz w:val="24"/>
          <w:szCs w:val="24"/>
        </w:rPr>
      </w:pPr>
      <w:r w:rsidRPr="00CF6A2D">
        <w:rPr>
          <w:rFonts w:cs="Arial"/>
          <w:sz w:val="24"/>
          <w:szCs w:val="24"/>
        </w:rPr>
        <w:t xml:space="preserve">Articulación de la PMO con la gestión de los proyectos; Gestión de programas; Elaboración de reportes de gestión, seguimiento y control; Gestión de la ruta crítica en un proyecto; Articulación entre programas y proyectos; Microsoft Project. </w:t>
      </w:r>
    </w:p>
    <w:p w:rsidR="00CF6A2D" w:rsidRPr="00CF6A2D" w:rsidRDefault="00CF6A2D" w:rsidP="00CF6A2D">
      <w:pPr>
        <w:jc w:val="both"/>
        <w:rPr>
          <w:rFonts w:cs="Arial"/>
          <w:b/>
          <w:sz w:val="24"/>
          <w:szCs w:val="24"/>
        </w:rPr>
      </w:pPr>
      <w:r w:rsidRPr="00CF6A2D">
        <w:rPr>
          <w:rFonts w:cs="Arial"/>
          <w:b/>
          <w:sz w:val="24"/>
          <w:szCs w:val="24"/>
        </w:rPr>
        <w:t>27.  Metodologías para el Desarrollo de Software:</w:t>
      </w:r>
    </w:p>
    <w:p w:rsidR="00CF6A2D" w:rsidRPr="00CF6A2D" w:rsidRDefault="00CF6A2D" w:rsidP="00CF6A2D">
      <w:pPr>
        <w:jc w:val="both"/>
        <w:rPr>
          <w:rFonts w:cs="Arial"/>
          <w:sz w:val="24"/>
          <w:szCs w:val="24"/>
        </w:rPr>
      </w:pPr>
      <w:r w:rsidRPr="00CF6A2D">
        <w:rPr>
          <w:rFonts w:cs="Arial"/>
          <w:sz w:val="24"/>
          <w:szCs w:val="24"/>
        </w:rPr>
        <w:t xml:space="preserve">Desarrollo y afinamiento de los sistemas de información; Aseguramiento de calidad de los sistemas de información;  Administración, control y </w:t>
      </w:r>
      <w:proofErr w:type="spellStart"/>
      <w:r w:rsidRPr="00CF6A2D">
        <w:rPr>
          <w:rFonts w:cs="Arial"/>
          <w:sz w:val="24"/>
          <w:szCs w:val="24"/>
        </w:rPr>
        <w:t>versionamiento</w:t>
      </w:r>
      <w:proofErr w:type="spellEnd"/>
      <w:r w:rsidRPr="00CF6A2D">
        <w:rPr>
          <w:rFonts w:cs="Arial"/>
          <w:sz w:val="24"/>
          <w:szCs w:val="24"/>
        </w:rPr>
        <w:t xml:space="preserve"> de software. </w:t>
      </w:r>
    </w:p>
    <w:p w:rsidR="00CF6A2D" w:rsidRPr="00CF6A2D" w:rsidRDefault="00CF6A2D" w:rsidP="00CF6A2D">
      <w:pPr>
        <w:jc w:val="both"/>
        <w:rPr>
          <w:rFonts w:cs="Arial"/>
          <w:b/>
          <w:sz w:val="24"/>
          <w:szCs w:val="24"/>
        </w:rPr>
      </w:pPr>
      <w:r w:rsidRPr="00CF6A2D">
        <w:rPr>
          <w:rFonts w:cs="Arial"/>
          <w:b/>
          <w:sz w:val="24"/>
          <w:szCs w:val="24"/>
        </w:rPr>
        <w:t>28.  Gestión de Procesos de Negocio (BPM):</w:t>
      </w:r>
    </w:p>
    <w:p w:rsidR="00CF6A2D" w:rsidRPr="00CF6A2D" w:rsidRDefault="00CF6A2D" w:rsidP="00CF6A2D">
      <w:pPr>
        <w:jc w:val="both"/>
        <w:rPr>
          <w:rFonts w:cs="Arial"/>
          <w:sz w:val="24"/>
          <w:szCs w:val="24"/>
        </w:rPr>
      </w:pPr>
      <w:r w:rsidRPr="00CF6A2D">
        <w:rPr>
          <w:rFonts w:cs="Arial"/>
          <w:sz w:val="24"/>
          <w:szCs w:val="24"/>
        </w:rPr>
        <w:t xml:space="preserve">Modelamiento de procesos en BPM; Gestión de contenido; Simulación de procesos en BPM;  Pruebas de procesos en BPM. </w:t>
      </w:r>
    </w:p>
    <w:p w:rsidR="00CF6A2D" w:rsidRPr="00CF6A2D" w:rsidRDefault="00CF6A2D" w:rsidP="00CF6A2D">
      <w:pPr>
        <w:jc w:val="both"/>
        <w:rPr>
          <w:rFonts w:cs="Arial"/>
          <w:b/>
          <w:sz w:val="24"/>
          <w:szCs w:val="24"/>
        </w:rPr>
      </w:pPr>
      <w:r w:rsidRPr="00CF6A2D">
        <w:rPr>
          <w:rFonts w:cs="Arial"/>
          <w:b/>
          <w:sz w:val="24"/>
          <w:szCs w:val="24"/>
        </w:rPr>
        <w:t>29.  Herramientas de Desarrollo de Software:</w:t>
      </w:r>
    </w:p>
    <w:p w:rsidR="00CF6A2D" w:rsidRPr="00CF6A2D" w:rsidRDefault="00CF6A2D" w:rsidP="00CF6A2D">
      <w:pPr>
        <w:jc w:val="both"/>
        <w:rPr>
          <w:rFonts w:cs="Arial"/>
          <w:sz w:val="24"/>
          <w:szCs w:val="24"/>
        </w:rPr>
      </w:pPr>
      <w:r w:rsidRPr="00CF6A2D">
        <w:rPr>
          <w:rFonts w:cs="Arial"/>
          <w:sz w:val="24"/>
          <w:szCs w:val="24"/>
        </w:rPr>
        <w:t xml:space="preserve">Oracle </w:t>
      </w:r>
      <w:proofErr w:type="spellStart"/>
      <w:r w:rsidRPr="00CF6A2D">
        <w:rPr>
          <w:rFonts w:cs="Arial"/>
          <w:sz w:val="24"/>
          <w:szCs w:val="24"/>
        </w:rPr>
        <w:t>Forms</w:t>
      </w:r>
      <w:proofErr w:type="spellEnd"/>
      <w:r w:rsidRPr="00CF6A2D">
        <w:rPr>
          <w:rFonts w:cs="Arial"/>
          <w:sz w:val="24"/>
          <w:szCs w:val="24"/>
        </w:rPr>
        <w:t xml:space="preserve"> y Oracle </w:t>
      </w:r>
      <w:proofErr w:type="spellStart"/>
      <w:r w:rsidRPr="00CF6A2D">
        <w:rPr>
          <w:rFonts w:cs="Arial"/>
          <w:sz w:val="24"/>
          <w:szCs w:val="24"/>
        </w:rPr>
        <w:t>Reports</w:t>
      </w:r>
      <w:proofErr w:type="spellEnd"/>
      <w:r w:rsidRPr="00CF6A2D">
        <w:rPr>
          <w:rFonts w:cs="Arial"/>
          <w:sz w:val="24"/>
          <w:szCs w:val="24"/>
        </w:rPr>
        <w:t>; PL/SQL; Oracle BPM y Oracle Web Content; Sistemas de Información Geográfica;  Java;  .net</w:t>
      </w:r>
    </w:p>
    <w:p w:rsidR="00CF6A2D" w:rsidRPr="00CF6A2D" w:rsidRDefault="00CF6A2D" w:rsidP="00CF6A2D">
      <w:pPr>
        <w:keepNext/>
        <w:keepLines/>
        <w:spacing w:after="0" w:line="360" w:lineRule="auto"/>
        <w:jc w:val="both"/>
        <w:outlineLvl w:val="0"/>
        <w:rPr>
          <w:rFonts w:eastAsiaTheme="majorEastAsia" w:cs="Arial"/>
          <w:b/>
          <w:bCs/>
          <w:sz w:val="24"/>
          <w:szCs w:val="24"/>
        </w:rPr>
      </w:pPr>
      <w:bookmarkStart w:id="16" w:name="_Toc374127454"/>
      <w:r w:rsidRPr="00CF6A2D">
        <w:rPr>
          <w:rFonts w:eastAsiaTheme="majorEastAsia" w:cs="Arial"/>
          <w:b/>
          <w:bCs/>
          <w:sz w:val="24"/>
          <w:szCs w:val="24"/>
        </w:rPr>
        <w:t>30.  Administración de Bases de Datos:</w:t>
      </w:r>
      <w:bookmarkEnd w:id="16"/>
    </w:p>
    <w:p w:rsidR="00CF6A2D" w:rsidRPr="00CF6A2D" w:rsidRDefault="00CF6A2D" w:rsidP="00CF6A2D">
      <w:pPr>
        <w:jc w:val="both"/>
        <w:rPr>
          <w:rFonts w:cs="Arial"/>
          <w:sz w:val="24"/>
          <w:szCs w:val="24"/>
        </w:rPr>
      </w:pPr>
      <w:r w:rsidRPr="00CF6A2D">
        <w:rPr>
          <w:rFonts w:cs="Arial"/>
          <w:sz w:val="24"/>
          <w:szCs w:val="24"/>
        </w:rPr>
        <w:t xml:space="preserve">Oracle RAC 11gR2 o superior; Oracle ASM  11gR2 o superior; Oracle </w:t>
      </w:r>
      <w:proofErr w:type="spellStart"/>
      <w:r w:rsidRPr="00CF6A2D">
        <w:rPr>
          <w:rFonts w:cs="Arial"/>
          <w:sz w:val="24"/>
          <w:szCs w:val="24"/>
        </w:rPr>
        <w:t>DataGuard</w:t>
      </w:r>
      <w:proofErr w:type="spellEnd"/>
      <w:r w:rsidRPr="00CF6A2D">
        <w:rPr>
          <w:rFonts w:cs="Arial"/>
          <w:sz w:val="24"/>
          <w:szCs w:val="24"/>
        </w:rPr>
        <w:t xml:space="preserve">  11gR2 o superior;  Oracle RDBMS; Conocimientos básicos de </w:t>
      </w:r>
      <w:proofErr w:type="spellStart"/>
      <w:r w:rsidRPr="00CF6A2D">
        <w:rPr>
          <w:rFonts w:cs="Arial"/>
          <w:sz w:val="24"/>
          <w:szCs w:val="24"/>
        </w:rPr>
        <w:t>SqlServer</w:t>
      </w:r>
      <w:proofErr w:type="spellEnd"/>
      <w:r w:rsidRPr="00CF6A2D">
        <w:rPr>
          <w:rFonts w:cs="Arial"/>
          <w:sz w:val="24"/>
          <w:szCs w:val="24"/>
        </w:rPr>
        <w:t xml:space="preserve"> 2008 o superior; SQL Avanzado;  Afinamiento de base de datos;  PL/SQL. </w:t>
      </w:r>
    </w:p>
    <w:p w:rsidR="00CF6A2D" w:rsidRPr="00CF6A2D" w:rsidRDefault="00CF6A2D" w:rsidP="00CF6A2D">
      <w:pPr>
        <w:jc w:val="both"/>
        <w:rPr>
          <w:rFonts w:cs="Arial"/>
          <w:b/>
          <w:sz w:val="24"/>
          <w:szCs w:val="24"/>
        </w:rPr>
      </w:pPr>
      <w:r w:rsidRPr="00CF6A2D">
        <w:rPr>
          <w:rFonts w:cs="Arial"/>
          <w:b/>
          <w:sz w:val="24"/>
          <w:szCs w:val="24"/>
        </w:rPr>
        <w:t xml:space="preserve">31.  Administración de Sistemas Operativos: </w:t>
      </w:r>
    </w:p>
    <w:p w:rsidR="00CF6A2D" w:rsidRPr="00CF6A2D" w:rsidRDefault="00CF6A2D" w:rsidP="00CF6A2D">
      <w:pPr>
        <w:spacing w:line="240" w:lineRule="auto"/>
        <w:jc w:val="both"/>
        <w:rPr>
          <w:rFonts w:cs="Arial"/>
          <w:sz w:val="24"/>
          <w:szCs w:val="24"/>
        </w:rPr>
      </w:pPr>
      <w:r w:rsidRPr="00CF6A2D">
        <w:rPr>
          <w:rFonts w:cs="Arial"/>
          <w:sz w:val="24"/>
          <w:szCs w:val="24"/>
        </w:rPr>
        <w:t xml:space="preserve">Sistemas operativos Windows 2008, 2012; Sistemas operativos </w:t>
      </w:r>
      <w:proofErr w:type="gramStart"/>
      <w:r w:rsidRPr="00CF6A2D">
        <w:rPr>
          <w:rFonts w:cs="Arial"/>
          <w:sz w:val="24"/>
          <w:szCs w:val="24"/>
        </w:rPr>
        <w:t>Unix ;</w:t>
      </w:r>
      <w:proofErr w:type="gramEnd"/>
      <w:r w:rsidRPr="00CF6A2D">
        <w:rPr>
          <w:rFonts w:cs="Arial"/>
          <w:sz w:val="24"/>
          <w:szCs w:val="24"/>
        </w:rPr>
        <w:t xml:space="preserve">  Sistemas operativos Linux</w:t>
      </w:r>
    </w:p>
    <w:p w:rsidR="00CF6A2D" w:rsidRPr="00CF6A2D" w:rsidRDefault="00CF6A2D" w:rsidP="00CF6A2D">
      <w:pPr>
        <w:spacing w:line="240" w:lineRule="auto"/>
        <w:jc w:val="both"/>
        <w:rPr>
          <w:rFonts w:cs="Arial"/>
          <w:b/>
          <w:sz w:val="24"/>
          <w:szCs w:val="24"/>
        </w:rPr>
      </w:pPr>
      <w:r w:rsidRPr="00CF6A2D">
        <w:rPr>
          <w:rFonts w:cs="Arial"/>
          <w:b/>
          <w:sz w:val="24"/>
          <w:szCs w:val="24"/>
        </w:rPr>
        <w:t>32.  Administración de Servidores de Aplicaciones:</w:t>
      </w:r>
    </w:p>
    <w:p w:rsidR="00CF6A2D" w:rsidRPr="00CF6A2D" w:rsidRDefault="00CF6A2D" w:rsidP="00CF6A2D">
      <w:pPr>
        <w:spacing w:after="0" w:line="240" w:lineRule="auto"/>
        <w:jc w:val="both"/>
        <w:rPr>
          <w:rFonts w:cs="Arial"/>
          <w:sz w:val="24"/>
          <w:szCs w:val="24"/>
        </w:rPr>
      </w:pPr>
      <w:r w:rsidRPr="00CF6A2D">
        <w:rPr>
          <w:rFonts w:cs="Arial"/>
          <w:sz w:val="24"/>
          <w:szCs w:val="24"/>
        </w:rPr>
        <w:t xml:space="preserve">Administración Servidor de aplicaciones OAS; Administración Servidor de aplicaciones </w:t>
      </w:r>
      <w:proofErr w:type="spellStart"/>
      <w:r w:rsidRPr="00CF6A2D">
        <w:rPr>
          <w:rFonts w:cs="Arial"/>
          <w:sz w:val="24"/>
          <w:szCs w:val="24"/>
        </w:rPr>
        <w:t>WebLogic</w:t>
      </w:r>
      <w:proofErr w:type="spellEnd"/>
      <w:r w:rsidRPr="00CF6A2D">
        <w:rPr>
          <w:rFonts w:cs="Arial"/>
          <w:sz w:val="24"/>
          <w:szCs w:val="24"/>
        </w:rPr>
        <w:t xml:space="preserve">;  Administración Servidor de aplicaciones IIS;  Administración Servidor de aplicaciones </w:t>
      </w:r>
      <w:proofErr w:type="spellStart"/>
      <w:r w:rsidRPr="00CF6A2D">
        <w:rPr>
          <w:rFonts w:cs="Arial"/>
          <w:sz w:val="24"/>
          <w:szCs w:val="24"/>
        </w:rPr>
        <w:t>TomCat</w:t>
      </w:r>
      <w:proofErr w:type="spellEnd"/>
      <w:r w:rsidRPr="00CF6A2D">
        <w:rPr>
          <w:rFonts w:cs="Arial"/>
          <w:sz w:val="24"/>
          <w:szCs w:val="24"/>
        </w:rPr>
        <w:t xml:space="preserve">; Administración Servidores aplicaciones </w:t>
      </w:r>
      <w:proofErr w:type="spellStart"/>
      <w:r w:rsidRPr="00CF6A2D">
        <w:rPr>
          <w:rFonts w:cs="Arial"/>
          <w:sz w:val="24"/>
          <w:szCs w:val="24"/>
        </w:rPr>
        <w:t>ArcGis</w:t>
      </w:r>
      <w:proofErr w:type="spellEnd"/>
      <w:r w:rsidRPr="00CF6A2D">
        <w:rPr>
          <w:rFonts w:cs="Arial"/>
          <w:sz w:val="24"/>
          <w:szCs w:val="24"/>
        </w:rPr>
        <w:t xml:space="preserve">. </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33.  Administración de Software de Infraestructura de Capa Media:</w:t>
      </w:r>
    </w:p>
    <w:p w:rsidR="00CF6A2D" w:rsidRPr="00CF6A2D" w:rsidRDefault="00CF6A2D" w:rsidP="00CF6A2D">
      <w:pPr>
        <w:spacing w:after="0" w:line="240" w:lineRule="auto"/>
        <w:jc w:val="both"/>
        <w:rPr>
          <w:rFonts w:cs="Arial"/>
          <w:sz w:val="24"/>
          <w:szCs w:val="24"/>
        </w:rPr>
      </w:pPr>
      <w:r w:rsidRPr="00CF6A2D">
        <w:rPr>
          <w:rFonts w:cs="Arial"/>
          <w:sz w:val="24"/>
          <w:szCs w:val="24"/>
        </w:rPr>
        <w:t xml:space="preserve">Administración intermedia de Software de SOA; Administración básica de Software de Gestión de Contenido;  Administración intermedia de Software de SOA. </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34.  Administración de Infraestructuras Tecnológicas:</w:t>
      </w:r>
    </w:p>
    <w:p w:rsidR="00CF6A2D" w:rsidRPr="00CF6A2D" w:rsidRDefault="00CF6A2D" w:rsidP="00CF6A2D">
      <w:pPr>
        <w:spacing w:after="0" w:line="240" w:lineRule="auto"/>
        <w:jc w:val="both"/>
        <w:rPr>
          <w:rFonts w:cs="Arial"/>
          <w:sz w:val="24"/>
          <w:szCs w:val="24"/>
        </w:rPr>
      </w:pPr>
      <w:r w:rsidRPr="00CF6A2D">
        <w:rPr>
          <w:rFonts w:cs="Arial"/>
          <w:sz w:val="24"/>
          <w:szCs w:val="24"/>
        </w:rPr>
        <w:t>Administración de Sistemas de Almacenamiento (SAN-NAS);  Arquitecturas de Servidores;  Administración de Sistemas de copias de respaldo. (</w:t>
      </w:r>
      <w:proofErr w:type="gramStart"/>
      <w:r w:rsidRPr="00CF6A2D">
        <w:rPr>
          <w:rFonts w:cs="Arial"/>
          <w:sz w:val="24"/>
          <w:szCs w:val="24"/>
        </w:rPr>
        <w:t>librerías</w:t>
      </w:r>
      <w:proofErr w:type="gramEnd"/>
      <w:r w:rsidRPr="00CF6A2D">
        <w:rPr>
          <w:rFonts w:cs="Arial"/>
          <w:sz w:val="24"/>
          <w:szCs w:val="24"/>
        </w:rPr>
        <w:t xml:space="preserve"> de cintas, </w:t>
      </w:r>
      <w:proofErr w:type="spellStart"/>
      <w:r w:rsidRPr="00CF6A2D">
        <w:rPr>
          <w:rFonts w:cs="Arial"/>
          <w:sz w:val="24"/>
          <w:szCs w:val="24"/>
        </w:rPr>
        <w:t>VTLs</w:t>
      </w:r>
      <w:proofErr w:type="spellEnd"/>
      <w:r w:rsidRPr="00CF6A2D">
        <w:rPr>
          <w:rFonts w:cs="Arial"/>
          <w:sz w:val="24"/>
          <w:szCs w:val="24"/>
        </w:rPr>
        <w:t xml:space="preserve">); Integración de componentes de Infraestructura tecnológica;  Arquitecturas de plataformas de virtualización;  Administración de Plataformas con sistemas operativos Unix;  Administración de Centros de cómputo (Gestión de Aires acondicionados, gestión de Energía). </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35.  Administración de Redes LAN/WAN:</w:t>
      </w:r>
    </w:p>
    <w:p w:rsidR="00CF6A2D" w:rsidRPr="00CF6A2D" w:rsidRDefault="00CF6A2D" w:rsidP="00CF6A2D">
      <w:pPr>
        <w:spacing w:after="0" w:line="240" w:lineRule="auto"/>
        <w:jc w:val="both"/>
        <w:rPr>
          <w:rFonts w:cs="Arial"/>
          <w:sz w:val="24"/>
          <w:szCs w:val="24"/>
        </w:rPr>
      </w:pPr>
      <w:r w:rsidRPr="00CF6A2D">
        <w:rPr>
          <w:rFonts w:cs="Arial"/>
          <w:sz w:val="24"/>
          <w:szCs w:val="24"/>
        </w:rPr>
        <w:t xml:space="preserve">Enrutamiento;  </w:t>
      </w:r>
      <w:proofErr w:type="spellStart"/>
      <w:r w:rsidRPr="00CF6A2D">
        <w:rPr>
          <w:rFonts w:cs="Arial"/>
          <w:sz w:val="24"/>
          <w:szCs w:val="24"/>
        </w:rPr>
        <w:t>Switching</w:t>
      </w:r>
      <w:proofErr w:type="spellEnd"/>
      <w:r w:rsidRPr="00CF6A2D">
        <w:rPr>
          <w:rFonts w:cs="Arial"/>
          <w:sz w:val="24"/>
          <w:szCs w:val="24"/>
        </w:rPr>
        <w:t xml:space="preserve">;  </w:t>
      </w:r>
      <w:proofErr w:type="spellStart"/>
      <w:r w:rsidRPr="00CF6A2D">
        <w:rPr>
          <w:rFonts w:cs="Arial"/>
          <w:sz w:val="24"/>
          <w:szCs w:val="24"/>
        </w:rPr>
        <w:t>VLANs</w:t>
      </w:r>
      <w:proofErr w:type="spellEnd"/>
      <w:r w:rsidRPr="00CF6A2D">
        <w:rPr>
          <w:rFonts w:cs="Arial"/>
          <w:sz w:val="24"/>
          <w:szCs w:val="24"/>
        </w:rPr>
        <w:t xml:space="preserve">;  </w:t>
      </w:r>
      <w:proofErr w:type="spellStart"/>
      <w:r w:rsidRPr="00CF6A2D">
        <w:rPr>
          <w:rFonts w:cs="Arial"/>
          <w:sz w:val="24"/>
          <w:szCs w:val="24"/>
        </w:rPr>
        <w:t>VoIP</w:t>
      </w:r>
      <w:proofErr w:type="spellEnd"/>
      <w:r w:rsidRPr="00CF6A2D">
        <w:rPr>
          <w:rFonts w:cs="Arial"/>
          <w:sz w:val="24"/>
          <w:szCs w:val="24"/>
        </w:rPr>
        <w:t xml:space="preserve">; Modelo OSI;  Protocolos. </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36.  Administración de Equipos de Seguridad Informática:</w:t>
      </w:r>
    </w:p>
    <w:p w:rsidR="00CF6A2D" w:rsidRPr="00CF6A2D" w:rsidRDefault="00CF6A2D" w:rsidP="00CF6A2D">
      <w:pPr>
        <w:spacing w:after="0" w:line="240" w:lineRule="auto"/>
        <w:jc w:val="both"/>
        <w:rPr>
          <w:rFonts w:cs="Arial"/>
          <w:sz w:val="24"/>
          <w:szCs w:val="24"/>
        </w:rPr>
      </w:pPr>
      <w:r w:rsidRPr="00CF6A2D">
        <w:rPr>
          <w:rFonts w:cs="Arial"/>
          <w:sz w:val="24"/>
          <w:szCs w:val="24"/>
        </w:rPr>
        <w:t>Cifrado de datos; Tipos de Ataques Informáticos; Administración de Redes; Administración Firewalls; Gestión de Vulnerabilidades.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37.  Administración de Herramientas de Control de Versiones:</w:t>
      </w:r>
    </w:p>
    <w:p w:rsidR="00CF6A2D" w:rsidRPr="00CF6A2D" w:rsidRDefault="00CF6A2D" w:rsidP="00CF6A2D">
      <w:pPr>
        <w:spacing w:after="0" w:line="240" w:lineRule="auto"/>
        <w:jc w:val="both"/>
        <w:rPr>
          <w:rFonts w:cs="Arial"/>
          <w:sz w:val="24"/>
          <w:szCs w:val="24"/>
        </w:rPr>
      </w:pPr>
      <w:r w:rsidRPr="00CF6A2D">
        <w:rPr>
          <w:rFonts w:cs="Arial"/>
          <w:sz w:val="24"/>
          <w:szCs w:val="24"/>
        </w:rPr>
        <w:t>Conceptos de control de versiones; Administración de Subversión.</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38.  Copias de Respaldo y Recuperación:</w:t>
      </w:r>
    </w:p>
    <w:p w:rsidR="00CF6A2D" w:rsidRPr="00CF6A2D" w:rsidRDefault="00CF6A2D" w:rsidP="00CF6A2D">
      <w:pPr>
        <w:spacing w:after="0" w:line="240" w:lineRule="auto"/>
        <w:jc w:val="both"/>
        <w:rPr>
          <w:rFonts w:cs="Arial"/>
          <w:sz w:val="24"/>
          <w:szCs w:val="24"/>
        </w:rPr>
      </w:pPr>
      <w:r w:rsidRPr="00CF6A2D">
        <w:rPr>
          <w:rFonts w:cs="Arial"/>
          <w:sz w:val="24"/>
          <w:szCs w:val="24"/>
        </w:rPr>
        <w:t>Librerías de Respaldo;  Estrategia GFS; Monitoreo de copias de respaldo; Respaldo de bases de datos Oracle.</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39.  Contratación Estatal:</w:t>
      </w:r>
    </w:p>
    <w:p w:rsidR="00CF6A2D" w:rsidRPr="00CF6A2D" w:rsidRDefault="00CF6A2D" w:rsidP="00CF6A2D">
      <w:pPr>
        <w:spacing w:after="0" w:line="240" w:lineRule="auto"/>
        <w:jc w:val="both"/>
        <w:rPr>
          <w:rFonts w:cs="Arial"/>
          <w:sz w:val="24"/>
          <w:szCs w:val="24"/>
        </w:rPr>
      </w:pPr>
      <w:r w:rsidRPr="00CF6A2D">
        <w:rPr>
          <w:rFonts w:cs="Arial"/>
          <w:sz w:val="24"/>
          <w:szCs w:val="24"/>
        </w:rPr>
        <w:t>Principios de Contratación Estatal - Ley 80 de 1993; Elaboración de Estudios Previos y Pliegos de Condiciones; Modalidades de Selección  y Procedimientos de Contratación Estatal - Ley 1150 de 2007 y sus decretos reglamentarios - Decreto 1510 de 2013 - Decreto 111 de 1996; Conocimientos para la utilización del Portal Único de Contratación; Requisitos de Perfeccionamiento, Legalización y Ejecución de Contratos Estatales - Ley 80 de 1993 - Ley 1150 de 2007 -Decreto 111 de 1996; Supervisión e Interventoría de Contratos Estatales - Ley 80 de 1993 - Ley 1474 de 2011; Estudios de mercado; Sistema de compras y contratación pública; Liquidación Contratos Estatales - Ley 1150 de 2007 - Decreto 19 de 2012.</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40.  Riesgo Previsible en la Contratación Pública:</w:t>
      </w:r>
    </w:p>
    <w:p w:rsidR="00CF6A2D" w:rsidRPr="00CF6A2D" w:rsidRDefault="00CF6A2D" w:rsidP="00CF6A2D">
      <w:pPr>
        <w:spacing w:after="0" w:line="240" w:lineRule="auto"/>
        <w:jc w:val="both"/>
        <w:rPr>
          <w:rFonts w:cs="Arial"/>
          <w:sz w:val="24"/>
          <w:szCs w:val="24"/>
        </w:rPr>
      </w:pPr>
      <w:r w:rsidRPr="00CF6A2D">
        <w:rPr>
          <w:rFonts w:cs="Arial"/>
          <w:sz w:val="24"/>
          <w:szCs w:val="24"/>
        </w:rPr>
        <w:t>Decreto 1510 de 2013 por el cual se reglamenta el sistema de compras y contratación pública; Documento CONPES 3714.</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41.  Actuaciones Administrativas y Judiciales en la Contratación Estatal:</w:t>
      </w:r>
    </w:p>
    <w:p w:rsidR="00CF6A2D" w:rsidRPr="00CF6A2D" w:rsidRDefault="00CF6A2D" w:rsidP="00CF6A2D">
      <w:pPr>
        <w:spacing w:after="0" w:line="240" w:lineRule="auto"/>
        <w:jc w:val="both"/>
        <w:rPr>
          <w:rFonts w:cs="Arial"/>
          <w:sz w:val="24"/>
          <w:szCs w:val="24"/>
        </w:rPr>
      </w:pPr>
      <w:r w:rsidRPr="00CF6A2D">
        <w:rPr>
          <w:rFonts w:cs="Arial"/>
          <w:sz w:val="24"/>
          <w:szCs w:val="24"/>
        </w:rPr>
        <w:t>Actos administrativos, multas, incumplimiento caducidad terminación unilateral; Demandas contractuales - Ley 1437 de 2011; Celebración indebida de contratos - Ley 599 de 2000; Delitos contra la Administración Pública - Ley 599 de 2000 - Ley 1474 de 2011; Responsabilidad Fiscal - Ley 610 de 2000; Responsabilidad Disciplinaria - Ley 734 de 2002; Responsabilidad civil - Código de Procedimiento Civil - Código General del Proceso.</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42.  Actuaciones Administrativas:</w:t>
      </w:r>
    </w:p>
    <w:p w:rsidR="00CF6A2D" w:rsidRPr="00CF6A2D" w:rsidRDefault="00CF6A2D" w:rsidP="00CF6A2D">
      <w:pPr>
        <w:spacing w:after="0" w:line="240" w:lineRule="auto"/>
        <w:jc w:val="both"/>
        <w:rPr>
          <w:rFonts w:cs="Arial"/>
          <w:sz w:val="24"/>
          <w:szCs w:val="24"/>
        </w:rPr>
      </w:pPr>
      <w:r w:rsidRPr="00CF6A2D">
        <w:rPr>
          <w:rFonts w:cs="Arial"/>
          <w:sz w:val="24"/>
          <w:szCs w:val="24"/>
        </w:rPr>
        <w:t>Teoría del Acto Administrativo; Recursos de apelación sobre temas catastrales  - Resolución 070 de 2011 del IGAC - Resolución 1055 de 2012 del IGAC; Actos administrativos de plusvalía - Decreto Distrital 020 de 2011 - Ley 388 de 1997; Apelaciones en materia disciplinaria Ley 734 de 2002.</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43.  Procedimiento Contencioso Administrativo y Representación  Judicial:</w:t>
      </w:r>
    </w:p>
    <w:p w:rsidR="00CF6A2D" w:rsidRPr="00CF6A2D" w:rsidRDefault="00CF6A2D" w:rsidP="00CF6A2D">
      <w:pPr>
        <w:spacing w:after="0" w:line="240" w:lineRule="auto"/>
        <w:jc w:val="both"/>
        <w:rPr>
          <w:rFonts w:cs="Arial"/>
          <w:sz w:val="24"/>
          <w:szCs w:val="24"/>
        </w:rPr>
      </w:pPr>
      <w:r w:rsidRPr="00CF6A2D">
        <w:rPr>
          <w:rFonts w:cs="Arial"/>
          <w:sz w:val="24"/>
          <w:szCs w:val="24"/>
        </w:rPr>
        <w:t>Principios - Constitución Política de Colombia - Ley 1437 de 2011; Procedimiento Administrativo - Ley 1437 de 2011; Ley 1437 de 2011; Recursos contra actos administrativos - Ley 1437 de 2011; Silencio Administrativo - Ley 1437 de 2011; Derechos fundamentales, ejercicio de la acción de tutela, acciones populares; Organización de la Jurisdicción de lo Contencioso Administrativo - Ley 1437 de 2011; Medios de Control - Ley 1437 de 2011; Reglas generales de las demandas, contenido y causales de inadmisión - Ley 1437 de 2011; Procedimiento Civil, Comercial y Penal; Cumplimiento y ejecución de fallos judiciales - Constitución Política de Colombia - Ley 1437 de 2011; Medidas cautelares - Ley 1437 de 2011; Recursos Ordinarios y Recursos Extraordinarios - Ley 1437 de 2011.</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44.  Representación Extrajudicial y Conciliación:</w:t>
      </w:r>
    </w:p>
    <w:p w:rsidR="00CF6A2D" w:rsidRPr="00CF6A2D" w:rsidRDefault="00CF6A2D" w:rsidP="00CF6A2D">
      <w:pPr>
        <w:spacing w:after="0" w:line="240" w:lineRule="auto"/>
        <w:jc w:val="both"/>
        <w:rPr>
          <w:rFonts w:cs="Arial"/>
          <w:sz w:val="24"/>
          <w:szCs w:val="24"/>
        </w:rPr>
      </w:pPr>
      <w:r w:rsidRPr="00CF6A2D">
        <w:rPr>
          <w:rFonts w:cs="Arial"/>
          <w:sz w:val="24"/>
          <w:szCs w:val="24"/>
        </w:rPr>
        <w:t>Conciliación extrajudicial en asuntos de lo contencioso administrativo - Ley 1437 de 2011 - Ley 640 de 2001 - Decreto 1716 de 2009; Comités de Conciliación - Decreto 1716 de 2009; Conocimientos en mecanismos alternos de solución de conflictos; Publicaciones, citaciones, comunicaciones y notificaciones - Ley 1437 de 2011; Acción de reparación directa y de controversias contractuales.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45.  Interpretación Legal y Jurídica:</w:t>
      </w:r>
    </w:p>
    <w:p w:rsidR="00CF6A2D" w:rsidRPr="00CF6A2D" w:rsidRDefault="00CF6A2D" w:rsidP="00CF6A2D">
      <w:pPr>
        <w:spacing w:after="0" w:line="240" w:lineRule="auto"/>
        <w:jc w:val="both"/>
        <w:rPr>
          <w:rFonts w:cs="Arial"/>
          <w:sz w:val="24"/>
          <w:szCs w:val="24"/>
        </w:rPr>
      </w:pPr>
      <w:r w:rsidRPr="00CF6A2D">
        <w:rPr>
          <w:rFonts w:cs="Arial"/>
          <w:sz w:val="24"/>
          <w:szCs w:val="24"/>
        </w:rPr>
        <w:t>Métodos de interpretación legal; Proyección para elaboración de normas; Derecho de autor, Derecho Laboral, Derecho Disciplinario.</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46.  Derecho Constitucional y Público:</w:t>
      </w:r>
    </w:p>
    <w:p w:rsidR="00CF6A2D" w:rsidRPr="00CF6A2D" w:rsidRDefault="00CF6A2D" w:rsidP="00CF6A2D">
      <w:pPr>
        <w:spacing w:after="0" w:line="240" w:lineRule="auto"/>
        <w:jc w:val="both"/>
        <w:rPr>
          <w:rFonts w:cs="Arial"/>
          <w:sz w:val="24"/>
          <w:szCs w:val="24"/>
        </w:rPr>
      </w:pPr>
      <w:r w:rsidRPr="00CF6A2D">
        <w:rPr>
          <w:rFonts w:cs="Arial"/>
          <w:sz w:val="24"/>
          <w:szCs w:val="24"/>
        </w:rPr>
        <w:t>Derecho Constitucional; Función pública y Estructura del Estado - Ley 489 de 1998; Trámites de Ley, Decretos y Acuerdos Distritales; Derechos fundamentales, ejercicio de la tutela, acciones populares.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47.  Valoración del Contingente Judicial:</w:t>
      </w:r>
    </w:p>
    <w:p w:rsidR="00CF6A2D" w:rsidRPr="00CF6A2D" w:rsidRDefault="00CF6A2D" w:rsidP="00CF6A2D">
      <w:pPr>
        <w:spacing w:after="0" w:line="240" w:lineRule="auto"/>
        <w:jc w:val="both"/>
        <w:rPr>
          <w:rFonts w:cs="Arial"/>
          <w:sz w:val="24"/>
          <w:szCs w:val="24"/>
        </w:rPr>
      </w:pPr>
      <w:r w:rsidRPr="00CF6A2D">
        <w:rPr>
          <w:rFonts w:cs="Arial"/>
          <w:sz w:val="24"/>
          <w:szCs w:val="24"/>
        </w:rPr>
        <w:t>Conocimientos para la valoración del contingente judicial de la entidad - Ley 819 de 2003 - Ley 448 de 1998 - Decreto 1716 de 2009 - Manual de Procedimientos para la Gestión de las Obligaciones Contingentes en Bogotá.</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48.  Normatividad Disciplinaria para el Distrito Capital:</w:t>
      </w:r>
    </w:p>
    <w:p w:rsidR="00CF6A2D" w:rsidRPr="00CF6A2D" w:rsidRDefault="00CF6A2D" w:rsidP="00CF6A2D">
      <w:pPr>
        <w:spacing w:after="0" w:line="240" w:lineRule="auto"/>
        <w:jc w:val="both"/>
        <w:rPr>
          <w:rFonts w:cs="Arial"/>
          <w:sz w:val="24"/>
          <w:szCs w:val="24"/>
        </w:rPr>
      </w:pPr>
      <w:r w:rsidRPr="00CF6A2D">
        <w:rPr>
          <w:rFonts w:cs="Arial"/>
          <w:sz w:val="24"/>
          <w:szCs w:val="24"/>
        </w:rPr>
        <w:t>Decreto Distrital  284 de 2004; Directivas de la Alcaldía Mayor de Bogotá 04 de 2002, 07 de 2011, 03 de 2010, 010 de 2010; Resolución 284 de 2013.</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49.  Derecho Administrativo:</w:t>
      </w:r>
    </w:p>
    <w:p w:rsidR="00CF6A2D" w:rsidRPr="00CF6A2D" w:rsidRDefault="00CF6A2D" w:rsidP="00CF6A2D">
      <w:pPr>
        <w:spacing w:after="0" w:line="240" w:lineRule="auto"/>
        <w:jc w:val="both"/>
        <w:rPr>
          <w:rFonts w:cs="Arial"/>
          <w:sz w:val="24"/>
          <w:szCs w:val="24"/>
        </w:rPr>
      </w:pPr>
      <w:r w:rsidRPr="00CF6A2D">
        <w:rPr>
          <w:rFonts w:cs="Arial"/>
          <w:sz w:val="24"/>
          <w:szCs w:val="24"/>
        </w:rPr>
        <w:t>LEY 1437 de 2011 Código de Procedimiento Administrativo y de lo Contencioso Administrativo Principios, actos administrativos, derechos, deberes, Procedimiento administrativo general. Determinación de Competencias. Derecho de petición, Publicaciones, citaciones, comunicaciones, notificaciones. Delitos contra la administración  pública. Organización de la jurisdicción en lo contencioso administrativo; Ley 1474de 2011. Estatuto Anticorrupción; Ley 734 de 2002. Código único disciplinario; Decreto 019 de 2012 Estatuto Anti tramites; Ley 1010 de 2006 Acoso Laboral.</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50.  Administración y Desarrollo de Talento Humano:</w:t>
      </w:r>
    </w:p>
    <w:p w:rsidR="00CF6A2D" w:rsidRPr="00CF6A2D" w:rsidRDefault="00CF6A2D" w:rsidP="00CF6A2D">
      <w:pPr>
        <w:spacing w:after="0" w:line="240" w:lineRule="auto"/>
        <w:jc w:val="both"/>
        <w:rPr>
          <w:rFonts w:cs="Arial"/>
          <w:sz w:val="24"/>
          <w:szCs w:val="24"/>
        </w:rPr>
      </w:pPr>
      <w:r w:rsidRPr="00CF6A2D">
        <w:rPr>
          <w:rFonts w:cs="Arial"/>
          <w:sz w:val="24"/>
          <w:szCs w:val="24"/>
        </w:rPr>
        <w:t>Ley 909 de 2004, Decreto 1227 de 2005 y reglamentarios, Decreto 1950 de 1973, Decreto 1567 de 1998, Decreto 760 de 2005, Decreto 785 de 2005, Decreto 2539 de 2005, Ley 1010 de 2006 acoso laboral.  Ley 100 de 1993; Plan Institucional de Capacitación, Nómina, Viáticos, Plan de Bienestar y estímulos, Evaluación del desempeño, Acuerdos de gestión. Manual de Funciones. Seguridad Social. Gestión por competencias. Gestión del conocimiento. Gestión del cambio; Acuerdos distritales 6 de 1986,  25 de 1990,  471 de 1990,  03 de 1999,199  de 2005, 92 de 2003, 276 de 2007,  Decretos 471 de 1990, 320 de 1995, 243 de 1999  - decreto 404 de 2006.</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51.  Salud Ocupacional:</w:t>
      </w:r>
    </w:p>
    <w:p w:rsidR="00CF6A2D" w:rsidRPr="00CF6A2D" w:rsidRDefault="00CF6A2D" w:rsidP="00CF6A2D">
      <w:pPr>
        <w:spacing w:after="0" w:line="240" w:lineRule="auto"/>
        <w:jc w:val="both"/>
        <w:rPr>
          <w:rFonts w:cs="Arial"/>
          <w:sz w:val="24"/>
          <w:szCs w:val="24"/>
        </w:rPr>
      </w:pPr>
      <w:proofErr w:type="spellStart"/>
      <w:r w:rsidRPr="00CF6A2D">
        <w:rPr>
          <w:rFonts w:cs="Arial"/>
          <w:sz w:val="24"/>
          <w:szCs w:val="24"/>
        </w:rPr>
        <w:t>Ohsas</w:t>
      </w:r>
      <w:proofErr w:type="spellEnd"/>
      <w:r w:rsidRPr="00CF6A2D">
        <w:rPr>
          <w:rFonts w:cs="Arial"/>
          <w:sz w:val="24"/>
          <w:szCs w:val="24"/>
        </w:rPr>
        <w:t xml:space="preserve"> 18001;  Ley 1562 de 2012; Sistema general de riesgos laborales, pensiones y salud; Decreto ley 1295 de 1994; Factores de riesgos laborales; Plan de Emergencias - Plan Institucional de Respuesta a Emergencias; Ausentismo laboral / morbimortalidad; Sistemas de vigilancia epidemiológicos; PIGA; Subprogramas de medicina preventiva y del trabajo, higiene y seguridad industrial.</w:t>
      </w:r>
    </w:p>
    <w:p w:rsidR="00CF6A2D" w:rsidRPr="00CF6A2D" w:rsidRDefault="00CF6A2D" w:rsidP="00CF6A2D">
      <w:pPr>
        <w:spacing w:after="0" w:line="240" w:lineRule="auto"/>
        <w:jc w:val="both"/>
        <w:rPr>
          <w:rFonts w:cs="Arial"/>
          <w:b/>
          <w:sz w:val="24"/>
          <w:szCs w:val="24"/>
        </w:rPr>
      </w:pPr>
    </w:p>
    <w:p w:rsidR="00CF6A2D" w:rsidRPr="0030397B" w:rsidRDefault="00CF6A2D" w:rsidP="00CF6A2D">
      <w:pPr>
        <w:spacing w:after="0" w:line="240" w:lineRule="auto"/>
        <w:jc w:val="both"/>
        <w:rPr>
          <w:rFonts w:cs="Arial"/>
          <w:b/>
          <w:sz w:val="24"/>
          <w:szCs w:val="24"/>
        </w:rPr>
      </w:pPr>
      <w:r w:rsidRPr="0030397B">
        <w:rPr>
          <w:rFonts w:cs="Arial"/>
          <w:b/>
          <w:sz w:val="24"/>
          <w:szCs w:val="24"/>
        </w:rPr>
        <w:t>52.  Gestión Contable:</w:t>
      </w:r>
    </w:p>
    <w:p w:rsidR="00CF6A2D" w:rsidRPr="0030397B" w:rsidRDefault="00CF6A2D" w:rsidP="00CF6A2D">
      <w:pPr>
        <w:spacing w:after="0" w:line="240" w:lineRule="auto"/>
        <w:jc w:val="both"/>
        <w:rPr>
          <w:rFonts w:cs="Arial"/>
          <w:sz w:val="24"/>
          <w:szCs w:val="24"/>
        </w:rPr>
      </w:pPr>
      <w:r w:rsidRPr="0030397B">
        <w:rPr>
          <w:rFonts w:cs="Arial"/>
          <w:sz w:val="24"/>
          <w:szCs w:val="24"/>
        </w:rPr>
        <w:t>Plan General de Cuentas de la Contaduría General de la Nación; Estructura del registro de los libros de contabilidad; Indicadores Financieros; Políticas Contables; Principios y reglamentación de la contabilidad pública; Liquidación órdenes de pago contratistas y proveedores; Conciliaciones bancarias; Estados financieros; Caja Menor (Normatividad, Constitución, Manejo).</w:t>
      </w:r>
    </w:p>
    <w:p w:rsidR="00CF6A2D" w:rsidRPr="0030397B" w:rsidRDefault="00CF6A2D" w:rsidP="00CF6A2D">
      <w:pPr>
        <w:spacing w:after="0" w:line="240" w:lineRule="auto"/>
        <w:jc w:val="both"/>
        <w:rPr>
          <w:rFonts w:cs="Arial"/>
          <w:b/>
          <w:sz w:val="24"/>
          <w:szCs w:val="24"/>
        </w:rPr>
      </w:pPr>
    </w:p>
    <w:p w:rsidR="00CF6A2D" w:rsidRPr="0030397B" w:rsidRDefault="00CF6A2D" w:rsidP="00CF6A2D">
      <w:pPr>
        <w:spacing w:after="0" w:line="240" w:lineRule="auto"/>
        <w:jc w:val="both"/>
        <w:rPr>
          <w:rFonts w:cs="Arial"/>
          <w:b/>
          <w:sz w:val="24"/>
          <w:szCs w:val="24"/>
        </w:rPr>
      </w:pPr>
      <w:r w:rsidRPr="0030397B">
        <w:rPr>
          <w:rFonts w:cs="Arial"/>
          <w:b/>
          <w:sz w:val="24"/>
          <w:szCs w:val="24"/>
        </w:rPr>
        <w:t>53.  Gestión Presupuestal:</w:t>
      </w:r>
    </w:p>
    <w:p w:rsidR="00CF6A2D" w:rsidRPr="0030397B" w:rsidRDefault="00CF6A2D" w:rsidP="00CF6A2D">
      <w:pPr>
        <w:spacing w:after="0" w:line="240" w:lineRule="auto"/>
        <w:jc w:val="both"/>
        <w:rPr>
          <w:rFonts w:cs="Arial"/>
          <w:sz w:val="24"/>
          <w:szCs w:val="24"/>
        </w:rPr>
      </w:pPr>
      <w:r w:rsidRPr="0030397B">
        <w:rPr>
          <w:rFonts w:cs="Arial"/>
          <w:sz w:val="24"/>
          <w:szCs w:val="24"/>
        </w:rPr>
        <w:t xml:space="preserve">Estructura y aspectos generales del proceso presupuestal para las entidades públicas; Gasto público y ejecución presupuestal; Programación presupuestal; Gastos de Funcionamiento; Reservas presupuestales; Conocimiento sobre disponibilidad presupuestal y registro presupuestal; Anteproyecto de presupuesto; Programa Anual </w:t>
      </w:r>
      <w:proofErr w:type="spellStart"/>
      <w:r w:rsidRPr="0030397B">
        <w:rPr>
          <w:rFonts w:cs="Arial"/>
          <w:sz w:val="24"/>
          <w:szCs w:val="24"/>
        </w:rPr>
        <w:t>Mensualizado</w:t>
      </w:r>
      <w:proofErr w:type="spellEnd"/>
      <w:r w:rsidRPr="0030397B">
        <w:rPr>
          <w:rFonts w:cs="Arial"/>
          <w:sz w:val="24"/>
          <w:szCs w:val="24"/>
        </w:rPr>
        <w:t xml:space="preserve"> De Caja.</w:t>
      </w:r>
    </w:p>
    <w:p w:rsidR="00CF6A2D" w:rsidRPr="0030397B" w:rsidRDefault="00CF6A2D" w:rsidP="00CF6A2D">
      <w:pPr>
        <w:spacing w:after="0" w:line="240" w:lineRule="auto"/>
        <w:jc w:val="both"/>
        <w:rPr>
          <w:rFonts w:cs="Arial"/>
          <w:sz w:val="24"/>
          <w:szCs w:val="24"/>
        </w:rPr>
      </w:pPr>
    </w:p>
    <w:p w:rsidR="00CF6A2D" w:rsidRPr="0030397B" w:rsidRDefault="00CF6A2D" w:rsidP="00CF6A2D">
      <w:pPr>
        <w:spacing w:after="0" w:line="240" w:lineRule="auto"/>
        <w:jc w:val="both"/>
        <w:rPr>
          <w:rFonts w:cs="Arial"/>
          <w:b/>
          <w:sz w:val="24"/>
          <w:szCs w:val="24"/>
        </w:rPr>
      </w:pPr>
      <w:r w:rsidRPr="0030397B">
        <w:rPr>
          <w:rFonts w:cs="Arial"/>
          <w:b/>
          <w:sz w:val="24"/>
          <w:szCs w:val="24"/>
        </w:rPr>
        <w:t>54.  Gestión Tributaria:</w:t>
      </w:r>
    </w:p>
    <w:p w:rsidR="00CF6A2D" w:rsidRPr="0030397B" w:rsidRDefault="00CF6A2D" w:rsidP="00CF6A2D">
      <w:pPr>
        <w:spacing w:after="0" w:line="240" w:lineRule="auto"/>
        <w:jc w:val="both"/>
        <w:rPr>
          <w:rFonts w:cs="Arial"/>
          <w:sz w:val="24"/>
          <w:szCs w:val="24"/>
        </w:rPr>
      </w:pPr>
      <w:r w:rsidRPr="0030397B">
        <w:rPr>
          <w:rFonts w:cs="Arial"/>
          <w:sz w:val="24"/>
          <w:szCs w:val="24"/>
        </w:rPr>
        <w:t>Principios constitucionales del sistema tributario: Estructura tributaria distrital y nacional; Conceptos de liquidación de IVA, Rete fuente, Renta, CREE; Declaraciones Tributarias.</w:t>
      </w:r>
    </w:p>
    <w:p w:rsidR="00CF6A2D" w:rsidRPr="0030397B" w:rsidRDefault="00CF6A2D" w:rsidP="00CF6A2D">
      <w:pPr>
        <w:spacing w:after="0" w:line="240" w:lineRule="auto"/>
        <w:jc w:val="both"/>
        <w:rPr>
          <w:rFonts w:cs="Arial"/>
          <w:b/>
          <w:sz w:val="24"/>
          <w:szCs w:val="24"/>
        </w:rPr>
      </w:pPr>
    </w:p>
    <w:p w:rsidR="00CF6A2D" w:rsidRPr="0030397B" w:rsidRDefault="00CF6A2D" w:rsidP="00CF6A2D">
      <w:pPr>
        <w:spacing w:after="0" w:line="240" w:lineRule="auto"/>
        <w:jc w:val="both"/>
        <w:rPr>
          <w:rFonts w:cs="Arial"/>
          <w:b/>
          <w:sz w:val="24"/>
          <w:szCs w:val="24"/>
        </w:rPr>
      </w:pPr>
      <w:r w:rsidRPr="0030397B">
        <w:rPr>
          <w:rFonts w:cs="Arial"/>
          <w:b/>
          <w:sz w:val="24"/>
          <w:szCs w:val="24"/>
        </w:rPr>
        <w:t>55.  Gestión de Costos:</w:t>
      </w:r>
    </w:p>
    <w:p w:rsidR="00CF6A2D" w:rsidRPr="0030397B" w:rsidRDefault="00CF6A2D" w:rsidP="00CF6A2D">
      <w:pPr>
        <w:spacing w:after="0" w:line="240" w:lineRule="auto"/>
        <w:jc w:val="both"/>
        <w:rPr>
          <w:rFonts w:cs="Arial"/>
          <w:sz w:val="24"/>
          <w:szCs w:val="24"/>
        </w:rPr>
      </w:pPr>
      <w:r w:rsidRPr="0030397B">
        <w:rPr>
          <w:rFonts w:cs="Arial"/>
          <w:sz w:val="24"/>
          <w:szCs w:val="24"/>
        </w:rPr>
        <w:t>Estructura de costos; Sistemas de Costos; Clasificación de costos.</w:t>
      </w:r>
    </w:p>
    <w:p w:rsidR="00CF6A2D" w:rsidRPr="0030397B" w:rsidRDefault="00CF6A2D" w:rsidP="00CF6A2D">
      <w:pPr>
        <w:spacing w:after="0" w:line="240" w:lineRule="auto"/>
        <w:jc w:val="both"/>
        <w:rPr>
          <w:rFonts w:cs="Arial"/>
          <w:b/>
          <w:sz w:val="24"/>
          <w:szCs w:val="24"/>
        </w:rPr>
      </w:pPr>
    </w:p>
    <w:p w:rsidR="00CF6A2D" w:rsidRPr="0030397B"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30397B">
        <w:rPr>
          <w:rFonts w:cs="Arial"/>
          <w:b/>
          <w:sz w:val="24"/>
          <w:szCs w:val="24"/>
        </w:rPr>
        <w:t>56.  Racionalización del Gasto</w:t>
      </w:r>
      <w:r w:rsidRPr="00CF6A2D">
        <w:rPr>
          <w:rFonts w:cs="Arial"/>
          <w:b/>
          <w:sz w:val="24"/>
          <w:szCs w:val="24"/>
        </w:rPr>
        <w:t xml:space="preserve"> Público:</w:t>
      </w:r>
    </w:p>
    <w:p w:rsidR="00CF6A2D" w:rsidRPr="00CF6A2D" w:rsidRDefault="00CF6A2D" w:rsidP="00CF6A2D">
      <w:pPr>
        <w:spacing w:after="0" w:line="240" w:lineRule="auto"/>
        <w:jc w:val="both"/>
        <w:rPr>
          <w:rFonts w:cs="Arial"/>
          <w:sz w:val="24"/>
          <w:szCs w:val="24"/>
        </w:rPr>
      </w:pPr>
      <w:r w:rsidRPr="00CF6A2D">
        <w:rPr>
          <w:rFonts w:cs="Arial"/>
          <w:sz w:val="24"/>
          <w:szCs w:val="24"/>
        </w:rPr>
        <w:t>Regulaciones vigentes relativas a la racionalización del gasto público; Prohibiciones en materia de gasto público; Utilización eficiente de los recursos públicos; Medidas de austeridad en el gasto público.</w:t>
      </w:r>
    </w:p>
    <w:p w:rsidR="00CF6A2D" w:rsidRPr="00CF6A2D" w:rsidRDefault="00CF6A2D" w:rsidP="00CF6A2D">
      <w:pPr>
        <w:spacing w:after="0" w:line="240" w:lineRule="auto"/>
        <w:jc w:val="both"/>
        <w:rPr>
          <w:rFonts w:cs="Arial"/>
          <w:b/>
          <w:sz w:val="24"/>
          <w:szCs w:val="24"/>
        </w:rPr>
      </w:pPr>
    </w:p>
    <w:p w:rsidR="00CF6A2D" w:rsidRPr="0030397B" w:rsidRDefault="00CF6A2D" w:rsidP="00CF6A2D">
      <w:pPr>
        <w:spacing w:after="0" w:line="240" w:lineRule="auto"/>
        <w:jc w:val="both"/>
        <w:rPr>
          <w:rFonts w:cs="Arial"/>
          <w:b/>
          <w:sz w:val="24"/>
          <w:szCs w:val="24"/>
        </w:rPr>
      </w:pPr>
      <w:r w:rsidRPr="0030397B">
        <w:rPr>
          <w:rFonts w:cs="Arial"/>
          <w:b/>
          <w:sz w:val="24"/>
          <w:szCs w:val="24"/>
        </w:rPr>
        <w:t>57.  Inventarios:</w:t>
      </w:r>
    </w:p>
    <w:p w:rsidR="00CF6A2D" w:rsidRPr="0030397B" w:rsidRDefault="00CF6A2D" w:rsidP="00CF6A2D">
      <w:pPr>
        <w:spacing w:after="0" w:line="240" w:lineRule="auto"/>
        <w:jc w:val="both"/>
        <w:rPr>
          <w:rFonts w:cs="Arial"/>
          <w:sz w:val="24"/>
          <w:szCs w:val="24"/>
        </w:rPr>
      </w:pPr>
      <w:r w:rsidRPr="0030397B">
        <w:rPr>
          <w:rFonts w:cs="Arial"/>
          <w:sz w:val="24"/>
          <w:szCs w:val="24"/>
        </w:rPr>
        <w:t>Elementos de consumo y devolutivos; Técnicas de clasificación de productos para almacenar; Movimiento de almacén; Transferencia de bienes a otras entidades; Baja de bienes; Política de Inventarios.</w:t>
      </w:r>
    </w:p>
    <w:p w:rsidR="00CF6A2D" w:rsidRPr="0030397B" w:rsidRDefault="00CF6A2D" w:rsidP="00CF6A2D">
      <w:pPr>
        <w:spacing w:after="0" w:line="240" w:lineRule="auto"/>
        <w:jc w:val="both"/>
        <w:rPr>
          <w:rFonts w:cs="Arial"/>
          <w:b/>
          <w:sz w:val="24"/>
          <w:szCs w:val="24"/>
        </w:rPr>
      </w:pPr>
    </w:p>
    <w:p w:rsidR="00CF6A2D" w:rsidRPr="0030397B" w:rsidRDefault="00CF6A2D" w:rsidP="00CF6A2D">
      <w:pPr>
        <w:spacing w:after="0" w:line="240" w:lineRule="auto"/>
        <w:jc w:val="both"/>
        <w:rPr>
          <w:rFonts w:cs="Arial"/>
          <w:b/>
          <w:sz w:val="24"/>
          <w:szCs w:val="24"/>
        </w:rPr>
      </w:pPr>
      <w:r w:rsidRPr="0030397B">
        <w:rPr>
          <w:rFonts w:cs="Arial"/>
          <w:b/>
          <w:sz w:val="24"/>
          <w:szCs w:val="24"/>
        </w:rPr>
        <w:t>58.  Recursos Físicos:</w:t>
      </w:r>
    </w:p>
    <w:p w:rsidR="00CF6A2D" w:rsidRPr="00CF6A2D" w:rsidRDefault="00CF6A2D" w:rsidP="00CF6A2D">
      <w:pPr>
        <w:spacing w:after="0" w:line="240" w:lineRule="auto"/>
        <w:jc w:val="both"/>
        <w:rPr>
          <w:rFonts w:cs="Arial"/>
          <w:sz w:val="24"/>
          <w:szCs w:val="24"/>
        </w:rPr>
      </w:pPr>
      <w:r w:rsidRPr="0030397B">
        <w:rPr>
          <w:rFonts w:cs="Arial"/>
          <w:sz w:val="24"/>
          <w:szCs w:val="24"/>
        </w:rPr>
        <w:t>Adquisición de bienes y servicios; Especificaciones técnicas de bienes y servicios de consumo necesarios para garantizar el funcionamiento de la entidad; Gestión Ambiental; Seguridad Industrial; Conocimiento básico sobre la regulación a empresas de vigilancia y aseo; Servicios generales; Proveeduría Integral.</w:t>
      </w:r>
    </w:p>
    <w:p w:rsidR="00CF6A2D" w:rsidRPr="00CF6A2D" w:rsidRDefault="00CF6A2D" w:rsidP="00CF6A2D">
      <w:pPr>
        <w:spacing w:after="0" w:line="240" w:lineRule="auto"/>
        <w:jc w:val="both"/>
        <w:rPr>
          <w:rFonts w:cs="Arial"/>
          <w:b/>
          <w:sz w:val="24"/>
          <w:szCs w:val="24"/>
        </w:rPr>
      </w:pPr>
    </w:p>
    <w:p w:rsidR="00CF6A2D" w:rsidRPr="00F40690" w:rsidRDefault="00CF6A2D" w:rsidP="00CF6A2D">
      <w:pPr>
        <w:spacing w:after="0" w:line="240" w:lineRule="auto"/>
        <w:jc w:val="both"/>
        <w:rPr>
          <w:rFonts w:cs="Arial"/>
          <w:b/>
          <w:sz w:val="24"/>
          <w:szCs w:val="24"/>
        </w:rPr>
      </w:pPr>
      <w:r w:rsidRPr="00F40690">
        <w:rPr>
          <w:rFonts w:cs="Arial"/>
          <w:b/>
          <w:sz w:val="24"/>
          <w:szCs w:val="24"/>
        </w:rPr>
        <w:t>59.  Gestión del Contenido:</w:t>
      </w:r>
    </w:p>
    <w:p w:rsidR="00CF6A2D" w:rsidRPr="00CF6A2D" w:rsidRDefault="00CF6A2D" w:rsidP="00CF6A2D">
      <w:pPr>
        <w:spacing w:after="0" w:line="240" w:lineRule="auto"/>
        <w:jc w:val="both"/>
        <w:rPr>
          <w:rFonts w:cs="Arial"/>
          <w:sz w:val="24"/>
          <w:szCs w:val="24"/>
        </w:rPr>
      </w:pPr>
      <w:r w:rsidRPr="00F40690">
        <w:rPr>
          <w:rFonts w:cs="Arial"/>
          <w:sz w:val="24"/>
          <w:szCs w:val="24"/>
        </w:rPr>
        <w:t>Sistemas empleados para la gestión de documentos; Gestión del Contenido; Digitalización de documentos; Técnicas de almacenamiento de documentos en archivos magnéticos; Ordenes administrativas sobre manejo de correspondencia electrónica; Normatividad sobre el uso del correo electrónico.</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60.  Planeación Comercial:</w:t>
      </w:r>
    </w:p>
    <w:p w:rsidR="00CF6A2D" w:rsidRPr="00CF6A2D" w:rsidRDefault="00CF6A2D" w:rsidP="00CF6A2D">
      <w:pPr>
        <w:spacing w:after="0" w:line="240" w:lineRule="auto"/>
        <w:jc w:val="both"/>
        <w:rPr>
          <w:rFonts w:cs="Arial"/>
          <w:sz w:val="24"/>
          <w:szCs w:val="24"/>
        </w:rPr>
      </w:pPr>
      <w:r w:rsidRPr="00CF6A2D">
        <w:rPr>
          <w:rFonts w:cs="Arial"/>
          <w:sz w:val="24"/>
          <w:szCs w:val="24"/>
        </w:rPr>
        <w:t>Definición y Ejecución Plan de Mercadeo; Productos y Servicios; Canales de Distribución; Estructuras de Costos de productos y Servicios; Estructuras de Ingresos y Ventas.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61.  Mercadeo y Lealtad de Clientes:</w:t>
      </w:r>
    </w:p>
    <w:p w:rsidR="00CF6A2D" w:rsidRPr="00CF6A2D" w:rsidRDefault="00CF6A2D" w:rsidP="00CF6A2D">
      <w:pPr>
        <w:spacing w:after="0" w:line="240" w:lineRule="auto"/>
        <w:jc w:val="both"/>
        <w:rPr>
          <w:rFonts w:cs="Arial"/>
          <w:sz w:val="24"/>
          <w:szCs w:val="24"/>
        </w:rPr>
      </w:pPr>
      <w:r w:rsidRPr="00CF6A2D">
        <w:rPr>
          <w:rFonts w:cs="Arial"/>
          <w:sz w:val="24"/>
          <w:szCs w:val="24"/>
        </w:rPr>
        <w:t>Mecanismos de adquisición de clientes; Sistemas de Gestión de Mercadeo; Segmentación de clientes; Estrategias de Incremento e impulso de ventas; Metodologías de Relacionamiento con Clientes – CRM; Conocimientos básicos en estadística descriptiva e interpretación de indicadores; Inteligencia de Mercados; Estrategias de promoción de productos.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62.  Estrategias de Servicio:</w:t>
      </w:r>
    </w:p>
    <w:p w:rsidR="00CF6A2D" w:rsidRPr="00CF6A2D" w:rsidRDefault="00CF6A2D" w:rsidP="00CF6A2D">
      <w:pPr>
        <w:spacing w:after="0" w:line="240" w:lineRule="auto"/>
        <w:jc w:val="both"/>
        <w:rPr>
          <w:rFonts w:cs="Arial"/>
          <w:sz w:val="24"/>
          <w:szCs w:val="24"/>
        </w:rPr>
      </w:pPr>
      <w:r w:rsidRPr="00CF6A2D">
        <w:rPr>
          <w:rFonts w:cs="Arial"/>
          <w:sz w:val="24"/>
          <w:szCs w:val="24"/>
        </w:rPr>
        <w:t>Gerencia estratégica desarrollo y planeación; Desarrollo y servicios públicos y sociales; Análisis y diseño de servicio; Conocimientos básicos en estadística descriptiva e interpretación de indicadores; Gerencia del Servicio; Comunicación en las Organizaciones; Protocolos de Atención al ciudadano.</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63.  Modelos de Investigación de Mercado y Satisfacción de Usuario</w:t>
      </w:r>
    </w:p>
    <w:p w:rsidR="00CF6A2D" w:rsidRDefault="00CF6A2D" w:rsidP="00CF6A2D">
      <w:pPr>
        <w:spacing w:after="0" w:line="240" w:lineRule="auto"/>
        <w:jc w:val="both"/>
        <w:rPr>
          <w:rFonts w:cs="Arial"/>
          <w:sz w:val="24"/>
          <w:szCs w:val="24"/>
        </w:rPr>
      </w:pPr>
      <w:r w:rsidRPr="00CF6A2D">
        <w:rPr>
          <w:rFonts w:cs="Arial"/>
          <w:sz w:val="24"/>
          <w:szCs w:val="24"/>
        </w:rPr>
        <w:t>Diseño de herramientas de control y mejora de satisfacción ciudadana; Políticas distritales de atención a ciudadanos; Metodologías de análisis de satisfacción para ciudadanos; Resolución de Conflictos; Participación Ciudadana.</w:t>
      </w:r>
    </w:p>
    <w:p w:rsidR="00995EE1" w:rsidRPr="00CF6A2D" w:rsidRDefault="00995EE1"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sz w:val="24"/>
          <w:szCs w:val="24"/>
        </w:rPr>
      </w:pPr>
    </w:p>
    <w:p w:rsidR="00CF6A2D" w:rsidRPr="003F2D85" w:rsidRDefault="00CF6A2D" w:rsidP="00CF6A2D">
      <w:pPr>
        <w:spacing w:after="0" w:line="240" w:lineRule="auto"/>
        <w:jc w:val="both"/>
        <w:rPr>
          <w:rFonts w:cs="Arial"/>
          <w:b/>
          <w:sz w:val="24"/>
          <w:szCs w:val="24"/>
        </w:rPr>
      </w:pPr>
      <w:r w:rsidRPr="003F2D85">
        <w:rPr>
          <w:rFonts w:cs="Arial"/>
          <w:b/>
          <w:sz w:val="24"/>
          <w:szCs w:val="24"/>
        </w:rPr>
        <w:t>64.  Calidad del Servicio y Seguimiento</w:t>
      </w:r>
    </w:p>
    <w:p w:rsidR="00CF6A2D" w:rsidRPr="00CF6A2D" w:rsidRDefault="00CF6A2D" w:rsidP="00CF6A2D">
      <w:pPr>
        <w:spacing w:after="0" w:line="240" w:lineRule="auto"/>
        <w:jc w:val="both"/>
        <w:rPr>
          <w:rFonts w:cs="Arial"/>
          <w:sz w:val="24"/>
          <w:szCs w:val="24"/>
        </w:rPr>
      </w:pPr>
      <w:r w:rsidRPr="003F2D85">
        <w:rPr>
          <w:rFonts w:cs="Arial"/>
          <w:sz w:val="24"/>
          <w:szCs w:val="24"/>
        </w:rPr>
        <w:t>Optimización de Procesos y Procedimientos; Estructura, componentes, implementación y evaluación; Competencia y calidad en bienes y servicio; Generación de Informes; Conocimientos básicos en estadística descriptiva e interpretación de indicadores; Protocolos de Atención al ciudadano.</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 xml:space="preserve">65.  Gestión Comercial </w:t>
      </w:r>
    </w:p>
    <w:p w:rsidR="00CF6A2D" w:rsidRPr="00CF6A2D" w:rsidRDefault="00CF6A2D" w:rsidP="00CF6A2D">
      <w:pPr>
        <w:spacing w:after="0" w:line="240" w:lineRule="auto"/>
        <w:jc w:val="both"/>
        <w:rPr>
          <w:rFonts w:cs="Arial"/>
          <w:sz w:val="24"/>
          <w:szCs w:val="24"/>
        </w:rPr>
      </w:pPr>
      <w:r w:rsidRPr="00CF6A2D">
        <w:rPr>
          <w:rFonts w:cs="Arial"/>
          <w:sz w:val="24"/>
          <w:szCs w:val="24"/>
        </w:rPr>
        <w:t>Desarrollo de nuevos productos y servicios; Implementación estrategias de distribución; Análisis costo – beneficio; Análisis Competitivo por producto; Alianzas Comerciales; Comercio electrónico.</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66.  Gestión de Mercadeo</w:t>
      </w:r>
    </w:p>
    <w:p w:rsidR="00CF6A2D" w:rsidRPr="00CF6A2D" w:rsidRDefault="00CF6A2D" w:rsidP="00CF6A2D">
      <w:pPr>
        <w:spacing w:after="0" w:line="240" w:lineRule="auto"/>
        <w:jc w:val="both"/>
        <w:rPr>
          <w:rFonts w:cs="Arial"/>
          <w:sz w:val="24"/>
          <w:szCs w:val="24"/>
        </w:rPr>
      </w:pPr>
      <w:r w:rsidRPr="00CF6A2D">
        <w:rPr>
          <w:rFonts w:cs="Arial"/>
          <w:sz w:val="24"/>
          <w:szCs w:val="24"/>
        </w:rPr>
        <w:t>Mecanismos de medición satisfacción de clientes; Segmentación de clientes; Modelos de retención y lealtad de clientes; Modelos de Fidelización.</w:t>
      </w:r>
    </w:p>
    <w:p w:rsidR="00CF6A2D" w:rsidRPr="00CF6A2D" w:rsidRDefault="00CF6A2D" w:rsidP="00CF6A2D">
      <w:pPr>
        <w:spacing w:after="0" w:line="240" w:lineRule="auto"/>
        <w:jc w:val="both"/>
        <w:rPr>
          <w:rFonts w:cs="Arial"/>
          <w:b/>
          <w:sz w:val="24"/>
          <w:szCs w:val="24"/>
        </w:rPr>
      </w:pPr>
    </w:p>
    <w:p w:rsidR="00CF6A2D" w:rsidRPr="004F280D" w:rsidRDefault="00CF6A2D" w:rsidP="00CF6A2D">
      <w:pPr>
        <w:spacing w:after="0" w:line="240" w:lineRule="auto"/>
        <w:jc w:val="both"/>
        <w:rPr>
          <w:rFonts w:cs="Arial"/>
          <w:b/>
          <w:sz w:val="24"/>
          <w:szCs w:val="24"/>
        </w:rPr>
      </w:pPr>
      <w:r w:rsidRPr="004F280D">
        <w:rPr>
          <w:rFonts w:cs="Arial"/>
          <w:b/>
          <w:sz w:val="24"/>
          <w:szCs w:val="24"/>
        </w:rPr>
        <w:t>67.  Periodismo Participativo</w:t>
      </w:r>
    </w:p>
    <w:p w:rsidR="00CF6A2D" w:rsidRPr="00CF6A2D" w:rsidRDefault="00CF6A2D" w:rsidP="00CF6A2D">
      <w:pPr>
        <w:spacing w:after="0" w:line="240" w:lineRule="auto"/>
        <w:jc w:val="both"/>
        <w:rPr>
          <w:rFonts w:cs="Arial"/>
          <w:sz w:val="24"/>
          <w:szCs w:val="24"/>
        </w:rPr>
      </w:pPr>
      <w:r w:rsidRPr="004F280D">
        <w:rPr>
          <w:rFonts w:cs="Arial"/>
          <w:sz w:val="24"/>
          <w:szCs w:val="24"/>
        </w:rPr>
        <w:t xml:space="preserve">Foros, grupos de discusión; Edición de contenidos producidos por usuarios; Construcción colectiva de contenidos; Manejo de fuentes; Publicación colaborativa; </w:t>
      </w:r>
      <w:proofErr w:type="spellStart"/>
      <w:r w:rsidRPr="004F280D">
        <w:rPr>
          <w:rFonts w:cs="Arial"/>
          <w:sz w:val="24"/>
          <w:szCs w:val="24"/>
        </w:rPr>
        <w:t>Weblogs</w:t>
      </w:r>
      <w:proofErr w:type="spellEnd"/>
      <w:r w:rsidRPr="004F280D">
        <w:rPr>
          <w:rFonts w:cs="Arial"/>
          <w:sz w:val="24"/>
          <w:szCs w:val="24"/>
        </w:rPr>
        <w:t xml:space="preserve">; Nuevas formas de construcción noticiosa; </w:t>
      </w:r>
      <w:proofErr w:type="spellStart"/>
      <w:r w:rsidRPr="004F280D">
        <w:rPr>
          <w:rFonts w:cs="Arial"/>
          <w:sz w:val="24"/>
          <w:szCs w:val="24"/>
        </w:rPr>
        <w:t>Resignificación</w:t>
      </w:r>
      <w:proofErr w:type="spellEnd"/>
      <w:r w:rsidRPr="004F280D">
        <w:rPr>
          <w:rFonts w:cs="Arial"/>
          <w:sz w:val="24"/>
          <w:szCs w:val="24"/>
        </w:rPr>
        <w:t xml:space="preserve"> del papel de las audiencias (Identificación de Grupos de Interés); Chat; Desarrollo web 2.0; Listas de mail.</w:t>
      </w:r>
    </w:p>
    <w:p w:rsidR="00CF6A2D" w:rsidRPr="00CF6A2D" w:rsidRDefault="00CF6A2D" w:rsidP="00CF6A2D">
      <w:pPr>
        <w:spacing w:after="0" w:line="240" w:lineRule="auto"/>
        <w:jc w:val="both"/>
        <w:rPr>
          <w:rFonts w:cs="Arial"/>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68.  Comunicación Digital Estratégica</w:t>
      </w:r>
    </w:p>
    <w:p w:rsidR="00CF6A2D" w:rsidRPr="00CF6A2D" w:rsidRDefault="00CF6A2D" w:rsidP="00CF6A2D">
      <w:pPr>
        <w:spacing w:after="0" w:line="240" w:lineRule="auto"/>
        <w:jc w:val="both"/>
        <w:rPr>
          <w:rFonts w:cs="Arial"/>
          <w:sz w:val="24"/>
          <w:szCs w:val="24"/>
        </w:rPr>
      </w:pPr>
      <w:r w:rsidRPr="00CF6A2D">
        <w:rPr>
          <w:rFonts w:cs="Arial"/>
          <w:sz w:val="24"/>
          <w:szCs w:val="24"/>
        </w:rPr>
        <w:t xml:space="preserve">Proyectos de comunicación </w:t>
      </w:r>
      <w:proofErr w:type="spellStart"/>
      <w:r w:rsidRPr="00CF6A2D">
        <w:rPr>
          <w:rFonts w:cs="Arial"/>
          <w:sz w:val="24"/>
          <w:szCs w:val="24"/>
        </w:rPr>
        <w:t>multimediales</w:t>
      </w:r>
      <w:proofErr w:type="spellEnd"/>
      <w:r w:rsidRPr="00CF6A2D">
        <w:rPr>
          <w:rFonts w:cs="Arial"/>
          <w:sz w:val="24"/>
          <w:szCs w:val="24"/>
        </w:rPr>
        <w:t>; Gobierno en Línea; Entornos socioculturales de las tecnologías de la información y la comunicación; Aplicaciones tecnológicas a través de lenguajes escritos, sonoros y de video; Gestión de proyectos periodísticos, de uso de medios sociales, mercadeo, comercio electrónico, servicio al cliente, trabajo colaborativo y trabajo en red; Conocimientos en edición de medios digitales, redes sociales y plataformas móviles; Manejo de información, herramientas y aplicaciones disponibles en la web; Aprovechamiento de las comunidades virtuales, la gestión de conocimiento y las redes sociales.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 xml:space="preserve">69.  Comunicación Organizacional </w:t>
      </w:r>
    </w:p>
    <w:p w:rsidR="00CF6A2D" w:rsidRPr="00CF6A2D" w:rsidRDefault="00CF6A2D" w:rsidP="00CF6A2D">
      <w:pPr>
        <w:spacing w:after="0" w:line="240" w:lineRule="auto"/>
        <w:jc w:val="both"/>
        <w:rPr>
          <w:rFonts w:cs="Arial"/>
          <w:sz w:val="24"/>
          <w:szCs w:val="24"/>
        </w:rPr>
      </w:pPr>
      <w:r w:rsidRPr="00CF6A2D">
        <w:rPr>
          <w:rFonts w:cs="Arial"/>
          <w:sz w:val="24"/>
          <w:szCs w:val="24"/>
        </w:rPr>
        <w:t>Conocimientos en análisis, diagnósticos y proyectos de las diferentes formas de comunicación en las organizaciones; Identidad Corporativa y Estructura Organizacional; Manejo de crisis; Planeación, diseño y gestión de estrategias; Conocimientos en consolidación de cultura, desarrollo del talento humano, mejoramiento del clima organizacional; Conocer e implementar las nuevas tecnologías de información en la dinámica y gestión organizacional; Conocimiento de teorías, metodologías, modelos y formas aplicadas al estudio de la comunicación organizacional.</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70.  Ofimática</w:t>
      </w:r>
    </w:p>
    <w:p w:rsidR="00CF6A2D" w:rsidRPr="00CF6A2D" w:rsidRDefault="00CF6A2D" w:rsidP="00CF6A2D">
      <w:pPr>
        <w:spacing w:after="0" w:line="240" w:lineRule="auto"/>
        <w:jc w:val="both"/>
        <w:rPr>
          <w:rFonts w:cs="Arial"/>
          <w:b/>
          <w:sz w:val="24"/>
          <w:szCs w:val="24"/>
        </w:rPr>
      </w:pPr>
      <w:r w:rsidRPr="00CF6A2D">
        <w:rPr>
          <w:rFonts w:cs="Arial"/>
          <w:sz w:val="24"/>
          <w:szCs w:val="24"/>
        </w:rPr>
        <w:t>Hojas de cálculo; Software para presentaciones; Manejo de bases de datos; manejo de correo electrónico; Páginas WEB</w:t>
      </w:r>
      <w:r w:rsidRPr="00CF6A2D">
        <w:rPr>
          <w:rFonts w:cs="Arial"/>
          <w:b/>
          <w:sz w:val="24"/>
          <w:szCs w:val="24"/>
        </w:rPr>
        <w:t>.</w:t>
      </w:r>
      <w:bookmarkStart w:id="17" w:name="_GoBack"/>
      <w:bookmarkEnd w:id="17"/>
    </w:p>
    <w:p w:rsidR="00CF6A2D" w:rsidRPr="00CF6A2D" w:rsidRDefault="00CF6A2D" w:rsidP="00CF6A2D">
      <w:pPr>
        <w:spacing w:after="0" w:line="240" w:lineRule="auto"/>
        <w:jc w:val="both"/>
        <w:rPr>
          <w:rFonts w:cs="Arial"/>
          <w:b/>
          <w:sz w:val="24"/>
          <w:szCs w:val="24"/>
        </w:rPr>
      </w:pPr>
    </w:p>
    <w:p w:rsidR="00CF6A2D" w:rsidRPr="00F40690" w:rsidRDefault="00CF6A2D" w:rsidP="00CF6A2D">
      <w:pPr>
        <w:spacing w:after="0" w:line="240" w:lineRule="auto"/>
        <w:jc w:val="both"/>
        <w:rPr>
          <w:rFonts w:cs="Arial"/>
          <w:b/>
          <w:sz w:val="24"/>
          <w:szCs w:val="24"/>
        </w:rPr>
      </w:pPr>
      <w:r w:rsidRPr="00F40690">
        <w:rPr>
          <w:rFonts w:cs="Arial"/>
          <w:b/>
          <w:sz w:val="24"/>
          <w:szCs w:val="24"/>
        </w:rPr>
        <w:t xml:space="preserve">71.  Sistema de Gestión Documental </w:t>
      </w:r>
    </w:p>
    <w:p w:rsidR="00CF6A2D" w:rsidRPr="00F40690" w:rsidRDefault="00CF6A2D" w:rsidP="00CF6A2D">
      <w:pPr>
        <w:spacing w:after="0" w:line="240" w:lineRule="auto"/>
        <w:jc w:val="both"/>
        <w:rPr>
          <w:rFonts w:cs="Arial"/>
          <w:sz w:val="24"/>
          <w:szCs w:val="24"/>
        </w:rPr>
      </w:pPr>
      <w:r w:rsidRPr="00F40690">
        <w:rPr>
          <w:rFonts w:cs="Arial"/>
          <w:sz w:val="24"/>
          <w:szCs w:val="24"/>
        </w:rPr>
        <w:t>Ley 594 de 2000, Tablas de retención documental; Técnicas, planificación, organización y manejo de archivos. Producción, recepción, sistemas de ordenación documental, tramite, tablas de retención documental, ciclo vital del documento, consulta de documentos, normas de manejo de documentos, valoración documental, eliminación de documentos; Normas de administración de archivos de gestión; Manejo de las reglas y principios generales que regulan la función archivística del Estado; Manejo de correspondencia.</w:t>
      </w:r>
    </w:p>
    <w:p w:rsidR="00CF6A2D" w:rsidRPr="00F40690" w:rsidRDefault="00CF6A2D" w:rsidP="00CF6A2D">
      <w:pPr>
        <w:spacing w:after="0" w:line="240" w:lineRule="auto"/>
        <w:jc w:val="both"/>
        <w:rPr>
          <w:rFonts w:cs="Arial"/>
          <w:b/>
          <w:sz w:val="24"/>
          <w:szCs w:val="24"/>
        </w:rPr>
      </w:pPr>
    </w:p>
    <w:p w:rsidR="00CF6A2D" w:rsidRPr="00F40690" w:rsidRDefault="00CF6A2D" w:rsidP="00CF6A2D">
      <w:pPr>
        <w:spacing w:after="0" w:line="240" w:lineRule="auto"/>
        <w:jc w:val="both"/>
        <w:rPr>
          <w:rFonts w:cs="Arial"/>
          <w:b/>
          <w:sz w:val="24"/>
          <w:szCs w:val="24"/>
        </w:rPr>
      </w:pPr>
      <w:r w:rsidRPr="00F40690">
        <w:rPr>
          <w:rFonts w:cs="Arial"/>
          <w:b/>
          <w:sz w:val="24"/>
          <w:szCs w:val="24"/>
        </w:rPr>
        <w:t>72.  Técnicas de Archivo y de Oficina</w:t>
      </w:r>
    </w:p>
    <w:p w:rsidR="00CF6A2D" w:rsidRPr="00CF6A2D" w:rsidRDefault="00CF6A2D" w:rsidP="00CF6A2D">
      <w:pPr>
        <w:spacing w:after="0" w:line="240" w:lineRule="auto"/>
        <w:jc w:val="both"/>
        <w:rPr>
          <w:rFonts w:cs="Arial"/>
          <w:sz w:val="24"/>
          <w:szCs w:val="24"/>
        </w:rPr>
      </w:pPr>
      <w:r w:rsidRPr="00F40690">
        <w:rPr>
          <w:rFonts w:cs="Arial"/>
          <w:sz w:val="24"/>
          <w:szCs w:val="24"/>
        </w:rPr>
        <w:t>Técnicas de archivo; Manejo de las reglas y principios generales que regulan la función archivística del Estado; Manejo de correspondencia; Manejo de herramientas informáticas. Hojas de cálculo, software para presentaciones, procesadores de texto, internet, correo electrónico.  Manejo de bases de datos.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sz w:val="24"/>
          <w:szCs w:val="24"/>
        </w:rPr>
      </w:pPr>
      <w:r w:rsidRPr="00CF6A2D">
        <w:rPr>
          <w:rFonts w:cs="Arial"/>
          <w:b/>
          <w:sz w:val="24"/>
          <w:szCs w:val="24"/>
        </w:rPr>
        <w:t>73.  Proyección de Documentos</w:t>
      </w:r>
    </w:p>
    <w:p w:rsidR="00CF6A2D" w:rsidRPr="00CF6A2D" w:rsidRDefault="00CF6A2D" w:rsidP="00CF6A2D">
      <w:pPr>
        <w:spacing w:after="0" w:line="240" w:lineRule="auto"/>
        <w:jc w:val="both"/>
        <w:rPr>
          <w:rFonts w:cs="Arial"/>
          <w:sz w:val="24"/>
          <w:szCs w:val="24"/>
        </w:rPr>
      </w:pPr>
      <w:r w:rsidRPr="00CF6A2D">
        <w:rPr>
          <w:rFonts w:cs="Arial"/>
          <w:sz w:val="24"/>
          <w:szCs w:val="24"/>
        </w:rPr>
        <w:t>Comprensión lectora, Redacción, Gramática, Ortografía, uso del lenguaje y de tiempos verbales. Concordancia de número, genero, uso de tiempos verbales, coherencia, cohesión; Interpretación y análisis de textos; Proyección de textos informativos,  periodísticos, administrativos  y publicitarios; Técnicas de generación de informes técnicos y documentos.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74.  Atención y Servicio al Cliente Interno y Externo</w:t>
      </w:r>
    </w:p>
    <w:p w:rsidR="00CF6A2D" w:rsidRPr="00CF6A2D" w:rsidRDefault="00CF6A2D" w:rsidP="00CF6A2D">
      <w:pPr>
        <w:spacing w:after="0" w:line="240" w:lineRule="auto"/>
        <w:jc w:val="both"/>
        <w:rPr>
          <w:rFonts w:cs="Arial"/>
          <w:sz w:val="24"/>
          <w:szCs w:val="24"/>
        </w:rPr>
      </w:pPr>
      <w:r w:rsidRPr="00CF6A2D">
        <w:rPr>
          <w:rFonts w:cs="Arial"/>
          <w:sz w:val="24"/>
          <w:szCs w:val="24"/>
        </w:rPr>
        <w:t>Decreto 2623 de 2009; Relaciones personales, habilidades de comunicación, orientación al servicio. Atención telefónica, personal y virtual. Relaciones interpersonales.</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75.  Mecánica Automotriz y Movilización de Vehículos</w:t>
      </w:r>
    </w:p>
    <w:p w:rsidR="00CF6A2D" w:rsidRPr="00CF6A2D" w:rsidRDefault="00CF6A2D" w:rsidP="00CF6A2D">
      <w:pPr>
        <w:spacing w:after="0" w:line="240" w:lineRule="auto"/>
        <w:jc w:val="both"/>
        <w:rPr>
          <w:rFonts w:cs="Arial"/>
          <w:sz w:val="24"/>
          <w:szCs w:val="24"/>
        </w:rPr>
      </w:pPr>
      <w:r w:rsidRPr="00CF6A2D">
        <w:rPr>
          <w:rFonts w:cs="Arial"/>
          <w:sz w:val="24"/>
          <w:szCs w:val="24"/>
        </w:rPr>
        <w:t>Mecánica Básica; Mantenimiento correctivo y preventivo de vehículos; Normatividad aplicable a la movilización de vehículos, y normatividad de transporte.</w:t>
      </w:r>
    </w:p>
    <w:p w:rsidR="00CF6A2D" w:rsidRPr="00CF6A2D" w:rsidRDefault="00CF6A2D" w:rsidP="00CF6A2D">
      <w:pPr>
        <w:spacing w:after="0" w:line="240" w:lineRule="auto"/>
        <w:jc w:val="both"/>
        <w:rPr>
          <w:rFonts w:cs="Arial"/>
          <w:b/>
          <w:sz w:val="24"/>
          <w:szCs w:val="24"/>
        </w:rPr>
      </w:pPr>
    </w:p>
    <w:p w:rsidR="00CF6A2D" w:rsidRPr="00CF6A2D" w:rsidRDefault="00CF6A2D" w:rsidP="00CF6A2D">
      <w:pPr>
        <w:spacing w:after="0" w:line="240" w:lineRule="auto"/>
        <w:jc w:val="both"/>
        <w:rPr>
          <w:rFonts w:cs="Arial"/>
          <w:b/>
          <w:sz w:val="24"/>
          <w:szCs w:val="24"/>
        </w:rPr>
      </w:pPr>
      <w:r w:rsidRPr="00CF6A2D">
        <w:rPr>
          <w:rFonts w:cs="Arial"/>
          <w:b/>
          <w:sz w:val="24"/>
          <w:szCs w:val="24"/>
        </w:rPr>
        <w:t>76.  Normas Nacionales de Tránsito y Transporte</w:t>
      </w:r>
    </w:p>
    <w:p w:rsidR="00CF6A2D" w:rsidRPr="00CF6A2D" w:rsidRDefault="00CF6A2D" w:rsidP="00CF6A2D">
      <w:pPr>
        <w:spacing w:after="0" w:line="240" w:lineRule="auto"/>
        <w:jc w:val="both"/>
        <w:rPr>
          <w:rFonts w:cs="Arial"/>
          <w:sz w:val="24"/>
          <w:szCs w:val="24"/>
        </w:rPr>
      </w:pPr>
      <w:r w:rsidRPr="00CF6A2D">
        <w:rPr>
          <w:rFonts w:cs="Arial"/>
          <w:sz w:val="24"/>
          <w:szCs w:val="24"/>
        </w:rPr>
        <w:t>Código nacional de tránsito y normas de seguridad vial: Titulo 1 cap. 2. Titulo 2 cap. 2, 3, 4, 5, 8, 9, Titulo 3 cap. 1, 2, 3, 6, 9, 10, 11, 12 y 13. Titulo 4; Normatividad y trámites relacionados con el rodamiento del vehículo (Ley 1383 del 2010).</w:t>
      </w:r>
    </w:p>
    <w:p w:rsidR="00CF6A2D" w:rsidRPr="00CF6A2D" w:rsidRDefault="00CF6A2D" w:rsidP="00CF6A2D">
      <w:pPr>
        <w:spacing w:after="0" w:line="240" w:lineRule="auto"/>
        <w:jc w:val="both"/>
        <w:rPr>
          <w:rFonts w:cs="Arial"/>
          <w:b/>
          <w:sz w:val="24"/>
          <w:szCs w:val="24"/>
        </w:rPr>
      </w:pPr>
    </w:p>
    <w:p w:rsidR="00CF6A2D" w:rsidRPr="00995EE1" w:rsidRDefault="00CF6A2D" w:rsidP="00CF6A2D">
      <w:pPr>
        <w:spacing w:after="0" w:line="240" w:lineRule="auto"/>
        <w:jc w:val="both"/>
        <w:rPr>
          <w:rFonts w:cs="Arial"/>
          <w:b/>
          <w:sz w:val="24"/>
          <w:szCs w:val="24"/>
        </w:rPr>
      </w:pPr>
      <w:r w:rsidRPr="00995EE1">
        <w:rPr>
          <w:rFonts w:cs="Arial"/>
          <w:b/>
          <w:sz w:val="24"/>
          <w:szCs w:val="24"/>
        </w:rPr>
        <w:t>77.  Principios Básicos de Mecánica Automotriz</w:t>
      </w:r>
    </w:p>
    <w:p w:rsidR="00CF6A2D" w:rsidRPr="00CF6A2D" w:rsidRDefault="00CF6A2D" w:rsidP="00CF6A2D">
      <w:pPr>
        <w:spacing w:after="0" w:line="240" w:lineRule="auto"/>
        <w:jc w:val="both"/>
        <w:rPr>
          <w:rFonts w:cs="Arial"/>
          <w:sz w:val="24"/>
          <w:szCs w:val="24"/>
        </w:rPr>
      </w:pPr>
      <w:r w:rsidRPr="00995EE1">
        <w:rPr>
          <w:rFonts w:cs="Arial"/>
          <w:sz w:val="24"/>
          <w:szCs w:val="24"/>
        </w:rPr>
        <w:t>Mecánica automotriz y de los diferentes sistemas que integran un vehículo, actividades relacionadas con el funcionamiento, diagnóstico y reparación de los componentes de un vehículo.</w:t>
      </w:r>
    </w:p>
    <w:p w:rsidR="009842CF" w:rsidRDefault="009842CF"/>
    <w:p w:rsidR="00CF6A2D" w:rsidRDefault="00CF6A2D"/>
    <w:p w:rsidR="00CF6A2D" w:rsidRDefault="00CF6A2D"/>
    <w:p w:rsidR="00CF6A2D" w:rsidRDefault="00CF6A2D"/>
    <w:sectPr w:rsidR="00CF6A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WenQuanYi Micro He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ans">
    <w:altName w:val="Arial"/>
    <w:charset w:val="00"/>
    <w:family w:val="swiss"/>
    <w:pitch w:val="variable"/>
    <w:sig w:usb0="A00002AF" w:usb1="500078FB" w:usb2="00000000" w:usb3="00000000" w:csb0="0000009F" w:csb1="00000000"/>
  </w:font>
  <w:font w:name="Lohit Hindi">
    <w:altName w:val="Times New Roman"/>
    <w:charset w:val="00"/>
    <w:family w:val="auto"/>
    <w:pitch w:val="variable"/>
  </w:font>
  <w:font w:name="Liberation Serif">
    <w:altName w:val="Times New Roman"/>
    <w:charset w:val="00"/>
    <w:family w:val="roman"/>
    <w:pitch w:val="variable"/>
    <w:sig w:usb0="A00002AF" w:usb1="500078FB" w:usb2="00000000" w:usb3="00000000" w:csb0="000000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C4C93"/>
    <w:multiLevelType w:val="hybridMultilevel"/>
    <w:tmpl w:val="B570FA04"/>
    <w:lvl w:ilvl="0" w:tplc="151E9C94">
      <w:start w:val="1"/>
      <w:numFmt w:val="decimal"/>
      <w:pStyle w:val="Esti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4490E79"/>
    <w:multiLevelType w:val="hybridMultilevel"/>
    <w:tmpl w:val="EDB2847E"/>
    <w:lvl w:ilvl="0" w:tplc="5F86F13A">
      <w:start w:val="1"/>
      <w:numFmt w:val="decimal"/>
      <w:lvlText w:val="%1."/>
      <w:lvlJc w:val="left"/>
      <w:pPr>
        <w:ind w:left="720" w:hanging="360"/>
      </w:pPr>
      <w:rPr>
        <w:rFonts w:ascii="Arial" w:hAnsi="Arial" w:cs="Aria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2D"/>
    <w:rsid w:val="001E255E"/>
    <w:rsid w:val="0030397B"/>
    <w:rsid w:val="003F2D85"/>
    <w:rsid w:val="00406EF6"/>
    <w:rsid w:val="004F280D"/>
    <w:rsid w:val="006477AB"/>
    <w:rsid w:val="00662FA6"/>
    <w:rsid w:val="00827174"/>
    <w:rsid w:val="0088782E"/>
    <w:rsid w:val="009842CF"/>
    <w:rsid w:val="00995EE1"/>
    <w:rsid w:val="009A5FDC"/>
    <w:rsid w:val="00CF6A2D"/>
    <w:rsid w:val="00F406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6A2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nhideWhenUsed/>
    <w:qFormat/>
    <w:rsid w:val="00CF6A2D"/>
    <w:pPr>
      <w:keepNext/>
      <w:keepLines/>
      <w:spacing w:before="200" w:after="0"/>
      <w:outlineLvl w:val="1"/>
    </w:pPr>
    <w:rPr>
      <w:rFonts w:asciiTheme="majorHAnsi" w:eastAsiaTheme="majorEastAsia" w:hAnsiTheme="majorHAnsi" w:cstheme="majorBidi"/>
      <w:b/>
      <w:bCs/>
      <w:color w:val="4F81BD" w:themeColor="accent1"/>
      <w:sz w:val="26"/>
      <w:szCs w:val="26"/>
      <w:lang w:eastAsia="es-CO"/>
    </w:rPr>
  </w:style>
  <w:style w:type="paragraph" w:styleId="Ttulo3">
    <w:name w:val="heading 3"/>
    <w:basedOn w:val="Normal"/>
    <w:next w:val="Normal"/>
    <w:link w:val="Ttulo3Car"/>
    <w:qFormat/>
    <w:rsid w:val="00CF6A2D"/>
    <w:pPr>
      <w:keepNext/>
      <w:keepLines/>
      <w:widowControl w:val="0"/>
      <w:tabs>
        <w:tab w:val="num" w:pos="0"/>
      </w:tabs>
      <w:suppressAutoHyphens/>
      <w:spacing w:before="200" w:after="0" w:line="240" w:lineRule="auto"/>
      <w:ind w:left="720" w:right="57" w:hanging="720"/>
      <w:jc w:val="both"/>
      <w:outlineLvl w:val="2"/>
    </w:pPr>
    <w:rPr>
      <w:rFonts w:ascii="Cambria" w:eastAsia="Times New Roman" w:hAnsi="Cambria" w:cs="Times New Roman"/>
      <w:b/>
      <w:bCs/>
      <w:color w:val="4F81BD"/>
      <w:kern w:val="1"/>
      <w:sz w:val="24"/>
      <w:szCs w:val="24"/>
      <w:lang w:eastAsia="hi-IN" w:bidi="hi-IN"/>
    </w:rPr>
  </w:style>
  <w:style w:type="paragraph" w:styleId="Ttulo4">
    <w:name w:val="heading 4"/>
    <w:basedOn w:val="Normal"/>
    <w:next w:val="Normal"/>
    <w:link w:val="Ttulo4Car"/>
    <w:uiPriority w:val="9"/>
    <w:semiHidden/>
    <w:unhideWhenUsed/>
    <w:qFormat/>
    <w:rsid w:val="00CF6A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F6A2D"/>
    <w:pPr>
      <w:widowControl w:val="0"/>
      <w:suppressAutoHyphens/>
      <w:spacing w:before="240" w:after="60" w:line="240" w:lineRule="auto"/>
      <w:ind w:left="357" w:right="57" w:hanging="357"/>
      <w:jc w:val="both"/>
      <w:outlineLvl w:val="4"/>
    </w:pPr>
    <w:rPr>
      <w:rFonts w:ascii="Calibri" w:eastAsia="Times New Roman" w:hAnsi="Calibri" w:cs="Mangal"/>
      <w:b/>
      <w:bCs/>
      <w:i/>
      <w:iCs/>
      <w:kern w:val="1"/>
      <w:sz w:val="26"/>
      <w:szCs w:val="23"/>
      <w:lang w:eastAsia="hi-IN" w:bidi="hi-IN"/>
    </w:rPr>
  </w:style>
  <w:style w:type="paragraph" w:styleId="Ttulo6">
    <w:name w:val="heading 6"/>
    <w:basedOn w:val="Normal"/>
    <w:next w:val="Normal"/>
    <w:link w:val="Ttulo6Car"/>
    <w:uiPriority w:val="9"/>
    <w:unhideWhenUsed/>
    <w:qFormat/>
    <w:rsid w:val="00CF6A2D"/>
    <w:pPr>
      <w:keepNext/>
      <w:keepLines/>
      <w:spacing w:before="40" w:after="0" w:line="259" w:lineRule="auto"/>
      <w:outlineLvl w:val="5"/>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qFormat/>
    <w:rsid w:val="00CF6A2D"/>
    <w:pPr>
      <w:keepNext/>
      <w:widowControl w:val="0"/>
      <w:tabs>
        <w:tab w:val="num" w:pos="0"/>
      </w:tabs>
      <w:suppressAutoHyphens/>
      <w:spacing w:after="60" w:line="240" w:lineRule="auto"/>
      <w:ind w:left="1440" w:right="57" w:hanging="1440"/>
      <w:jc w:val="both"/>
      <w:outlineLvl w:val="7"/>
    </w:pPr>
    <w:rPr>
      <w:rFonts w:ascii="Arial" w:eastAsia="WenQuanYi Micro Hei" w:hAnsi="Arial" w:cs="Arial"/>
      <w:b/>
      <w:kern w:val="1"/>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A2D"/>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rsid w:val="00CF6A2D"/>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rsid w:val="00CF6A2D"/>
    <w:rPr>
      <w:rFonts w:ascii="Cambria" w:eastAsia="Times New Roman" w:hAnsi="Cambria" w:cs="Times New Roman"/>
      <w:b/>
      <w:bCs/>
      <w:color w:val="4F81BD"/>
      <w:kern w:val="1"/>
      <w:sz w:val="24"/>
      <w:szCs w:val="24"/>
      <w:lang w:eastAsia="hi-IN" w:bidi="hi-IN"/>
    </w:rPr>
  </w:style>
  <w:style w:type="character" w:customStyle="1" w:styleId="Ttulo4Car">
    <w:name w:val="Título 4 Car"/>
    <w:basedOn w:val="Fuentedeprrafopredeter"/>
    <w:link w:val="Ttulo4"/>
    <w:uiPriority w:val="9"/>
    <w:semiHidden/>
    <w:rsid w:val="00CF6A2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CF6A2D"/>
    <w:rPr>
      <w:rFonts w:ascii="Calibri" w:eastAsia="Times New Roman" w:hAnsi="Calibri" w:cs="Mangal"/>
      <w:b/>
      <w:bCs/>
      <w:i/>
      <w:iCs/>
      <w:kern w:val="1"/>
      <w:sz w:val="26"/>
      <w:szCs w:val="23"/>
      <w:lang w:eastAsia="hi-IN" w:bidi="hi-IN"/>
    </w:rPr>
  </w:style>
  <w:style w:type="character" w:customStyle="1" w:styleId="Ttulo6Car">
    <w:name w:val="Título 6 Car"/>
    <w:basedOn w:val="Fuentedeprrafopredeter"/>
    <w:link w:val="Ttulo6"/>
    <w:uiPriority w:val="9"/>
    <w:rsid w:val="00CF6A2D"/>
    <w:rPr>
      <w:rFonts w:asciiTheme="majorHAnsi" w:eastAsiaTheme="majorEastAsia" w:hAnsiTheme="majorHAnsi" w:cstheme="majorBidi"/>
      <w:color w:val="243F60" w:themeColor="accent1" w:themeShade="7F"/>
    </w:rPr>
  </w:style>
  <w:style w:type="character" w:customStyle="1" w:styleId="Ttulo8Car">
    <w:name w:val="Título 8 Car"/>
    <w:basedOn w:val="Fuentedeprrafopredeter"/>
    <w:link w:val="Ttulo8"/>
    <w:rsid w:val="00CF6A2D"/>
    <w:rPr>
      <w:rFonts w:ascii="Arial" w:eastAsia="WenQuanYi Micro Hei" w:hAnsi="Arial" w:cs="Arial"/>
      <w:b/>
      <w:kern w:val="1"/>
      <w:szCs w:val="24"/>
      <w:lang w:eastAsia="hi-IN" w:bidi="hi-IN"/>
    </w:rPr>
  </w:style>
  <w:style w:type="paragraph" w:styleId="Prrafodelista">
    <w:name w:val="List Paragraph"/>
    <w:basedOn w:val="Normal"/>
    <w:uiPriority w:val="34"/>
    <w:qFormat/>
    <w:rsid w:val="00CF6A2D"/>
    <w:pPr>
      <w:ind w:left="720"/>
      <w:contextualSpacing/>
    </w:pPr>
  </w:style>
  <w:style w:type="table" w:styleId="Tablaconcuadrcula">
    <w:name w:val="Table Grid"/>
    <w:basedOn w:val="Tablanormal"/>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CF6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CF6A2D"/>
    <w:rPr>
      <w:rFonts w:asciiTheme="majorHAnsi" w:eastAsiaTheme="majorEastAsia" w:hAnsiTheme="majorHAnsi" w:cstheme="majorBidi"/>
      <w:color w:val="17365D" w:themeColor="text2" w:themeShade="BF"/>
      <w:spacing w:val="5"/>
      <w:kern w:val="28"/>
      <w:sz w:val="52"/>
      <w:szCs w:val="52"/>
      <w:lang w:eastAsia="es-CO"/>
    </w:rPr>
  </w:style>
  <w:style w:type="character" w:styleId="Hipervnculo">
    <w:name w:val="Hyperlink"/>
    <w:basedOn w:val="Fuentedeprrafopredeter"/>
    <w:uiPriority w:val="99"/>
    <w:unhideWhenUsed/>
    <w:rsid w:val="00CF6A2D"/>
    <w:rPr>
      <w:color w:val="0000FF" w:themeColor="hyperlink"/>
      <w:u w:val="single"/>
    </w:rPr>
  </w:style>
  <w:style w:type="paragraph" w:customStyle="1" w:styleId="BodyText21">
    <w:name w:val="Body Text 21"/>
    <w:basedOn w:val="Normal"/>
    <w:rsid w:val="00CF6A2D"/>
    <w:pPr>
      <w:spacing w:after="0" w:line="240" w:lineRule="atLeast"/>
      <w:jc w:val="both"/>
    </w:pPr>
    <w:rPr>
      <w:rFonts w:ascii="Arial" w:eastAsia="Times New Roman" w:hAnsi="Arial" w:cs="Times New Roman"/>
      <w:sz w:val="24"/>
      <w:szCs w:val="20"/>
      <w:lang w:val="es-ES" w:eastAsia="es-ES"/>
    </w:rPr>
  </w:style>
  <w:style w:type="paragraph" w:styleId="TtulodeTDC">
    <w:name w:val="TOC Heading"/>
    <w:basedOn w:val="Ttulo1"/>
    <w:next w:val="Normal"/>
    <w:uiPriority w:val="39"/>
    <w:semiHidden/>
    <w:unhideWhenUsed/>
    <w:qFormat/>
    <w:rsid w:val="00CF6A2D"/>
    <w:pPr>
      <w:outlineLvl w:val="9"/>
    </w:pPr>
  </w:style>
  <w:style w:type="paragraph" w:styleId="TDC1">
    <w:name w:val="toc 1"/>
    <w:basedOn w:val="Normal"/>
    <w:next w:val="Normal"/>
    <w:autoRedefine/>
    <w:uiPriority w:val="39"/>
    <w:unhideWhenUsed/>
    <w:rsid w:val="00CF6A2D"/>
    <w:pPr>
      <w:spacing w:after="100"/>
    </w:pPr>
    <w:rPr>
      <w:rFonts w:eastAsiaTheme="minorEastAsia"/>
      <w:lang w:eastAsia="es-CO"/>
    </w:rPr>
  </w:style>
  <w:style w:type="paragraph" w:styleId="Textodeglobo">
    <w:name w:val="Balloon Text"/>
    <w:basedOn w:val="Normal"/>
    <w:link w:val="TextodegloboCar"/>
    <w:uiPriority w:val="99"/>
    <w:semiHidden/>
    <w:unhideWhenUsed/>
    <w:rsid w:val="00CF6A2D"/>
    <w:pPr>
      <w:spacing w:after="0" w:line="240" w:lineRule="auto"/>
    </w:pPr>
    <w:rPr>
      <w:rFonts w:ascii="Tahoma" w:eastAsiaTheme="minorEastAsia" w:hAnsi="Tahoma" w:cs="Tahoma"/>
      <w:sz w:val="16"/>
      <w:szCs w:val="16"/>
      <w:lang w:eastAsia="es-CO"/>
    </w:rPr>
  </w:style>
  <w:style w:type="character" w:customStyle="1" w:styleId="TextodegloboCar">
    <w:name w:val="Texto de globo Car"/>
    <w:basedOn w:val="Fuentedeprrafopredeter"/>
    <w:link w:val="Textodeglobo"/>
    <w:uiPriority w:val="99"/>
    <w:semiHidden/>
    <w:rsid w:val="00CF6A2D"/>
    <w:rPr>
      <w:rFonts w:ascii="Tahoma" w:eastAsiaTheme="minorEastAsia" w:hAnsi="Tahoma" w:cs="Tahoma"/>
      <w:sz w:val="16"/>
      <w:szCs w:val="16"/>
      <w:lang w:eastAsia="es-CO"/>
    </w:rPr>
  </w:style>
  <w:style w:type="paragraph" w:styleId="Subttulo">
    <w:name w:val="Subtitle"/>
    <w:basedOn w:val="Normal"/>
    <w:next w:val="Normal"/>
    <w:link w:val="SubttuloCar"/>
    <w:uiPriority w:val="11"/>
    <w:qFormat/>
    <w:rsid w:val="00CF6A2D"/>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CF6A2D"/>
    <w:rPr>
      <w:rFonts w:asciiTheme="majorHAnsi" w:eastAsiaTheme="majorEastAsia" w:hAnsiTheme="majorHAnsi" w:cstheme="majorBidi"/>
      <w:i/>
      <w:iCs/>
      <w:color w:val="4F81BD" w:themeColor="accent1"/>
      <w:spacing w:val="15"/>
      <w:sz w:val="24"/>
      <w:szCs w:val="24"/>
      <w:lang w:eastAsia="es-CO"/>
    </w:rPr>
  </w:style>
  <w:style w:type="paragraph" w:styleId="Sinespaciado">
    <w:name w:val="No Spacing"/>
    <w:uiPriority w:val="1"/>
    <w:qFormat/>
    <w:rsid w:val="00CF6A2D"/>
    <w:pPr>
      <w:spacing w:after="0" w:line="240" w:lineRule="auto"/>
    </w:pPr>
    <w:rPr>
      <w:rFonts w:eastAsiaTheme="minorEastAsia"/>
      <w:lang w:eastAsia="es-CO"/>
    </w:rPr>
  </w:style>
  <w:style w:type="paragraph" w:styleId="Epgrafe">
    <w:name w:val="caption"/>
    <w:basedOn w:val="Normal"/>
    <w:next w:val="Normal"/>
    <w:uiPriority w:val="35"/>
    <w:unhideWhenUsed/>
    <w:qFormat/>
    <w:rsid w:val="00CF6A2D"/>
    <w:pPr>
      <w:spacing w:line="240" w:lineRule="auto"/>
    </w:pPr>
    <w:rPr>
      <w:rFonts w:eastAsiaTheme="minorEastAsia"/>
      <w:b/>
      <w:bCs/>
      <w:color w:val="4F81BD" w:themeColor="accent1"/>
      <w:sz w:val="18"/>
      <w:szCs w:val="18"/>
      <w:lang w:eastAsia="es-CO"/>
    </w:rPr>
  </w:style>
  <w:style w:type="paragraph" w:styleId="Tabladeilustraciones">
    <w:name w:val="table of figures"/>
    <w:basedOn w:val="Normal"/>
    <w:next w:val="Normal"/>
    <w:uiPriority w:val="99"/>
    <w:unhideWhenUsed/>
    <w:rsid w:val="00CF6A2D"/>
    <w:pPr>
      <w:spacing w:after="0"/>
    </w:pPr>
    <w:rPr>
      <w:rFonts w:eastAsiaTheme="minorEastAsia"/>
      <w:lang w:eastAsia="es-CO"/>
    </w:rPr>
  </w:style>
  <w:style w:type="paragraph" w:customStyle="1" w:styleId="EstiloTtulo112ptJustificadoAntes0ptoDespus0pto">
    <w:name w:val="Estilo Título 1 + 12 pt Justificado Antes:  0 pto Después:  0 pto"/>
    <w:basedOn w:val="Ttulo1"/>
    <w:autoRedefine/>
    <w:rsid w:val="00CF6A2D"/>
    <w:pPr>
      <w:keepLines w:val="0"/>
      <w:spacing w:before="0" w:line="240" w:lineRule="auto"/>
      <w:jc w:val="center"/>
    </w:pPr>
    <w:rPr>
      <w:rFonts w:ascii="Arial" w:eastAsia="Times New Roman" w:hAnsi="Arial" w:cs="Arial"/>
      <w:color w:val="auto"/>
      <w:kern w:val="32"/>
      <w:sz w:val="24"/>
      <w:szCs w:val="20"/>
      <w:lang w:eastAsia="es-ES"/>
    </w:rPr>
  </w:style>
  <w:style w:type="paragraph" w:styleId="NormalWeb">
    <w:name w:val="Normal (Web)"/>
    <w:basedOn w:val="Normal"/>
    <w:uiPriority w:val="99"/>
    <w:unhideWhenUsed/>
    <w:rsid w:val="00CF6A2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Ttulo212ptSinCursivaInterlineado15lneas">
    <w:name w:val="Estilo Título 2 + 12 pt Sin Cursiva Interlineado:  15 líneas"/>
    <w:basedOn w:val="Ttulo2"/>
    <w:autoRedefine/>
    <w:rsid w:val="00CF6A2D"/>
    <w:pPr>
      <w:keepLines w:val="0"/>
      <w:spacing w:before="240" w:after="60" w:line="240" w:lineRule="auto"/>
      <w:jc w:val="both"/>
    </w:pPr>
    <w:rPr>
      <w:rFonts w:ascii="Arial" w:eastAsia="MingLiU" w:hAnsi="Arial" w:cs="Arial"/>
      <w:b w:val="0"/>
      <w:color w:val="auto"/>
      <w:sz w:val="24"/>
      <w:szCs w:val="20"/>
      <w:u w:val="single"/>
      <w:lang w:eastAsia="es-ES"/>
    </w:rPr>
  </w:style>
  <w:style w:type="paragraph" w:styleId="Textoindependiente3">
    <w:name w:val="Body Text 3"/>
    <w:basedOn w:val="Normal"/>
    <w:link w:val="Textoindependiente3Car"/>
    <w:rsid w:val="00CF6A2D"/>
    <w:pPr>
      <w:spacing w:after="0" w:line="240" w:lineRule="auto"/>
      <w:jc w:val="both"/>
    </w:pPr>
    <w:rPr>
      <w:rFonts w:ascii="Arial Narrow" w:eastAsia="Times New Roman" w:hAnsi="Arial Narrow" w:cs="Times New Roman"/>
      <w:b/>
      <w:sz w:val="28"/>
      <w:szCs w:val="20"/>
      <w:lang w:eastAsia="es-ES"/>
    </w:rPr>
  </w:style>
  <w:style w:type="character" w:customStyle="1" w:styleId="Textoindependiente3Car">
    <w:name w:val="Texto independiente 3 Car"/>
    <w:basedOn w:val="Fuentedeprrafopredeter"/>
    <w:link w:val="Textoindependiente3"/>
    <w:rsid w:val="00CF6A2D"/>
    <w:rPr>
      <w:rFonts w:ascii="Arial Narrow" w:eastAsia="Times New Roman" w:hAnsi="Arial Narrow" w:cs="Times New Roman"/>
      <w:b/>
      <w:sz w:val="28"/>
      <w:szCs w:val="20"/>
      <w:lang w:eastAsia="es-ES"/>
    </w:rPr>
  </w:style>
  <w:style w:type="paragraph" w:styleId="Textoindependiente2">
    <w:name w:val="Body Text 2"/>
    <w:basedOn w:val="Normal"/>
    <w:link w:val="Textoindependiente2Car"/>
    <w:rsid w:val="00CF6A2D"/>
    <w:pPr>
      <w:spacing w:after="120" w:line="480" w:lineRule="auto"/>
    </w:pPr>
    <w:rPr>
      <w:rFonts w:ascii="Arial" w:eastAsia="Times New Roman" w:hAnsi="Arial" w:cs="Arial"/>
      <w:lang w:eastAsia="es-ES"/>
    </w:rPr>
  </w:style>
  <w:style w:type="character" w:customStyle="1" w:styleId="Textoindependiente2Car">
    <w:name w:val="Texto independiente 2 Car"/>
    <w:basedOn w:val="Fuentedeprrafopredeter"/>
    <w:link w:val="Textoindependiente2"/>
    <w:rsid w:val="00CF6A2D"/>
    <w:rPr>
      <w:rFonts w:ascii="Arial" w:eastAsia="Times New Roman" w:hAnsi="Arial" w:cs="Arial"/>
      <w:lang w:eastAsia="es-ES"/>
    </w:rPr>
  </w:style>
  <w:style w:type="paragraph" w:customStyle="1" w:styleId="Default">
    <w:name w:val="Default"/>
    <w:rsid w:val="00CF6A2D"/>
    <w:pPr>
      <w:autoSpaceDE w:val="0"/>
      <w:autoSpaceDN w:val="0"/>
      <w:adjustRightInd w:val="0"/>
      <w:spacing w:after="0" w:line="240" w:lineRule="auto"/>
    </w:pPr>
    <w:rPr>
      <w:rFonts w:ascii="Arial" w:eastAsiaTheme="minorEastAsia" w:hAnsi="Arial" w:cs="Arial"/>
      <w:color w:val="000000"/>
      <w:sz w:val="24"/>
      <w:szCs w:val="24"/>
      <w:lang w:eastAsia="es-CO"/>
    </w:rPr>
  </w:style>
  <w:style w:type="paragraph" w:styleId="Textonotapie">
    <w:name w:val="footnote text"/>
    <w:basedOn w:val="Normal"/>
    <w:link w:val="TextonotapieCar"/>
    <w:uiPriority w:val="99"/>
    <w:semiHidden/>
    <w:rsid w:val="00CF6A2D"/>
    <w:pPr>
      <w:suppressAutoHyphens/>
      <w:spacing w:after="0" w:line="240" w:lineRule="auto"/>
    </w:pPr>
    <w:rPr>
      <w:rFonts w:ascii="Times New Roman" w:eastAsia="MS Mincho" w:hAnsi="Times New Roman" w:cs="Times New Roman"/>
      <w:sz w:val="20"/>
      <w:szCs w:val="20"/>
      <w:lang w:val="es-ES" w:eastAsia="ar-SA"/>
    </w:rPr>
  </w:style>
  <w:style w:type="character" w:customStyle="1" w:styleId="TextonotapieCar">
    <w:name w:val="Texto nota pie Car"/>
    <w:basedOn w:val="Fuentedeprrafopredeter"/>
    <w:link w:val="Textonotapie"/>
    <w:uiPriority w:val="99"/>
    <w:semiHidden/>
    <w:rsid w:val="00CF6A2D"/>
    <w:rPr>
      <w:rFonts w:ascii="Times New Roman" w:eastAsia="MS Mincho" w:hAnsi="Times New Roman" w:cs="Times New Roman"/>
      <w:sz w:val="20"/>
      <w:szCs w:val="20"/>
      <w:lang w:val="es-ES" w:eastAsia="ar-SA"/>
    </w:rPr>
  </w:style>
  <w:style w:type="character" w:styleId="Refdenotaalpie">
    <w:name w:val="footnote reference"/>
    <w:uiPriority w:val="99"/>
    <w:semiHidden/>
    <w:unhideWhenUsed/>
    <w:rsid w:val="00CF6A2D"/>
    <w:rPr>
      <w:vertAlign w:val="superscript"/>
    </w:rPr>
  </w:style>
  <w:style w:type="paragraph" w:styleId="Textoindependiente">
    <w:name w:val="Body Text"/>
    <w:basedOn w:val="Normal"/>
    <w:link w:val="TextoindependienteCar"/>
    <w:unhideWhenUsed/>
    <w:rsid w:val="00CF6A2D"/>
    <w:pPr>
      <w:spacing w:after="120"/>
    </w:pPr>
  </w:style>
  <w:style w:type="character" w:customStyle="1" w:styleId="TextoindependienteCar">
    <w:name w:val="Texto independiente Car"/>
    <w:basedOn w:val="Fuentedeprrafopredeter"/>
    <w:link w:val="Textoindependiente"/>
    <w:rsid w:val="00CF6A2D"/>
  </w:style>
  <w:style w:type="character" w:customStyle="1" w:styleId="apple-style-span">
    <w:name w:val="apple-style-span"/>
    <w:basedOn w:val="Fuentedeprrafopredeter"/>
    <w:rsid w:val="00CF6A2D"/>
  </w:style>
  <w:style w:type="character" w:customStyle="1" w:styleId="a">
    <w:name w:val="a"/>
    <w:basedOn w:val="Fuentedeprrafopredeter"/>
    <w:rsid w:val="00CF6A2D"/>
  </w:style>
  <w:style w:type="paragraph" w:styleId="Textosinformato">
    <w:name w:val="Plain Text"/>
    <w:basedOn w:val="Normal"/>
    <w:link w:val="TextosinformatoCar"/>
    <w:rsid w:val="00CF6A2D"/>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CF6A2D"/>
    <w:rPr>
      <w:rFonts w:ascii="Courier New" w:eastAsia="Times New Roman" w:hAnsi="Courier New" w:cs="Courier New"/>
      <w:sz w:val="20"/>
      <w:szCs w:val="20"/>
      <w:lang w:val="es-ES" w:eastAsia="es-ES"/>
    </w:rPr>
  </w:style>
  <w:style w:type="paragraph" w:customStyle="1" w:styleId="Prrafodelista2">
    <w:name w:val="Párrafo de lista2"/>
    <w:basedOn w:val="Normal"/>
    <w:uiPriority w:val="99"/>
    <w:rsid w:val="00CF6A2D"/>
    <w:pPr>
      <w:ind w:left="720"/>
      <w:contextualSpacing/>
    </w:pPr>
    <w:rPr>
      <w:rFonts w:ascii="Calibri" w:eastAsia="Calibri" w:hAnsi="Calibri" w:cs="Times New Roman"/>
      <w:lang w:val="es-ES"/>
    </w:rPr>
  </w:style>
  <w:style w:type="paragraph" w:customStyle="1" w:styleId="Sinespaciado1">
    <w:name w:val="Sin espaciado1"/>
    <w:basedOn w:val="Normal"/>
    <w:uiPriority w:val="99"/>
    <w:rsid w:val="00CF6A2D"/>
    <w:pPr>
      <w:spacing w:after="0" w:line="240" w:lineRule="auto"/>
    </w:pPr>
    <w:rPr>
      <w:rFonts w:ascii="Calibri" w:eastAsia="Calibri" w:hAnsi="Calibri" w:cs="Times New Roman"/>
      <w:color w:val="000000"/>
      <w:sz w:val="20"/>
      <w:szCs w:val="20"/>
      <w:lang w:val="es-ES"/>
    </w:rPr>
  </w:style>
  <w:style w:type="paragraph" w:customStyle="1" w:styleId="Estilo1">
    <w:name w:val="Estilo1"/>
    <w:basedOn w:val="Ttulo1"/>
    <w:qFormat/>
    <w:rsid w:val="00CF6A2D"/>
    <w:pPr>
      <w:numPr>
        <w:numId w:val="2"/>
      </w:numPr>
      <w:jc w:val="center"/>
    </w:pPr>
    <w:rPr>
      <w:rFonts w:ascii="Arial" w:eastAsia="Calibri" w:hAnsi="Arial" w:cs="Times New Roman"/>
      <w:color w:val="auto"/>
      <w:sz w:val="20"/>
      <w:lang w:val="es-ES" w:eastAsia="en-US"/>
    </w:rPr>
  </w:style>
  <w:style w:type="paragraph" w:customStyle="1" w:styleId="Prrafodelista1">
    <w:name w:val="Párrafo de lista1"/>
    <w:basedOn w:val="Normal"/>
    <w:rsid w:val="00CF6A2D"/>
    <w:pPr>
      <w:ind w:left="720"/>
      <w:contextualSpacing/>
    </w:pPr>
    <w:rPr>
      <w:rFonts w:ascii="Calibri" w:eastAsia="Times New Roman" w:hAnsi="Calibri" w:cs="Times New Roman"/>
      <w:lang w:val="es-ES"/>
    </w:rPr>
  </w:style>
  <w:style w:type="table" w:styleId="Cuadrculaclara-nfasis3">
    <w:name w:val="Light Grid Accent 3"/>
    <w:basedOn w:val="Tablanormal"/>
    <w:uiPriority w:val="62"/>
    <w:rsid w:val="00CF6A2D"/>
    <w:pPr>
      <w:spacing w:after="0" w:line="240" w:lineRule="auto"/>
    </w:pPr>
    <w:rPr>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CF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6A2D"/>
  </w:style>
  <w:style w:type="paragraph" w:styleId="Piedepgina">
    <w:name w:val="footer"/>
    <w:basedOn w:val="Normal"/>
    <w:link w:val="PiedepginaCar"/>
    <w:uiPriority w:val="99"/>
    <w:unhideWhenUsed/>
    <w:rsid w:val="00CF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6A2D"/>
  </w:style>
  <w:style w:type="paragraph" w:styleId="Textonotaalfinal">
    <w:name w:val="endnote text"/>
    <w:basedOn w:val="Normal"/>
    <w:link w:val="TextonotaalfinalCar"/>
    <w:uiPriority w:val="99"/>
    <w:semiHidden/>
    <w:unhideWhenUsed/>
    <w:rsid w:val="00CF6A2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6A2D"/>
    <w:rPr>
      <w:sz w:val="20"/>
      <w:szCs w:val="20"/>
    </w:rPr>
  </w:style>
  <w:style w:type="character" w:styleId="Refdenotaalfinal">
    <w:name w:val="endnote reference"/>
    <w:basedOn w:val="Fuentedeprrafopredeter"/>
    <w:uiPriority w:val="99"/>
    <w:semiHidden/>
    <w:unhideWhenUsed/>
    <w:rsid w:val="00CF6A2D"/>
    <w:rPr>
      <w:vertAlign w:val="superscript"/>
    </w:rPr>
  </w:style>
  <w:style w:type="table" w:styleId="Listaclara-nfasis5">
    <w:name w:val="Light List Accent 5"/>
    <w:basedOn w:val="Tablanormal"/>
    <w:uiPriority w:val="61"/>
    <w:rsid w:val="00CF6A2D"/>
    <w:pPr>
      <w:spacing w:after="0" w:line="240" w:lineRule="auto"/>
      <w:ind w:firstLine="397"/>
      <w:jc w:val="both"/>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men2007articulocompletop">
    <w:name w:val="men2007articulocompletop"/>
    <w:basedOn w:val="Normal"/>
    <w:rsid w:val="00CF6A2D"/>
    <w:pPr>
      <w:spacing w:before="100" w:beforeAutospacing="1" w:after="100" w:afterAutospacing="1" w:line="240" w:lineRule="auto"/>
      <w:ind w:left="450"/>
    </w:pPr>
    <w:rPr>
      <w:rFonts w:ascii="Verdana" w:eastAsia="Times New Roman" w:hAnsi="Verdana" w:cs="Times New Roman"/>
      <w:color w:val="000000"/>
      <w:sz w:val="18"/>
      <w:szCs w:val="18"/>
      <w:lang w:eastAsia="es-CO"/>
    </w:rPr>
  </w:style>
  <w:style w:type="character" w:styleId="Refdecomentario">
    <w:name w:val="annotation reference"/>
    <w:basedOn w:val="Fuentedeprrafopredeter"/>
    <w:uiPriority w:val="99"/>
    <w:semiHidden/>
    <w:unhideWhenUsed/>
    <w:rsid w:val="00CF6A2D"/>
    <w:rPr>
      <w:sz w:val="16"/>
      <w:szCs w:val="16"/>
    </w:rPr>
  </w:style>
  <w:style w:type="paragraph" w:styleId="Textocomentario">
    <w:name w:val="annotation text"/>
    <w:basedOn w:val="Normal"/>
    <w:link w:val="TextocomentarioCar"/>
    <w:uiPriority w:val="99"/>
    <w:semiHidden/>
    <w:unhideWhenUsed/>
    <w:rsid w:val="00CF6A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A2D"/>
    <w:rPr>
      <w:sz w:val="20"/>
      <w:szCs w:val="20"/>
    </w:rPr>
  </w:style>
  <w:style w:type="numbering" w:customStyle="1" w:styleId="Sinlista1">
    <w:name w:val="Sin lista1"/>
    <w:next w:val="Sinlista"/>
    <w:uiPriority w:val="99"/>
    <w:semiHidden/>
    <w:unhideWhenUsed/>
    <w:rsid w:val="00CF6A2D"/>
  </w:style>
  <w:style w:type="table" w:customStyle="1" w:styleId="Tablaconcuadrcula1">
    <w:name w:val="Tabla con cuadrícula1"/>
    <w:basedOn w:val="Tablanormal"/>
    <w:next w:val="Tablaconcuadrcula"/>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CF6A2D"/>
    <w:pPr>
      <w:widowControl w:val="0"/>
      <w:autoSpaceDE w:val="0"/>
      <w:autoSpaceDN w:val="0"/>
      <w:adjustRightInd w:val="0"/>
      <w:spacing w:after="0" w:line="240" w:lineRule="auto"/>
      <w:ind w:right="57"/>
      <w:jc w:val="both"/>
    </w:pPr>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F6A2D"/>
    <w:rPr>
      <w:b/>
      <w:bCs/>
    </w:rPr>
  </w:style>
  <w:style w:type="character" w:customStyle="1" w:styleId="AsuntodelcomentarioCar">
    <w:name w:val="Asunto del comentario Car"/>
    <w:basedOn w:val="TextocomentarioCar"/>
    <w:link w:val="Asuntodelcomentario"/>
    <w:uiPriority w:val="99"/>
    <w:semiHidden/>
    <w:rsid w:val="00CF6A2D"/>
    <w:rPr>
      <w:b/>
      <w:bCs/>
      <w:sz w:val="20"/>
      <w:szCs w:val="20"/>
    </w:rPr>
  </w:style>
  <w:style w:type="character" w:customStyle="1" w:styleId="WW8Num4z0">
    <w:name w:val="WW8Num4z0"/>
    <w:rsid w:val="00CF6A2D"/>
    <w:rPr>
      <w:rFonts w:ascii="Arial" w:hAnsi="Arial" w:cs="Arial"/>
    </w:rPr>
  </w:style>
  <w:style w:type="character" w:customStyle="1" w:styleId="WW8Num6z0">
    <w:name w:val="WW8Num6z0"/>
    <w:rsid w:val="00CF6A2D"/>
    <w:rPr>
      <w:rFonts w:ascii="Arial" w:hAnsi="Arial" w:cs="Arial"/>
    </w:rPr>
  </w:style>
  <w:style w:type="character" w:customStyle="1" w:styleId="WW8Num10z0">
    <w:name w:val="WW8Num10z0"/>
    <w:rsid w:val="00CF6A2D"/>
    <w:rPr>
      <w:rFonts w:ascii="Symbol" w:hAnsi="Symbol" w:cs="Arial"/>
    </w:rPr>
  </w:style>
  <w:style w:type="character" w:customStyle="1" w:styleId="WW8Num19z0">
    <w:name w:val="WW8Num19z0"/>
    <w:rsid w:val="00CF6A2D"/>
    <w:rPr>
      <w:rFonts w:ascii="Wingdings 2" w:hAnsi="Wingdings 2" w:cs="OpenSymbol"/>
    </w:rPr>
  </w:style>
  <w:style w:type="character" w:customStyle="1" w:styleId="WW8Num20z0">
    <w:name w:val="WW8Num20z0"/>
    <w:rsid w:val="00CF6A2D"/>
    <w:rPr>
      <w:rFonts w:ascii="Arial" w:hAnsi="Arial"/>
    </w:rPr>
  </w:style>
  <w:style w:type="character" w:customStyle="1" w:styleId="WW8Num24z0">
    <w:name w:val="WW8Num24z0"/>
    <w:rsid w:val="00CF6A2D"/>
    <w:rPr>
      <w:rFonts w:ascii="Arial" w:hAnsi="Arial"/>
    </w:rPr>
  </w:style>
  <w:style w:type="character" w:customStyle="1" w:styleId="WW8Num25z0">
    <w:name w:val="WW8Num25z0"/>
    <w:rsid w:val="00CF6A2D"/>
    <w:rPr>
      <w:rFonts w:ascii="Symbol" w:hAnsi="Symbol"/>
    </w:rPr>
  </w:style>
  <w:style w:type="character" w:customStyle="1" w:styleId="WW8Num29z0">
    <w:name w:val="WW8Num29z0"/>
    <w:rsid w:val="00CF6A2D"/>
    <w:rPr>
      <w:rFonts w:ascii="Symbol" w:hAnsi="Symbol"/>
    </w:rPr>
  </w:style>
  <w:style w:type="character" w:customStyle="1" w:styleId="WW8Num30z0">
    <w:name w:val="WW8Num30z0"/>
    <w:rsid w:val="00CF6A2D"/>
    <w:rPr>
      <w:rFonts w:ascii="Symbol" w:hAnsi="Symbol"/>
    </w:rPr>
  </w:style>
  <w:style w:type="character" w:customStyle="1" w:styleId="WW8Num34z0">
    <w:name w:val="WW8Num34z0"/>
    <w:rsid w:val="00CF6A2D"/>
    <w:rPr>
      <w:rFonts w:ascii="Arial" w:hAnsi="Arial" w:cs="Arial"/>
    </w:rPr>
  </w:style>
  <w:style w:type="character" w:customStyle="1" w:styleId="WW8Num38z0">
    <w:name w:val="WW8Num38z0"/>
    <w:rsid w:val="00CF6A2D"/>
    <w:rPr>
      <w:rFonts w:ascii="Arial" w:hAnsi="Arial"/>
    </w:rPr>
  </w:style>
  <w:style w:type="character" w:customStyle="1" w:styleId="WW8Num39z0">
    <w:name w:val="WW8Num39z0"/>
    <w:rsid w:val="00CF6A2D"/>
    <w:rPr>
      <w:rFonts w:ascii="Arial" w:hAnsi="Arial" w:cs="Arial"/>
    </w:rPr>
  </w:style>
  <w:style w:type="character" w:customStyle="1" w:styleId="WW8Num43z0">
    <w:name w:val="WW8Num43z0"/>
    <w:rsid w:val="00CF6A2D"/>
    <w:rPr>
      <w:rFonts w:ascii="Arial" w:hAnsi="Arial" w:cs="Arial"/>
    </w:rPr>
  </w:style>
  <w:style w:type="character" w:customStyle="1" w:styleId="WW8Num47z0">
    <w:name w:val="WW8Num47z0"/>
    <w:rsid w:val="00CF6A2D"/>
    <w:rPr>
      <w:rFonts w:ascii="Arial" w:hAnsi="Arial" w:cs="Arial"/>
    </w:rPr>
  </w:style>
  <w:style w:type="character" w:customStyle="1" w:styleId="WW8Num51z0">
    <w:name w:val="WW8Num51z0"/>
    <w:rsid w:val="00CF6A2D"/>
    <w:rPr>
      <w:rFonts w:ascii="Arial" w:hAnsi="Arial" w:cs="Arial"/>
    </w:rPr>
  </w:style>
  <w:style w:type="character" w:customStyle="1" w:styleId="WW8Num57z0">
    <w:name w:val="WW8Num57z0"/>
    <w:rsid w:val="00CF6A2D"/>
    <w:rPr>
      <w:rFonts w:ascii="Wingdings 2" w:hAnsi="Wingdings 2" w:cs="OpenSymbol"/>
    </w:rPr>
  </w:style>
  <w:style w:type="character" w:customStyle="1" w:styleId="WW8Num57z1">
    <w:name w:val="WW8Num57z1"/>
    <w:rsid w:val="00CF6A2D"/>
    <w:rPr>
      <w:rFonts w:ascii="OpenSymbol" w:hAnsi="OpenSymbol" w:cs="OpenSymbol"/>
    </w:rPr>
  </w:style>
  <w:style w:type="character" w:customStyle="1" w:styleId="WW8Num61z0">
    <w:name w:val="WW8Num61z0"/>
    <w:rsid w:val="00CF6A2D"/>
    <w:rPr>
      <w:rFonts w:ascii="Symbol" w:hAnsi="Symbol"/>
    </w:rPr>
  </w:style>
  <w:style w:type="character" w:customStyle="1" w:styleId="WW8Num61z1">
    <w:name w:val="WW8Num61z1"/>
    <w:rsid w:val="00CF6A2D"/>
    <w:rPr>
      <w:rFonts w:ascii="OpenSymbol" w:hAnsi="OpenSymbol" w:cs="OpenSymbol"/>
    </w:rPr>
  </w:style>
  <w:style w:type="character" w:customStyle="1" w:styleId="WW8Num64z0">
    <w:name w:val="WW8Num64z0"/>
    <w:rsid w:val="00CF6A2D"/>
    <w:rPr>
      <w:rFonts w:ascii="Wingdings 2" w:hAnsi="Wingdings 2" w:cs="OpenSymbol"/>
    </w:rPr>
  </w:style>
  <w:style w:type="character" w:customStyle="1" w:styleId="WW8Num70z0">
    <w:name w:val="WW8Num70z0"/>
    <w:rsid w:val="00CF6A2D"/>
    <w:rPr>
      <w:rFonts w:ascii="Symbol" w:hAnsi="Symbol"/>
    </w:rPr>
  </w:style>
  <w:style w:type="character" w:customStyle="1" w:styleId="WW8Num73z0">
    <w:name w:val="WW8Num73z0"/>
    <w:rsid w:val="00CF6A2D"/>
    <w:rPr>
      <w:rFonts w:ascii="Symbol" w:hAnsi="Symbol" w:cs="Arial"/>
    </w:rPr>
  </w:style>
  <w:style w:type="character" w:customStyle="1" w:styleId="WW8Num79z0">
    <w:name w:val="WW8Num79z0"/>
    <w:rsid w:val="00CF6A2D"/>
    <w:rPr>
      <w:rFonts w:ascii="Symbol" w:hAnsi="Symbol" w:cs="Arial"/>
    </w:rPr>
  </w:style>
  <w:style w:type="character" w:customStyle="1" w:styleId="WW8Num87z0">
    <w:name w:val="WW8Num87z0"/>
    <w:rsid w:val="00CF6A2D"/>
    <w:rPr>
      <w:rFonts w:ascii="Symbol" w:hAnsi="Symbol"/>
    </w:rPr>
  </w:style>
  <w:style w:type="character" w:customStyle="1" w:styleId="WW8Num93z0">
    <w:name w:val="WW8Num93z0"/>
    <w:rsid w:val="00CF6A2D"/>
    <w:rPr>
      <w:rFonts w:ascii="Symbol" w:hAnsi="Symbol" w:cs="Symbol"/>
    </w:rPr>
  </w:style>
  <w:style w:type="character" w:customStyle="1" w:styleId="WW8Num99z0">
    <w:name w:val="WW8Num99z0"/>
    <w:rsid w:val="00CF6A2D"/>
    <w:rPr>
      <w:rFonts w:ascii="Wingdings 2" w:hAnsi="Wingdings 2" w:cs="OpenSymbol"/>
    </w:rPr>
  </w:style>
  <w:style w:type="character" w:customStyle="1" w:styleId="WW8Num99z1">
    <w:name w:val="WW8Num99z1"/>
    <w:rsid w:val="00CF6A2D"/>
    <w:rPr>
      <w:rFonts w:ascii="OpenSymbol" w:hAnsi="OpenSymbol" w:cs="OpenSymbol"/>
    </w:rPr>
  </w:style>
  <w:style w:type="character" w:customStyle="1" w:styleId="Absatz-Standardschriftart">
    <w:name w:val="Absatz-Standardschriftart"/>
    <w:rsid w:val="00CF6A2D"/>
  </w:style>
  <w:style w:type="character" w:customStyle="1" w:styleId="WW-Absatz-Standardschriftart">
    <w:name w:val="WW-Absatz-Standardschriftart"/>
    <w:rsid w:val="00CF6A2D"/>
  </w:style>
  <w:style w:type="character" w:customStyle="1" w:styleId="WW-Absatz-Standardschriftart1">
    <w:name w:val="WW-Absatz-Standardschriftart1"/>
    <w:rsid w:val="00CF6A2D"/>
  </w:style>
  <w:style w:type="character" w:customStyle="1" w:styleId="WW-Absatz-Standardschriftart11">
    <w:name w:val="WW-Absatz-Standardschriftart11"/>
    <w:rsid w:val="00CF6A2D"/>
  </w:style>
  <w:style w:type="character" w:customStyle="1" w:styleId="Fuentedeprrafopredeter2">
    <w:name w:val="Fuente de párrafo predeter.2"/>
    <w:rsid w:val="00CF6A2D"/>
  </w:style>
  <w:style w:type="character" w:customStyle="1" w:styleId="WW8Num5z0">
    <w:name w:val="WW8Num5z0"/>
    <w:rsid w:val="00CF6A2D"/>
    <w:rPr>
      <w:rFonts w:ascii="Arial" w:hAnsi="Arial" w:cs="Arial"/>
    </w:rPr>
  </w:style>
  <w:style w:type="character" w:customStyle="1" w:styleId="Smbolosdenumeracin">
    <w:name w:val="Símbolos de numeración"/>
    <w:rsid w:val="00CF6A2D"/>
  </w:style>
  <w:style w:type="character" w:customStyle="1" w:styleId="Vietas">
    <w:name w:val="Viñetas"/>
    <w:rsid w:val="00CF6A2D"/>
    <w:rPr>
      <w:rFonts w:ascii="OpenSymbol" w:eastAsia="OpenSymbol" w:hAnsi="OpenSymbol" w:cs="OpenSymbol"/>
    </w:rPr>
  </w:style>
  <w:style w:type="character" w:customStyle="1" w:styleId="WW8Num60z0">
    <w:name w:val="WW8Num60z0"/>
    <w:rsid w:val="00CF6A2D"/>
    <w:rPr>
      <w:rFonts w:ascii="Arial" w:hAnsi="Arial" w:cs="Arial"/>
    </w:rPr>
  </w:style>
  <w:style w:type="character" w:customStyle="1" w:styleId="WW8Num56z0">
    <w:name w:val="WW8Num56z0"/>
    <w:rsid w:val="00CF6A2D"/>
    <w:rPr>
      <w:rFonts w:ascii="Arial" w:hAnsi="Arial" w:cs="Arial"/>
    </w:rPr>
  </w:style>
  <w:style w:type="character" w:customStyle="1" w:styleId="Fuentedeprrafopredeter1">
    <w:name w:val="Fuente de párrafo predeter.1"/>
    <w:rsid w:val="00CF6A2D"/>
  </w:style>
  <w:style w:type="character" w:customStyle="1" w:styleId="WW8Num40z0">
    <w:name w:val="WW8Num40z0"/>
    <w:rsid w:val="00CF6A2D"/>
    <w:rPr>
      <w:rFonts w:ascii="Symbol" w:hAnsi="Symbol"/>
    </w:rPr>
  </w:style>
  <w:style w:type="character" w:customStyle="1" w:styleId="WW8Num37z0">
    <w:name w:val="WW8Num37z0"/>
    <w:rsid w:val="00CF6A2D"/>
    <w:rPr>
      <w:rFonts w:ascii="Symbol" w:hAnsi="Symbol"/>
    </w:rPr>
  </w:style>
  <w:style w:type="character" w:customStyle="1" w:styleId="WW8Num36z0">
    <w:name w:val="WW8Num36z0"/>
    <w:rsid w:val="00CF6A2D"/>
    <w:rPr>
      <w:rFonts w:ascii="Symbol" w:hAnsi="Symbol"/>
    </w:rPr>
  </w:style>
  <w:style w:type="character" w:customStyle="1" w:styleId="WW8Num78z0">
    <w:name w:val="WW8Num78z0"/>
    <w:rsid w:val="00CF6A2D"/>
    <w:rPr>
      <w:rFonts w:ascii="Symbol" w:hAnsi="Symbol"/>
    </w:rPr>
  </w:style>
  <w:style w:type="character" w:customStyle="1" w:styleId="WW8Num81z0">
    <w:name w:val="WW8Num81z0"/>
    <w:rsid w:val="00CF6A2D"/>
    <w:rPr>
      <w:rFonts w:ascii="Symbol" w:hAnsi="Symbol"/>
    </w:rPr>
  </w:style>
  <w:style w:type="character" w:customStyle="1" w:styleId="WW8Num82z0">
    <w:name w:val="WW8Num82z0"/>
    <w:rsid w:val="00CF6A2D"/>
    <w:rPr>
      <w:rFonts w:ascii="Symbol" w:hAnsi="Symbol"/>
    </w:rPr>
  </w:style>
  <w:style w:type="character" w:customStyle="1" w:styleId="WW8Num41z0">
    <w:name w:val="WW8Num41z0"/>
    <w:rsid w:val="00CF6A2D"/>
    <w:rPr>
      <w:rFonts w:ascii="Arial" w:hAnsi="Arial" w:cs="Arial"/>
    </w:rPr>
  </w:style>
  <w:style w:type="character" w:customStyle="1" w:styleId="WW8Num48z0">
    <w:name w:val="WW8Num48z0"/>
    <w:rsid w:val="00CF6A2D"/>
    <w:rPr>
      <w:rFonts w:ascii="Arial" w:hAnsi="Arial" w:cs="Arial"/>
    </w:rPr>
  </w:style>
  <w:style w:type="character" w:customStyle="1" w:styleId="WW8Num50z0">
    <w:name w:val="WW8Num50z0"/>
    <w:rsid w:val="00CF6A2D"/>
    <w:rPr>
      <w:rFonts w:ascii="Symbol" w:hAnsi="Symbol"/>
    </w:rPr>
  </w:style>
  <w:style w:type="character" w:customStyle="1" w:styleId="WW8Num54z0">
    <w:name w:val="WW8Num54z0"/>
    <w:rsid w:val="00CF6A2D"/>
    <w:rPr>
      <w:rFonts w:ascii="Arial" w:hAnsi="Arial" w:cs="Arial"/>
    </w:rPr>
  </w:style>
  <w:style w:type="character" w:customStyle="1" w:styleId="WW8Num14z0">
    <w:name w:val="WW8Num14z0"/>
    <w:rsid w:val="00CF6A2D"/>
    <w:rPr>
      <w:rFonts w:ascii="Arial" w:hAnsi="Arial" w:cs="Arial"/>
    </w:rPr>
  </w:style>
  <w:style w:type="character" w:customStyle="1" w:styleId="WW8Num26z0">
    <w:name w:val="WW8Num26z0"/>
    <w:rsid w:val="00CF6A2D"/>
    <w:rPr>
      <w:rFonts w:ascii="Arial" w:hAnsi="Arial" w:cs="Arial"/>
    </w:rPr>
  </w:style>
  <w:style w:type="character" w:customStyle="1" w:styleId="WW8Num98z0">
    <w:name w:val="WW8Num98z0"/>
    <w:rsid w:val="00CF6A2D"/>
    <w:rPr>
      <w:rFonts w:ascii="Wingdings 2" w:hAnsi="Wingdings 2" w:cs="OpenSymbol"/>
    </w:rPr>
  </w:style>
  <w:style w:type="character" w:customStyle="1" w:styleId="WW8Num98z1">
    <w:name w:val="WW8Num98z1"/>
    <w:rsid w:val="00CF6A2D"/>
    <w:rPr>
      <w:rFonts w:ascii="OpenSymbol" w:hAnsi="OpenSymbol" w:cs="OpenSymbol"/>
    </w:rPr>
  </w:style>
  <w:style w:type="character" w:customStyle="1" w:styleId="WW8Num100z0">
    <w:name w:val="WW8Num100z0"/>
    <w:rsid w:val="00CF6A2D"/>
    <w:rPr>
      <w:rFonts w:ascii="Wingdings 2" w:hAnsi="Wingdings 2" w:cs="OpenSymbol"/>
    </w:rPr>
  </w:style>
  <w:style w:type="character" w:customStyle="1" w:styleId="WW8Num100z1">
    <w:name w:val="WW8Num100z1"/>
    <w:rsid w:val="00CF6A2D"/>
    <w:rPr>
      <w:rFonts w:ascii="OpenSymbol" w:hAnsi="OpenSymbol" w:cs="OpenSymbol"/>
    </w:rPr>
  </w:style>
  <w:style w:type="character" w:customStyle="1" w:styleId="WW8Num27z0">
    <w:name w:val="WW8Num27z0"/>
    <w:rsid w:val="00CF6A2D"/>
    <w:rPr>
      <w:rFonts w:ascii="Arial" w:hAnsi="Arial"/>
    </w:rPr>
  </w:style>
  <w:style w:type="character" w:customStyle="1" w:styleId="WW8Num32z0">
    <w:name w:val="WW8Num32z0"/>
    <w:rsid w:val="00CF6A2D"/>
    <w:rPr>
      <w:rFonts w:ascii="Arial" w:hAnsi="Arial" w:cs="Arial"/>
    </w:rPr>
  </w:style>
  <w:style w:type="character" w:customStyle="1" w:styleId="WW8Num108z0">
    <w:name w:val="WW8Num108z0"/>
    <w:rsid w:val="00CF6A2D"/>
    <w:rPr>
      <w:rFonts w:ascii="Wingdings 2" w:hAnsi="Wingdings 2" w:cs="OpenSymbol"/>
    </w:rPr>
  </w:style>
  <w:style w:type="character" w:customStyle="1" w:styleId="WW8Num108z1">
    <w:name w:val="WW8Num108z1"/>
    <w:rsid w:val="00CF6A2D"/>
    <w:rPr>
      <w:rFonts w:ascii="OpenSymbol" w:hAnsi="OpenSymbol" w:cs="OpenSymbol"/>
    </w:rPr>
  </w:style>
  <w:style w:type="character" w:customStyle="1" w:styleId="WW8Num28z0">
    <w:name w:val="WW8Num28z0"/>
    <w:rsid w:val="00CF6A2D"/>
    <w:rPr>
      <w:rFonts w:ascii="Symbol" w:hAnsi="Symbol"/>
    </w:rPr>
  </w:style>
  <w:style w:type="character" w:customStyle="1" w:styleId="WW8Num80z0">
    <w:name w:val="WW8Num80z0"/>
    <w:rsid w:val="00CF6A2D"/>
    <w:rPr>
      <w:rFonts w:ascii="Symbol" w:hAnsi="Symbol" w:cs="Symbol"/>
    </w:rPr>
  </w:style>
  <w:style w:type="character" w:customStyle="1" w:styleId="WW8Num9z0">
    <w:name w:val="WW8Num9z0"/>
    <w:rsid w:val="00CF6A2D"/>
    <w:rPr>
      <w:rFonts w:ascii="Arial" w:hAnsi="Arial" w:cs="Arial"/>
    </w:rPr>
  </w:style>
  <w:style w:type="paragraph" w:customStyle="1" w:styleId="Encabezado2">
    <w:name w:val="Encabezado2"/>
    <w:basedOn w:val="Normal"/>
    <w:next w:val="Textoindependiente"/>
    <w:rsid w:val="00CF6A2D"/>
    <w:pPr>
      <w:keepNext/>
      <w:widowControl w:val="0"/>
      <w:suppressAutoHyphens/>
      <w:spacing w:before="240" w:after="120" w:line="240" w:lineRule="auto"/>
      <w:ind w:left="357" w:right="57" w:hanging="357"/>
      <w:jc w:val="both"/>
    </w:pPr>
    <w:rPr>
      <w:rFonts w:ascii="Liberation Sans" w:eastAsia="WenQuanYi Micro Hei" w:hAnsi="Liberation Sans" w:cs="Lohit Hindi"/>
      <w:kern w:val="1"/>
      <w:sz w:val="28"/>
      <w:szCs w:val="28"/>
      <w:lang w:eastAsia="hi-IN" w:bidi="hi-IN"/>
    </w:rPr>
  </w:style>
  <w:style w:type="paragraph" w:styleId="Lista">
    <w:name w:val="List"/>
    <w:basedOn w:val="Textoindependiente"/>
    <w:rsid w:val="00CF6A2D"/>
    <w:pPr>
      <w:widowControl w:val="0"/>
      <w:suppressAutoHyphens/>
      <w:spacing w:line="240" w:lineRule="auto"/>
      <w:ind w:left="357" w:right="57" w:hanging="357"/>
      <w:jc w:val="both"/>
    </w:pPr>
    <w:rPr>
      <w:rFonts w:ascii="Liberation Serif" w:eastAsia="WenQuanYi Micro Hei" w:hAnsi="Liberation Serif" w:cs="Lohit Hindi"/>
      <w:kern w:val="1"/>
      <w:sz w:val="24"/>
      <w:szCs w:val="24"/>
      <w:lang w:eastAsia="hi-IN" w:bidi="hi-IN"/>
    </w:rPr>
  </w:style>
  <w:style w:type="paragraph" w:customStyle="1" w:styleId="Etiqueta">
    <w:name w:val="Etiqueta"/>
    <w:basedOn w:val="Normal"/>
    <w:rsid w:val="00CF6A2D"/>
    <w:pPr>
      <w:widowControl w:val="0"/>
      <w:suppressLineNumbers/>
      <w:suppressAutoHyphens/>
      <w:spacing w:before="120" w:after="120" w:line="240" w:lineRule="auto"/>
      <w:ind w:left="357" w:right="57" w:hanging="357"/>
      <w:jc w:val="both"/>
    </w:pPr>
    <w:rPr>
      <w:rFonts w:ascii="Liberation Serif" w:eastAsia="WenQuanYi Micro Hei" w:hAnsi="Liberation Serif" w:cs="Lohit Hindi"/>
      <w:i/>
      <w:iCs/>
      <w:kern w:val="1"/>
      <w:sz w:val="24"/>
      <w:szCs w:val="24"/>
      <w:lang w:eastAsia="hi-IN" w:bidi="hi-IN"/>
    </w:rPr>
  </w:style>
  <w:style w:type="paragraph" w:customStyle="1" w:styleId="ndice">
    <w:name w:val="Índice"/>
    <w:basedOn w:val="Normal"/>
    <w:rsid w:val="00CF6A2D"/>
    <w:pPr>
      <w:widowControl w:val="0"/>
      <w:suppressLineNumbers/>
      <w:suppressAutoHyphens/>
      <w:spacing w:after="60" w:line="240" w:lineRule="auto"/>
      <w:ind w:left="357" w:right="57" w:hanging="357"/>
      <w:jc w:val="both"/>
    </w:pPr>
    <w:rPr>
      <w:rFonts w:ascii="Liberation Serif" w:eastAsia="WenQuanYi Micro Hei" w:hAnsi="Liberation Serif" w:cs="Lohit Hindi"/>
      <w:kern w:val="1"/>
      <w:sz w:val="24"/>
      <w:szCs w:val="24"/>
      <w:lang w:eastAsia="hi-IN" w:bidi="hi-IN"/>
    </w:rPr>
  </w:style>
  <w:style w:type="paragraph" w:customStyle="1" w:styleId="Listavistosa-nfasis11">
    <w:name w:val="Lista vistosa - Énfasis 11"/>
    <w:basedOn w:val="Normal"/>
    <w:rsid w:val="00CF6A2D"/>
    <w:pPr>
      <w:widowControl w:val="0"/>
      <w:suppressAutoHyphens/>
      <w:spacing w:after="60" w:line="240" w:lineRule="auto"/>
      <w:ind w:left="720"/>
      <w:jc w:val="both"/>
    </w:pPr>
    <w:rPr>
      <w:rFonts w:ascii="Liberation Serif" w:eastAsia="WenQuanYi Micro Hei" w:hAnsi="Liberation Serif" w:cs="Lohit Hindi"/>
      <w:kern w:val="1"/>
      <w:sz w:val="24"/>
      <w:szCs w:val="24"/>
      <w:lang w:eastAsia="hi-IN" w:bidi="hi-IN"/>
    </w:rPr>
  </w:style>
  <w:style w:type="paragraph" w:customStyle="1" w:styleId="Contenidodelatabla">
    <w:name w:val="Contenido de la tabla"/>
    <w:basedOn w:val="Normal"/>
    <w:rsid w:val="00CF6A2D"/>
    <w:pPr>
      <w:widowControl w:val="0"/>
      <w:suppressLineNumbers/>
      <w:suppressAutoHyphens/>
      <w:spacing w:after="60" w:line="240" w:lineRule="auto"/>
      <w:ind w:left="357" w:right="57" w:hanging="357"/>
      <w:jc w:val="both"/>
    </w:pPr>
    <w:rPr>
      <w:rFonts w:ascii="Liberation Serif" w:eastAsia="WenQuanYi Micro Hei" w:hAnsi="Liberation Serif" w:cs="Lohit Hindi"/>
      <w:kern w:val="1"/>
      <w:sz w:val="24"/>
      <w:szCs w:val="24"/>
      <w:lang w:eastAsia="hi-IN" w:bidi="hi-IN"/>
    </w:rPr>
  </w:style>
  <w:style w:type="paragraph" w:customStyle="1" w:styleId="Encabezadodelatabla">
    <w:name w:val="Encabezado de la tabla"/>
    <w:basedOn w:val="Contenidodelatabla"/>
    <w:rsid w:val="00CF6A2D"/>
    <w:pPr>
      <w:jc w:val="center"/>
    </w:pPr>
    <w:rPr>
      <w:b/>
      <w:bCs/>
    </w:rPr>
  </w:style>
  <w:style w:type="paragraph" w:customStyle="1" w:styleId="Encabezado1">
    <w:name w:val="Encabezado1"/>
    <w:basedOn w:val="Normal"/>
    <w:next w:val="Textoindependiente"/>
    <w:rsid w:val="00CF6A2D"/>
    <w:pPr>
      <w:keepNext/>
      <w:widowControl w:val="0"/>
      <w:suppressAutoHyphens/>
      <w:spacing w:before="240" w:after="120" w:line="240" w:lineRule="auto"/>
      <w:ind w:left="357" w:right="57" w:hanging="357"/>
      <w:jc w:val="both"/>
    </w:pPr>
    <w:rPr>
      <w:rFonts w:ascii="Arial" w:eastAsia="Microsoft YaHei" w:hAnsi="Arial" w:cs="Mangal"/>
      <w:kern w:val="1"/>
      <w:sz w:val="28"/>
      <w:szCs w:val="28"/>
      <w:lang w:eastAsia="hi-IN" w:bidi="hi-IN"/>
    </w:rPr>
  </w:style>
  <w:style w:type="paragraph" w:customStyle="1" w:styleId="Textoindependiente31">
    <w:name w:val="Texto independiente 31"/>
    <w:basedOn w:val="Normal"/>
    <w:rsid w:val="00CF6A2D"/>
    <w:pPr>
      <w:widowControl w:val="0"/>
      <w:suppressAutoHyphens/>
      <w:spacing w:after="0" w:line="100" w:lineRule="atLeast"/>
      <w:ind w:left="357" w:right="57" w:hanging="357"/>
      <w:jc w:val="both"/>
    </w:pPr>
    <w:rPr>
      <w:rFonts w:ascii="Times New Roman" w:eastAsia="Times New Roman" w:hAnsi="Times New Roman" w:cs="Times New Roman"/>
      <w:b/>
      <w:kern w:val="1"/>
      <w:sz w:val="24"/>
      <w:szCs w:val="20"/>
      <w:lang w:eastAsia="hi-IN" w:bidi="hi-IN"/>
    </w:rPr>
  </w:style>
  <w:style w:type="paragraph" w:customStyle="1" w:styleId="Textoindependiente22">
    <w:name w:val="Texto independiente 22"/>
    <w:basedOn w:val="Normal"/>
    <w:rsid w:val="00CF6A2D"/>
    <w:pPr>
      <w:widowControl w:val="0"/>
      <w:suppressAutoHyphens/>
      <w:spacing w:after="60" w:line="100" w:lineRule="atLeast"/>
      <w:ind w:left="357" w:right="57" w:hanging="357"/>
      <w:jc w:val="both"/>
    </w:pPr>
    <w:rPr>
      <w:rFonts w:ascii="Liberation Serif" w:eastAsia="Times New Roman" w:hAnsi="Liberation Serif" w:cs="Times New Roman"/>
      <w:kern w:val="1"/>
      <w:sz w:val="24"/>
      <w:szCs w:val="20"/>
      <w:lang w:eastAsia="hi-IN" w:bidi="hi-IN"/>
    </w:rPr>
  </w:style>
  <w:style w:type="character" w:customStyle="1" w:styleId="CharacterStyle2">
    <w:name w:val="Character Style 2"/>
    <w:uiPriority w:val="99"/>
    <w:rsid w:val="00CF6A2D"/>
    <w:rPr>
      <w:sz w:val="20"/>
    </w:rPr>
  </w:style>
  <w:style w:type="paragraph" w:styleId="Mapadeldocumento">
    <w:name w:val="Document Map"/>
    <w:basedOn w:val="Normal"/>
    <w:link w:val="MapadeldocumentoCar"/>
    <w:uiPriority w:val="99"/>
    <w:semiHidden/>
    <w:unhideWhenUsed/>
    <w:rsid w:val="00CF6A2D"/>
    <w:pPr>
      <w:widowControl w:val="0"/>
      <w:suppressAutoHyphens/>
      <w:spacing w:after="60" w:line="240" w:lineRule="auto"/>
      <w:ind w:left="357" w:right="57" w:hanging="357"/>
      <w:jc w:val="both"/>
    </w:pPr>
    <w:rPr>
      <w:rFonts w:ascii="Tahoma" w:eastAsia="WenQuanYi Micro Hei" w:hAnsi="Tahoma" w:cs="Mangal"/>
      <w:kern w:val="1"/>
      <w:sz w:val="16"/>
      <w:szCs w:val="14"/>
      <w:lang w:eastAsia="hi-IN" w:bidi="hi-IN"/>
    </w:rPr>
  </w:style>
  <w:style w:type="character" w:customStyle="1" w:styleId="MapadeldocumentoCar">
    <w:name w:val="Mapa del documento Car"/>
    <w:basedOn w:val="Fuentedeprrafopredeter"/>
    <w:link w:val="Mapadeldocumento"/>
    <w:uiPriority w:val="99"/>
    <w:semiHidden/>
    <w:rsid w:val="00CF6A2D"/>
    <w:rPr>
      <w:rFonts w:ascii="Tahoma" w:eastAsia="WenQuanYi Micro Hei" w:hAnsi="Tahoma" w:cs="Mangal"/>
      <w:kern w:val="1"/>
      <w:sz w:val="16"/>
      <w:szCs w:val="14"/>
      <w:lang w:eastAsia="hi-IN" w:bidi="hi-IN"/>
    </w:rPr>
  </w:style>
  <w:style w:type="character" w:styleId="Textoennegrita">
    <w:name w:val="Strong"/>
    <w:basedOn w:val="Fuentedeprrafopredeter"/>
    <w:uiPriority w:val="22"/>
    <w:qFormat/>
    <w:rsid w:val="00CF6A2D"/>
    <w:rPr>
      <w:b/>
      <w:bCs/>
    </w:rPr>
  </w:style>
  <w:style w:type="character" w:styleId="Hipervnculovisitado">
    <w:name w:val="FollowedHyperlink"/>
    <w:basedOn w:val="Fuentedeprrafopredeter"/>
    <w:uiPriority w:val="99"/>
    <w:semiHidden/>
    <w:unhideWhenUsed/>
    <w:rsid w:val="00CF6A2D"/>
    <w:rPr>
      <w:color w:val="800080"/>
      <w:u w:val="single"/>
    </w:rPr>
  </w:style>
  <w:style w:type="paragraph" w:customStyle="1" w:styleId="xl65">
    <w:name w:val="xl65"/>
    <w:basedOn w:val="Normal"/>
    <w:rsid w:val="00CF6A2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6">
    <w:name w:val="xl66"/>
    <w:basedOn w:val="Normal"/>
    <w:rsid w:val="00CF6A2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67">
    <w:name w:val="xl67"/>
    <w:basedOn w:val="Normal"/>
    <w:rsid w:val="00CF6A2D"/>
    <w:pPr>
      <w:pBdr>
        <w:top w:val="single" w:sz="4" w:space="0" w:color="auto"/>
        <w:left w:val="single" w:sz="4" w:space="0" w:color="auto"/>
        <w:bottom w:val="single" w:sz="4" w:space="0" w:color="auto"/>
        <w:right w:val="single" w:sz="4" w:space="0" w:color="auto"/>
      </w:pBdr>
      <w:shd w:val="clear" w:color="000000" w:fill="948A5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68">
    <w:name w:val="xl68"/>
    <w:basedOn w:val="Normal"/>
    <w:rsid w:val="00CF6A2D"/>
    <w:pPr>
      <w:pBdr>
        <w:top w:val="single" w:sz="4" w:space="0" w:color="auto"/>
        <w:left w:val="single" w:sz="4" w:space="0" w:color="auto"/>
        <w:bottom w:val="single" w:sz="4" w:space="0" w:color="auto"/>
        <w:right w:val="single" w:sz="4" w:space="0" w:color="auto"/>
      </w:pBdr>
      <w:shd w:val="clear" w:color="000000" w:fill="948A5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69">
    <w:name w:val="xl69"/>
    <w:basedOn w:val="Normal"/>
    <w:rsid w:val="00CF6A2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color w:val="000000"/>
      <w:sz w:val="24"/>
      <w:szCs w:val="24"/>
      <w:lang w:eastAsia="es-CO"/>
    </w:rPr>
  </w:style>
  <w:style w:type="paragraph" w:customStyle="1" w:styleId="xl70">
    <w:name w:val="xl70"/>
    <w:basedOn w:val="Normal"/>
    <w:rsid w:val="00CF6A2D"/>
    <w:pPr>
      <w:pBdr>
        <w:top w:val="single" w:sz="4" w:space="0" w:color="auto"/>
        <w:left w:val="single" w:sz="4" w:space="0" w:color="auto"/>
        <w:bottom w:val="single" w:sz="4" w:space="0" w:color="auto"/>
        <w:right w:val="single" w:sz="4" w:space="0" w:color="auto"/>
      </w:pBdr>
      <w:shd w:val="clear" w:color="000000" w:fill="FFFF66"/>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71">
    <w:name w:val="xl71"/>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2">
    <w:name w:val="xl72"/>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3">
    <w:name w:val="xl73"/>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4">
    <w:name w:val="xl74"/>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75">
    <w:name w:val="xl75"/>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6">
    <w:name w:val="xl76"/>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pPr>
    <w:rPr>
      <w:rFonts w:ascii="Times New Roman" w:eastAsia="Times New Roman" w:hAnsi="Times New Roman" w:cs="Times New Roman"/>
      <w:b/>
      <w:bCs/>
      <w:sz w:val="24"/>
      <w:szCs w:val="24"/>
      <w:lang w:eastAsia="es-CO"/>
    </w:rPr>
  </w:style>
  <w:style w:type="paragraph" w:customStyle="1" w:styleId="xl77">
    <w:name w:val="xl77"/>
    <w:basedOn w:val="Normal"/>
    <w:rsid w:val="00CF6A2D"/>
    <w:pPr>
      <w:pBdr>
        <w:top w:val="single" w:sz="4" w:space="0" w:color="auto"/>
        <w:left w:val="single" w:sz="4" w:space="0" w:color="auto"/>
        <w:bottom w:val="single" w:sz="4" w:space="0" w:color="auto"/>
        <w:right w:val="single" w:sz="4" w:space="0" w:color="auto"/>
      </w:pBdr>
      <w:shd w:val="clear" w:color="000000" w:fill="948A5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78">
    <w:name w:val="xl78"/>
    <w:basedOn w:val="Normal"/>
    <w:rsid w:val="00CF6A2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79">
    <w:name w:val="xl79"/>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0">
    <w:name w:val="xl80"/>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81">
    <w:name w:val="xl81"/>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lang w:eastAsia="es-CO"/>
    </w:rPr>
  </w:style>
  <w:style w:type="paragraph" w:customStyle="1" w:styleId="xl82">
    <w:name w:val="xl82"/>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83">
    <w:name w:val="xl83"/>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4">
    <w:name w:val="xl84"/>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5">
    <w:name w:val="xl85"/>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86">
    <w:name w:val="xl86"/>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7">
    <w:name w:val="xl87"/>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88">
    <w:name w:val="xl88"/>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lang w:eastAsia="es-CO"/>
    </w:rPr>
  </w:style>
  <w:style w:type="paragraph" w:customStyle="1" w:styleId="xl89">
    <w:name w:val="xl89"/>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90">
    <w:name w:val="xl90"/>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91">
    <w:name w:val="xl91"/>
    <w:basedOn w:val="Normal"/>
    <w:rsid w:val="00CF6A2D"/>
    <w:pPr>
      <w:pBdr>
        <w:top w:val="single" w:sz="4" w:space="0" w:color="auto"/>
        <w:left w:val="single" w:sz="4" w:space="0" w:color="auto"/>
        <w:bottom w:val="single" w:sz="4" w:space="0" w:color="auto"/>
        <w:right w:val="single" w:sz="4" w:space="0" w:color="auto"/>
      </w:pBdr>
      <w:shd w:val="clear" w:color="000000" w:fill="FFFF66"/>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92">
    <w:name w:val="xl92"/>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93">
    <w:name w:val="xl93"/>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sz w:val="24"/>
      <w:szCs w:val="24"/>
      <w:lang w:eastAsia="es-CO"/>
    </w:rPr>
  </w:style>
  <w:style w:type="paragraph" w:customStyle="1" w:styleId="xl94">
    <w:name w:val="xl94"/>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95">
    <w:name w:val="xl95"/>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96">
    <w:name w:val="xl96"/>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24"/>
      <w:szCs w:val="24"/>
      <w:lang w:eastAsia="es-CO"/>
    </w:rPr>
  </w:style>
  <w:style w:type="paragraph" w:customStyle="1" w:styleId="xl97">
    <w:name w:val="xl97"/>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98">
    <w:name w:val="xl98"/>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sz w:val="24"/>
      <w:szCs w:val="24"/>
      <w:lang w:eastAsia="es-CO"/>
    </w:rPr>
  </w:style>
  <w:style w:type="paragraph" w:customStyle="1" w:styleId="xl99">
    <w:name w:val="xl99"/>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100">
    <w:name w:val="xl100"/>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sz w:val="24"/>
      <w:szCs w:val="24"/>
      <w:lang w:eastAsia="es-CO"/>
    </w:rPr>
  </w:style>
  <w:style w:type="paragraph" w:customStyle="1" w:styleId="xl101">
    <w:name w:val="xl101"/>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102">
    <w:name w:val="xl102"/>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color w:val="FF0000"/>
      <w:sz w:val="16"/>
      <w:szCs w:val="16"/>
      <w:lang w:eastAsia="es-CO"/>
    </w:rPr>
  </w:style>
  <w:style w:type="paragraph" w:customStyle="1" w:styleId="xl103">
    <w:name w:val="xl103"/>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sz w:val="16"/>
      <w:szCs w:val="16"/>
      <w:lang w:eastAsia="es-CO"/>
    </w:rPr>
  </w:style>
  <w:style w:type="paragraph" w:customStyle="1" w:styleId="xl104">
    <w:name w:val="xl104"/>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05">
    <w:name w:val="xl105"/>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106">
    <w:name w:val="xl106"/>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sz w:val="16"/>
      <w:szCs w:val="16"/>
      <w:lang w:eastAsia="es-CO"/>
    </w:rPr>
  </w:style>
  <w:style w:type="paragraph" w:customStyle="1" w:styleId="xl107">
    <w:name w:val="xl107"/>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Times New Roman" w:eastAsia="Times New Roman" w:hAnsi="Times New Roman" w:cs="Times New Roman"/>
      <w:b/>
      <w:bCs/>
      <w:color w:val="FF0000"/>
      <w:sz w:val="16"/>
      <w:szCs w:val="16"/>
      <w:lang w:eastAsia="es-CO"/>
    </w:rPr>
  </w:style>
  <w:style w:type="paragraph" w:customStyle="1" w:styleId="xl108">
    <w:name w:val="xl108"/>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109">
    <w:name w:val="xl109"/>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0">
    <w:name w:val="xl110"/>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1">
    <w:name w:val="xl111"/>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112">
    <w:name w:val="xl112"/>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3">
    <w:name w:val="xl113"/>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4">
    <w:name w:val="xl114"/>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5">
    <w:name w:val="xl115"/>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pPr>
    <w:rPr>
      <w:rFonts w:ascii="Times New Roman" w:eastAsia="Times New Roman" w:hAnsi="Times New Roman" w:cs="Times New Roman"/>
      <w:b/>
      <w:bCs/>
      <w:sz w:val="16"/>
      <w:szCs w:val="16"/>
      <w:lang w:eastAsia="es-CO"/>
    </w:rPr>
  </w:style>
  <w:style w:type="numbering" w:customStyle="1" w:styleId="Sinlista2">
    <w:name w:val="Sin lista2"/>
    <w:next w:val="Sinlista"/>
    <w:uiPriority w:val="99"/>
    <w:semiHidden/>
    <w:unhideWhenUsed/>
    <w:rsid w:val="00CF6A2D"/>
  </w:style>
  <w:style w:type="table" w:customStyle="1" w:styleId="Tablaconcuadrcula2">
    <w:name w:val="Tabla con cuadrícula2"/>
    <w:basedOn w:val="Tablanormal"/>
    <w:next w:val="Tablaconcuadrcula"/>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31">
    <w:name w:val="Cuadrícula clara - Énfasis 31"/>
    <w:basedOn w:val="Tablanormal"/>
    <w:next w:val="Cuadrculaclara-nfasis3"/>
    <w:uiPriority w:val="62"/>
    <w:rsid w:val="00CF6A2D"/>
    <w:pPr>
      <w:spacing w:after="0" w:line="240" w:lineRule="auto"/>
    </w:pPr>
    <w:rPr>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staclara-nfasis51">
    <w:name w:val="Lista clara - Énfasis 51"/>
    <w:basedOn w:val="Tablanormal"/>
    <w:next w:val="Listaclara-nfasis5"/>
    <w:uiPriority w:val="61"/>
    <w:rsid w:val="00CF6A2D"/>
    <w:pPr>
      <w:spacing w:after="0" w:line="240" w:lineRule="auto"/>
      <w:ind w:firstLine="397"/>
      <w:jc w:val="both"/>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inlista11">
    <w:name w:val="Sin lista11"/>
    <w:next w:val="Sinlista"/>
    <w:uiPriority w:val="99"/>
    <w:semiHidden/>
    <w:unhideWhenUsed/>
    <w:rsid w:val="00CF6A2D"/>
  </w:style>
  <w:style w:type="table" w:customStyle="1" w:styleId="Tablaconcuadrcula11">
    <w:name w:val="Tabla con cuadrícula11"/>
    <w:basedOn w:val="Tablanormal"/>
    <w:next w:val="Tablaconcuadrcula"/>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1">
    <w:name w:val="section1"/>
    <w:basedOn w:val="Normal"/>
    <w:rsid w:val="00CF6A2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CF6A2D"/>
    <w:pPr>
      <w:spacing w:after="100"/>
      <w:ind w:left="220"/>
    </w:pPr>
  </w:style>
  <w:style w:type="paragraph" w:styleId="TDC3">
    <w:name w:val="toc 3"/>
    <w:basedOn w:val="Normal"/>
    <w:next w:val="Normal"/>
    <w:autoRedefine/>
    <w:uiPriority w:val="39"/>
    <w:unhideWhenUsed/>
    <w:rsid w:val="00CF6A2D"/>
    <w:pPr>
      <w:spacing w:after="100"/>
      <w:ind w:left="440"/>
    </w:pPr>
  </w:style>
  <w:style w:type="paragraph" w:styleId="TDC4">
    <w:name w:val="toc 4"/>
    <w:basedOn w:val="Normal"/>
    <w:next w:val="Normal"/>
    <w:autoRedefine/>
    <w:uiPriority w:val="39"/>
    <w:unhideWhenUsed/>
    <w:rsid w:val="00CF6A2D"/>
    <w:pPr>
      <w:spacing w:after="100"/>
      <w:ind w:left="660"/>
    </w:pPr>
    <w:rPr>
      <w:rFonts w:eastAsiaTheme="minorEastAsia"/>
      <w:lang w:eastAsia="es-CO"/>
    </w:rPr>
  </w:style>
  <w:style w:type="paragraph" w:styleId="TDC5">
    <w:name w:val="toc 5"/>
    <w:basedOn w:val="Normal"/>
    <w:next w:val="Normal"/>
    <w:autoRedefine/>
    <w:uiPriority w:val="39"/>
    <w:unhideWhenUsed/>
    <w:rsid w:val="00CF6A2D"/>
    <w:pPr>
      <w:spacing w:after="100"/>
      <w:ind w:left="880"/>
    </w:pPr>
    <w:rPr>
      <w:rFonts w:eastAsiaTheme="minorEastAsia"/>
      <w:lang w:eastAsia="es-CO"/>
    </w:rPr>
  </w:style>
  <w:style w:type="paragraph" w:styleId="TDC6">
    <w:name w:val="toc 6"/>
    <w:basedOn w:val="Normal"/>
    <w:next w:val="Normal"/>
    <w:autoRedefine/>
    <w:uiPriority w:val="39"/>
    <w:unhideWhenUsed/>
    <w:rsid w:val="00CF6A2D"/>
    <w:pPr>
      <w:spacing w:after="100"/>
      <w:ind w:left="1100"/>
    </w:pPr>
    <w:rPr>
      <w:rFonts w:eastAsiaTheme="minorEastAsia"/>
      <w:lang w:eastAsia="es-CO"/>
    </w:rPr>
  </w:style>
  <w:style w:type="paragraph" w:styleId="TDC7">
    <w:name w:val="toc 7"/>
    <w:basedOn w:val="Normal"/>
    <w:next w:val="Normal"/>
    <w:autoRedefine/>
    <w:uiPriority w:val="39"/>
    <w:unhideWhenUsed/>
    <w:rsid w:val="00CF6A2D"/>
    <w:pPr>
      <w:spacing w:after="100"/>
      <w:ind w:left="1320"/>
    </w:pPr>
    <w:rPr>
      <w:rFonts w:eastAsiaTheme="minorEastAsia"/>
      <w:lang w:eastAsia="es-CO"/>
    </w:rPr>
  </w:style>
  <w:style w:type="paragraph" w:styleId="TDC8">
    <w:name w:val="toc 8"/>
    <w:basedOn w:val="Normal"/>
    <w:next w:val="Normal"/>
    <w:autoRedefine/>
    <w:uiPriority w:val="39"/>
    <w:unhideWhenUsed/>
    <w:rsid w:val="00CF6A2D"/>
    <w:pPr>
      <w:spacing w:after="100"/>
      <w:ind w:left="1540"/>
    </w:pPr>
    <w:rPr>
      <w:rFonts w:eastAsiaTheme="minorEastAsia"/>
      <w:lang w:eastAsia="es-CO"/>
    </w:rPr>
  </w:style>
  <w:style w:type="paragraph" w:styleId="TDC9">
    <w:name w:val="toc 9"/>
    <w:basedOn w:val="Normal"/>
    <w:next w:val="Normal"/>
    <w:autoRedefine/>
    <w:uiPriority w:val="39"/>
    <w:unhideWhenUsed/>
    <w:rsid w:val="00CF6A2D"/>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6A2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nhideWhenUsed/>
    <w:qFormat/>
    <w:rsid w:val="00CF6A2D"/>
    <w:pPr>
      <w:keepNext/>
      <w:keepLines/>
      <w:spacing w:before="200" w:after="0"/>
      <w:outlineLvl w:val="1"/>
    </w:pPr>
    <w:rPr>
      <w:rFonts w:asciiTheme="majorHAnsi" w:eastAsiaTheme="majorEastAsia" w:hAnsiTheme="majorHAnsi" w:cstheme="majorBidi"/>
      <w:b/>
      <w:bCs/>
      <w:color w:val="4F81BD" w:themeColor="accent1"/>
      <w:sz w:val="26"/>
      <w:szCs w:val="26"/>
      <w:lang w:eastAsia="es-CO"/>
    </w:rPr>
  </w:style>
  <w:style w:type="paragraph" w:styleId="Ttulo3">
    <w:name w:val="heading 3"/>
    <w:basedOn w:val="Normal"/>
    <w:next w:val="Normal"/>
    <w:link w:val="Ttulo3Car"/>
    <w:qFormat/>
    <w:rsid w:val="00CF6A2D"/>
    <w:pPr>
      <w:keepNext/>
      <w:keepLines/>
      <w:widowControl w:val="0"/>
      <w:tabs>
        <w:tab w:val="num" w:pos="0"/>
      </w:tabs>
      <w:suppressAutoHyphens/>
      <w:spacing w:before="200" w:after="0" w:line="240" w:lineRule="auto"/>
      <w:ind w:left="720" w:right="57" w:hanging="720"/>
      <w:jc w:val="both"/>
      <w:outlineLvl w:val="2"/>
    </w:pPr>
    <w:rPr>
      <w:rFonts w:ascii="Cambria" w:eastAsia="Times New Roman" w:hAnsi="Cambria" w:cs="Times New Roman"/>
      <w:b/>
      <w:bCs/>
      <w:color w:val="4F81BD"/>
      <w:kern w:val="1"/>
      <w:sz w:val="24"/>
      <w:szCs w:val="24"/>
      <w:lang w:eastAsia="hi-IN" w:bidi="hi-IN"/>
    </w:rPr>
  </w:style>
  <w:style w:type="paragraph" w:styleId="Ttulo4">
    <w:name w:val="heading 4"/>
    <w:basedOn w:val="Normal"/>
    <w:next w:val="Normal"/>
    <w:link w:val="Ttulo4Car"/>
    <w:uiPriority w:val="9"/>
    <w:semiHidden/>
    <w:unhideWhenUsed/>
    <w:qFormat/>
    <w:rsid w:val="00CF6A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F6A2D"/>
    <w:pPr>
      <w:widowControl w:val="0"/>
      <w:suppressAutoHyphens/>
      <w:spacing w:before="240" w:after="60" w:line="240" w:lineRule="auto"/>
      <w:ind w:left="357" w:right="57" w:hanging="357"/>
      <w:jc w:val="both"/>
      <w:outlineLvl w:val="4"/>
    </w:pPr>
    <w:rPr>
      <w:rFonts w:ascii="Calibri" w:eastAsia="Times New Roman" w:hAnsi="Calibri" w:cs="Mangal"/>
      <w:b/>
      <w:bCs/>
      <w:i/>
      <w:iCs/>
      <w:kern w:val="1"/>
      <w:sz w:val="26"/>
      <w:szCs w:val="23"/>
      <w:lang w:eastAsia="hi-IN" w:bidi="hi-IN"/>
    </w:rPr>
  </w:style>
  <w:style w:type="paragraph" w:styleId="Ttulo6">
    <w:name w:val="heading 6"/>
    <w:basedOn w:val="Normal"/>
    <w:next w:val="Normal"/>
    <w:link w:val="Ttulo6Car"/>
    <w:uiPriority w:val="9"/>
    <w:unhideWhenUsed/>
    <w:qFormat/>
    <w:rsid w:val="00CF6A2D"/>
    <w:pPr>
      <w:keepNext/>
      <w:keepLines/>
      <w:spacing w:before="40" w:after="0" w:line="259" w:lineRule="auto"/>
      <w:outlineLvl w:val="5"/>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qFormat/>
    <w:rsid w:val="00CF6A2D"/>
    <w:pPr>
      <w:keepNext/>
      <w:widowControl w:val="0"/>
      <w:tabs>
        <w:tab w:val="num" w:pos="0"/>
      </w:tabs>
      <w:suppressAutoHyphens/>
      <w:spacing w:after="60" w:line="240" w:lineRule="auto"/>
      <w:ind w:left="1440" w:right="57" w:hanging="1440"/>
      <w:jc w:val="both"/>
      <w:outlineLvl w:val="7"/>
    </w:pPr>
    <w:rPr>
      <w:rFonts w:ascii="Arial" w:eastAsia="WenQuanYi Micro Hei" w:hAnsi="Arial" w:cs="Arial"/>
      <w:b/>
      <w:kern w:val="1"/>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A2D"/>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rsid w:val="00CF6A2D"/>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rsid w:val="00CF6A2D"/>
    <w:rPr>
      <w:rFonts w:ascii="Cambria" w:eastAsia="Times New Roman" w:hAnsi="Cambria" w:cs="Times New Roman"/>
      <w:b/>
      <w:bCs/>
      <w:color w:val="4F81BD"/>
      <w:kern w:val="1"/>
      <w:sz w:val="24"/>
      <w:szCs w:val="24"/>
      <w:lang w:eastAsia="hi-IN" w:bidi="hi-IN"/>
    </w:rPr>
  </w:style>
  <w:style w:type="character" w:customStyle="1" w:styleId="Ttulo4Car">
    <w:name w:val="Título 4 Car"/>
    <w:basedOn w:val="Fuentedeprrafopredeter"/>
    <w:link w:val="Ttulo4"/>
    <w:uiPriority w:val="9"/>
    <w:semiHidden/>
    <w:rsid w:val="00CF6A2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CF6A2D"/>
    <w:rPr>
      <w:rFonts w:ascii="Calibri" w:eastAsia="Times New Roman" w:hAnsi="Calibri" w:cs="Mangal"/>
      <w:b/>
      <w:bCs/>
      <w:i/>
      <w:iCs/>
      <w:kern w:val="1"/>
      <w:sz w:val="26"/>
      <w:szCs w:val="23"/>
      <w:lang w:eastAsia="hi-IN" w:bidi="hi-IN"/>
    </w:rPr>
  </w:style>
  <w:style w:type="character" w:customStyle="1" w:styleId="Ttulo6Car">
    <w:name w:val="Título 6 Car"/>
    <w:basedOn w:val="Fuentedeprrafopredeter"/>
    <w:link w:val="Ttulo6"/>
    <w:uiPriority w:val="9"/>
    <w:rsid w:val="00CF6A2D"/>
    <w:rPr>
      <w:rFonts w:asciiTheme="majorHAnsi" w:eastAsiaTheme="majorEastAsia" w:hAnsiTheme="majorHAnsi" w:cstheme="majorBidi"/>
      <w:color w:val="243F60" w:themeColor="accent1" w:themeShade="7F"/>
    </w:rPr>
  </w:style>
  <w:style w:type="character" w:customStyle="1" w:styleId="Ttulo8Car">
    <w:name w:val="Título 8 Car"/>
    <w:basedOn w:val="Fuentedeprrafopredeter"/>
    <w:link w:val="Ttulo8"/>
    <w:rsid w:val="00CF6A2D"/>
    <w:rPr>
      <w:rFonts w:ascii="Arial" w:eastAsia="WenQuanYi Micro Hei" w:hAnsi="Arial" w:cs="Arial"/>
      <w:b/>
      <w:kern w:val="1"/>
      <w:szCs w:val="24"/>
      <w:lang w:eastAsia="hi-IN" w:bidi="hi-IN"/>
    </w:rPr>
  </w:style>
  <w:style w:type="paragraph" w:styleId="Prrafodelista">
    <w:name w:val="List Paragraph"/>
    <w:basedOn w:val="Normal"/>
    <w:uiPriority w:val="34"/>
    <w:qFormat/>
    <w:rsid w:val="00CF6A2D"/>
    <w:pPr>
      <w:ind w:left="720"/>
      <w:contextualSpacing/>
    </w:pPr>
  </w:style>
  <w:style w:type="table" w:styleId="Tablaconcuadrcula">
    <w:name w:val="Table Grid"/>
    <w:basedOn w:val="Tablanormal"/>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CF6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CF6A2D"/>
    <w:rPr>
      <w:rFonts w:asciiTheme="majorHAnsi" w:eastAsiaTheme="majorEastAsia" w:hAnsiTheme="majorHAnsi" w:cstheme="majorBidi"/>
      <w:color w:val="17365D" w:themeColor="text2" w:themeShade="BF"/>
      <w:spacing w:val="5"/>
      <w:kern w:val="28"/>
      <w:sz w:val="52"/>
      <w:szCs w:val="52"/>
      <w:lang w:eastAsia="es-CO"/>
    </w:rPr>
  </w:style>
  <w:style w:type="character" w:styleId="Hipervnculo">
    <w:name w:val="Hyperlink"/>
    <w:basedOn w:val="Fuentedeprrafopredeter"/>
    <w:uiPriority w:val="99"/>
    <w:unhideWhenUsed/>
    <w:rsid w:val="00CF6A2D"/>
    <w:rPr>
      <w:color w:val="0000FF" w:themeColor="hyperlink"/>
      <w:u w:val="single"/>
    </w:rPr>
  </w:style>
  <w:style w:type="paragraph" w:customStyle="1" w:styleId="BodyText21">
    <w:name w:val="Body Text 21"/>
    <w:basedOn w:val="Normal"/>
    <w:rsid w:val="00CF6A2D"/>
    <w:pPr>
      <w:spacing w:after="0" w:line="240" w:lineRule="atLeast"/>
      <w:jc w:val="both"/>
    </w:pPr>
    <w:rPr>
      <w:rFonts w:ascii="Arial" w:eastAsia="Times New Roman" w:hAnsi="Arial" w:cs="Times New Roman"/>
      <w:sz w:val="24"/>
      <w:szCs w:val="20"/>
      <w:lang w:val="es-ES" w:eastAsia="es-ES"/>
    </w:rPr>
  </w:style>
  <w:style w:type="paragraph" w:styleId="TtulodeTDC">
    <w:name w:val="TOC Heading"/>
    <w:basedOn w:val="Ttulo1"/>
    <w:next w:val="Normal"/>
    <w:uiPriority w:val="39"/>
    <w:semiHidden/>
    <w:unhideWhenUsed/>
    <w:qFormat/>
    <w:rsid w:val="00CF6A2D"/>
    <w:pPr>
      <w:outlineLvl w:val="9"/>
    </w:pPr>
  </w:style>
  <w:style w:type="paragraph" w:styleId="TDC1">
    <w:name w:val="toc 1"/>
    <w:basedOn w:val="Normal"/>
    <w:next w:val="Normal"/>
    <w:autoRedefine/>
    <w:uiPriority w:val="39"/>
    <w:unhideWhenUsed/>
    <w:rsid w:val="00CF6A2D"/>
    <w:pPr>
      <w:spacing w:after="100"/>
    </w:pPr>
    <w:rPr>
      <w:rFonts w:eastAsiaTheme="minorEastAsia"/>
      <w:lang w:eastAsia="es-CO"/>
    </w:rPr>
  </w:style>
  <w:style w:type="paragraph" w:styleId="Textodeglobo">
    <w:name w:val="Balloon Text"/>
    <w:basedOn w:val="Normal"/>
    <w:link w:val="TextodegloboCar"/>
    <w:uiPriority w:val="99"/>
    <w:semiHidden/>
    <w:unhideWhenUsed/>
    <w:rsid w:val="00CF6A2D"/>
    <w:pPr>
      <w:spacing w:after="0" w:line="240" w:lineRule="auto"/>
    </w:pPr>
    <w:rPr>
      <w:rFonts w:ascii="Tahoma" w:eastAsiaTheme="minorEastAsia" w:hAnsi="Tahoma" w:cs="Tahoma"/>
      <w:sz w:val="16"/>
      <w:szCs w:val="16"/>
      <w:lang w:eastAsia="es-CO"/>
    </w:rPr>
  </w:style>
  <w:style w:type="character" w:customStyle="1" w:styleId="TextodegloboCar">
    <w:name w:val="Texto de globo Car"/>
    <w:basedOn w:val="Fuentedeprrafopredeter"/>
    <w:link w:val="Textodeglobo"/>
    <w:uiPriority w:val="99"/>
    <w:semiHidden/>
    <w:rsid w:val="00CF6A2D"/>
    <w:rPr>
      <w:rFonts w:ascii="Tahoma" w:eastAsiaTheme="minorEastAsia" w:hAnsi="Tahoma" w:cs="Tahoma"/>
      <w:sz w:val="16"/>
      <w:szCs w:val="16"/>
      <w:lang w:eastAsia="es-CO"/>
    </w:rPr>
  </w:style>
  <w:style w:type="paragraph" w:styleId="Subttulo">
    <w:name w:val="Subtitle"/>
    <w:basedOn w:val="Normal"/>
    <w:next w:val="Normal"/>
    <w:link w:val="SubttuloCar"/>
    <w:uiPriority w:val="11"/>
    <w:qFormat/>
    <w:rsid w:val="00CF6A2D"/>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CF6A2D"/>
    <w:rPr>
      <w:rFonts w:asciiTheme="majorHAnsi" w:eastAsiaTheme="majorEastAsia" w:hAnsiTheme="majorHAnsi" w:cstheme="majorBidi"/>
      <w:i/>
      <w:iCs/>
      <w:color w:val="4F81BD" w:themeColor="accent1"/>
      <w:spacing w:val="15"/>
      <w:sz w:val="24"/>
      <w:szCs w:val="24"/>
      <w:lang w:eastAsia="es-CO"/>
    </w:rPr>
  </w:style>
  <w:style w:type="paragraph" w:styleId="Sinespaciado">
    <w:name w:val="No Spacing"/>
    <w:uiPriority w:val="1"/>
    <w:qFormat/>
    <w:rsid w:val="00CF6A2D"/>
    <w:pPr>
      <w:spacing w:after="0" w:line="240" w:lineRule="auto"/>
    </w:pPr>
    <w:rPr>
      <w:rFonts w:eastAsiaTheme="minorEastAsia"/>
      <w:lang w:eastAsia="es-CO"/>
    </w:rPr>
  </w:style>
  <w:style w:type="paragraph" w:styleId="Epgrafe">
    <w:name w:val="caption"/>
    <w:basedOn w:val="Normal"/>
    <w:next w:val="Normal"/>
    <w:uiPriority w:val="35"/>
    <w:unhideWhenUsed/>
    <w:qFormat/>
    <w:rsid w:val="00CF6A2D"/>
    <w:pPr>
      <w:spacing w:line="240" w:lineRule="auto"/>
    </w:pPr>
    <w:rPr>
      <w:rFonts w:eastAsiaTheme="minorEastAsia"/>
      <w:b/>
      <w:bCs/>
      <w:color w:val="4F81BD" w:themeColor="accent1"/>
      <w:sz w:val="18"/>
      <w:szCs w:val="18"/>
      <w:lang w:eastAsia="es-CO"/>
    </w:rPr>
  </w:style>
  <w:style w:type="paragraph" w:styleId="Tabladeilustraciones">
    <w:name w:val="table of figures"/>
    <w:basedOn w:val="Normal"/>
    <w:next w:val="Normal"/>
    <w:uiPriority w:val="99"/>
    <w:unhideWhenUsed/>
    <w:rsid w:val="00CF6A2D"/>
    <w:pPr>
      <w:spacing w:after="0"/>
    </w:pPr>
    <w:rPr>
      <w:rFonts w:eastAsiaTheme="minorEastAsia"/>
      <w:lang w:eastAsia="es-CO"/>
    </w:rPr>
  </w:style>
  <w:style w:type="paragraph" w:customStyle="1" w:styleId="EstiloTtulo112ptJustificadoAntes0ptoDespus0pto">
    <w:name w:val="Estilo Título 1 + 12 pt Justificado Antes:  0 pto Después:  0 pto"/>
    <w:basedOn w:val="Ttulo1"/>
    <w:autoRedefine/>
    <w:rsid w:val="00CF6A2D"/>
    <w:pPr>
      <w:keepLines w:val="0"/>
      <w:spacing w:before="0" w:line="240" w:lineRule="auto"/>
      <w:jc w:val="center"/>
    </w:pPr>
    <w:rPr>
      <w:rFonts w:ascii="Arial" w:eastAsia="Times New Roman" w:hAnsi="Arial" w:cs="Arial"/>
      <w:color w:val="auto"/>
      <w:kern w:val="32"/>
      <w:sz w:val="24"/>
      <w:szCs w:val="20"/>
      <w:lang w:eastAsia="es-ES"/>
    </w:rPr>
  </w:style>
  <w:style w:type="paragraph" w:styleId="NormalWeb">
    <w:name w:val="Normal (Web)"/>
    <w:basedOn w:val="Normal"/>
    <w:uiPriority w:val="99"/>
    <w:unhideWhenUsed/>
    <w:rsid w:val="00CF6A2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Ttulo212ptSinCursivaInterlineado15lneas">
    <w:name w:val="Estilo Título 2 + 12 pt Sin Cursiva Interlineado:  15 líneas"/>
    <w:basedOn w:val="Ttulo2"/>
    <w:autoRedefine/>
    <w:rsid w:val="00CF6A2D"/>
    <w:pPr>
      <w:keepLines w:val="0"/>
      <w:spacing w:before="240" w:after="60" w:line="240" w:lineRule="auto"/>
      <w:jc w:val="both"/>
    </w:pPr>
    <w:rPr>
      <w:rFonts w:ascii="Arial" w:eastAsia="MingLiU" w:hAnsi="Arial" w:cs="Arial"/>
      <w:b w:val="0"/>
      <w:color w:val="auto"/>
      <w:sz w:val="24"/>
      <w:szCs w:val="20"/>
      <w:u w:val="single"/>
      <w:lang w:eastAsia="es-ES"/>
    </w:rPr>
  </w:style>
  <w:style w:type="paragraph" w:styleId="Textoindependiente3">
    <w:name w:val="Body Text 3"/>
    <w:basedOn w:val="Normal"/>
    <w:link w:val="Textoindependiente3Car"/>
    <w:rsid w:val="00CF6A2D"/>
    <w:pPr>
      <w:spacing w:after="0" w:line="240" w:lineRule="auto"/>
      <w:jc w:val="both"/>
    </w:pPr>
    <w:rPr>
      <w:rFonts w:ascii="Arial Narrow" w:eastAsia="Times New Roman" w:hAnsi="Arial Narrow" w:cs="Times New Roman"/>
      <w:b/>
      <w:sz w:val="28"/>
      <w:szCs w:val="20"/>
      <w:lang w:eastAsia="es-ES"/>
    </w:rPr>
  </w:style>
  <w:style w:type="character" w:customStyle="1" w:styleId="Textoindependiente3Car">
    <w:name w:val="Texto independiente 3 Car"/>
    <w:basedOn w:val="Fuentedeprrafopredeter"/>
    <w:link w:val="Textoindependiente3"/>
    <w:rsid w:val="00CF6A2D"/>
    <w:rPr>
      <w:rFonts w:ascii="Arial Narrow" w:eastAsia="Times New Roman" w:hAnsi="Arial Narrow" w:cs="Times New Roman"/>
      <w:b/>
      <w:sz w:val="28"/>
      <w:szCs w:val="20"/>
      <w:lang w:eastAsia="es-ES"/>
    </w:rPr>
  </w:style>
  <w:style w:type="paragraph" w:styleId="Textoindependiente2">
    <w:name w:val="Body Text 2"/>
    <w:basedOn w:val="Normal"/>
    <w:link w:val="Textoindependiente2Car"/>
    <w:rsid w:val="00CF6A2D"/>
    <w:pPr>
      <w:spacing w:after="120" w:line="480" w:lineRule="auto"/>
    </w:pPr>
    <w:rPr>
      <w:rFonts w:ascii="Arial" w:eastAsia="Times New Roman" w:hAnsi="Arial" w:cs="Arial"/>
      <w:lang w:eastAsia="es-ES"/>
    </w:rPr>
  </w:style>
  <w:style w:type="character" w:customStyle="1" w:styleId="Textoindependiente2Car">
    <w:name w:val="Texto independiente 2 Car"/>
    <w:basedOn w:val="Fuentedeprrafopredeter"/>
    <w:link w:val="Textoindependiente2"/>
    <w:rsid w:val="00CF6A2D"/>
    <w:rPr>
      <w:rFonts w:ascii="Arial" w:eastAsia="Times New Roman" w:hAnsi="Arial" w:cs="Arial"/>
      <w:lang w:eastAsia="es-ES"/>
    </w:rPr>
  </w:style>
  <w:style w:type="paragraph" w:customStyle="1" w:styleId="Default">
    <w:name w:val="Default"/>
    <w:rsid w:val="00CF6A2D"/>
    <w:pPr>
      <w:autoSpaceDE w:val="0"/>
      <w:autoSpaceDN w:val="0"/>
      <w:adjustRightInd w:val="0"/>
      <w:spacing w:after="0" w:line="240" w:lineRule="auto"/>
    </w:pPr>
    <w:rPr>
      <w:rFonts w:ascii="Arial" w:eastAsiaTheme="minorEastAsia" w:hAnsi="Arial" w:cs="Arial"/>
      <w:color w:val="000000"/>
      <w:sz w:val="24"/>
      <w:szCs w:val="24"/>
      <w:lang w:eastAsia="es-CO"/>
    </w:rPr>
  </w:style>
  <w:style w:type="paragraph" w:styleId="Textonotapie">
    <w:name w:val="footnote text"/>
    <w:basedOn w:val="Normal"/>
    <w:link w:val="TextonotapieCar"/>
    <w:uiPriority w:val="99"/>
    <w:semiHidden/>
    <w:rsid w:val="00CF6A2D"/>
    <w:pPr>
      <w:suppressAutoHyphens/>
      <w:spacing w:after="0" w:line="240" w:lineRule="auto"/>
    </w:pPr>
    <w:rPr>
      <w:rFonts w:ascii="Times New Roman" w:eastAsia="MS Mincho" w:hAnsi="Times New Roman" w:cs="Times New Roman"/>
      <w:sz w:val="20"/>
      <w:szCs w:val="20"/>
      <w:lang w:val="es-ES" w:eastAsia="ar-SA"/>
    </w:rPr>
  </w:style>
  <w:style w:type="character" w:customStyle="1" w:styleId="TextonotapieCar">
    <w:name w:val="Texto nota pie Car"/>
    <w:basedOn w:val="Fuentedeprrafopredeter"/>
    <w:link w:val="Textonotapie"/>
    <w:uiPriority w:val="99"/>
    <w:semiHidden/>
    <w:rsid w:val="00CF6A2D"/>
    <w:rPr>
      <w:rFonts w:ascii="Times New Roman" w:eastAsia="MS Mincho" w:hAnsi="Times New Roman" w:cs="Times New Roman"/>
      <w:sz w:val="20"/>
      <w:szCs w:val="20"/>
      <w:lang w:val="es-ES" w:eastAsia="ar-SA"/>
    </w:rPr>
  </w:style>
  <w:style w:type="character" w:styleId="Refdenotaalpie">
    <w:name w:val="footnote reference"/>
    <w:uiPriority w:val="99"/>
    <w:semiHidden/>
    <w:unhideWhenUsed/>
    <w:rsid w:val="00CF6A2D"/>
    <w:rPr>
      <w:vertAlign w:val="superscript"/>
    </w:rPr>
  </w:style>
  <w:style w:type="paragraph" w:styleId="Textoindependiente">
    <w:name w:val="Body Text"/>
    <w:basedOn w:val="Normal"/>
    <w:link w:val="TextoindependienteCar"/>
    <w:unhideWhenUsed/>
    <w:rsid w:val="00CF6A2D"/>
    <w:pPr>
      <w:spacing w:after="120"/>
    </w:pPr>
  </w:style>
  <w:style w:type="character" w:customStyle="1" w:styleId="TextoindependienteCar">
    <w:name w:val="Texto independiente Car"/>
    <w:basedOn w:val="Fuentedeprrafopredeter"/>
    <w:link w:val="Textoindependiente"/>
    <w:rsid w:val="00CF6A2D"/>
  </w:style>
  <w:style w:type="character" w:customStyle="1" w:styleId="apple-style-span">
    <w:name w:val="apple-style-span"/>
    <w:basedOn w:val="Fuentedeprrafopredeter"/>
    <w:rsid w:val="00CF6A2D"/>
  </w:style>
  <w:style w:type="character" w:customStyle="1" w:styleId="a">
    <w:name w:val="a"/>
    <w:basedOn w:val="Fuentedeprrafopredeter"/>
    <w:rsid w:val="00CF6A2D"/>
  </w:style>
  <w:style w:type="paragraph" w:styleId="Textosinformato">
    <w:name w:val="Plain Text"/>
    <w:basedOn w:val="Normal"/>
    <w:link w:val="TextosinformatoCar"/>
    <w:rsid w:val="00CF6A2D"/>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CF6A2D"/>
    <w:rPr>
      <w:rFonts w:ascii="Courier New" w:eastAsia="Times New Roman" w:hAnsi="Courier New" w:cs="Courier New"/>
      <w:sz w:val="20"/>
      <w:szCs w:val="20"/>
      <w:lang w:val="es-ES" w:eastAsia="es-ES"/>
    </w:rPr>
  </w:style>
  <w:style w:type="paragraph" w:customStyle="1" w:styleId="Prrafodelista2">
    <w:name w:val="Párrafo de lista2"/>
    <w:basedOn w:val="Normal"/>
    <w:uiPriority w:val="99"/>
    <w:rsid w:val="00CF6A2D"/>
    <w:pPr>
      <w:ind w:left="720"/>
      <w:contextualSpacing/>
    </w:pPr>
    <w:rPr>
      <w:rFonts w:ascii="Calibri" w:eastAsia="Calibri" w:hAnsi="Calibri" w:cs="Times New Roman"/>
      <w:lang w:val="es-ES"/>
    </w:rPr>
  </w:style>
  <w:style w:type="paragraph" w:customStyle="1" w:styleId="Sinespaciado1">
    <w:name w:val="Sin espaciado1"/>
    <w:basedOn w:val="Normal"/>
    <w:uiPriority w:val="99"/>
    <w:rsid w:val="00CF6A2D"/>
    <w:pPr>
      <w:spacing w:after="0" w:line="240" w:lineRule="auto"/>
    </w:pPr>
    <w:rPr>
      <w:rFonts w:ascii="Calibri" w:eastAsia="Calibri" w:hAnsi="Calibri" w:cs="Times New Roman"/>
      <w:color w:val="000000"/>
      <w:sz w:val="20"/>
      <w:szCs w:val="20"/>
      <w:lang w:val="es-ES"/>
    </w:rPr>
  </w:style>
  <w:style w:type="paragraph" w:customStyle="1" w:styleId="Estilo1">
    <w:name w:val="Estilo1"/>
    <w:basedOn w:val="Ttulo1"/>
    <w:qFormat/>
    <w:rsid w:val="00CF6A2D"/>
    <w:pPr>
      <w:numPr>
        <w:numId w:val="2"/>
      </w:numPr>
      <w:jc w:val="center"/>
    </w:pPr>
    <w:rPr>
      <w:rFonts w:ascii="Arial" w:eastAsia="Calibri" w:hAnsi="Arial" w:cs="Times New Roman"/>
      <w:color w:val="auto"/>
      <w:sz w:val="20"/>
      <w:lang w:val="es-ES" w:eastAsia="en-US"/>
    </w:rPr>
  </w:style>
  <w:style w:type="paragraph" w:customStyle="1" w:styleId="Prrafodelista1">
    <w:name w:val="Párrafo de lista1"/>
    <w:basedOn w:val="Normal"/>
    <w:rsid w:val="00CF6A2D"/>
    <w:pPr>
      <w:ind w:left="720"/>
      <w:contextualSpacing/>
    </w:pPr>
    <w:rPr>
      <w:rFonts w:ascii="Calibri" w:eastAsia="Times New Roman" w:hAnsi="Calibri" w:cs="Times New Roman"/>
      <w:lang w:val="es-ES"/>
    </w:rPr>
  </w:style>
  <w:style w:type="table" w:styleId="Cuadrculaclara-nfasis3">
    <w:name w:val="Light Grid Accent 3"/>
    <w:basedOn w:val="Tablanormal"/>
    <w:uiPriority w:val="62"/>
    <w:rsid w:val="00CF6A2D"/>
    <w:pPr>
      <w:spacing w:after="0" w:line="240" w:lineRule="auto"/>
    </w:pPr>
    <w:rPr>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ncabezado">
    <w:name w:val="header"/>
    <w:basedOn w:val="Normal"/>
    <w:link w:val="EncabezadoCar"/>
    <w:uiPriority w:val="99"/>
    <w:unhideWhenUsed/>
    <w:rsid w:val="00CF6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6A2D"/>
  </w:style>
  <w:style w:type="paragraph" w:styleId="Piedepgina">
    <w:name w:val="footer"/>
    <w:basedOn w:val="Normal"/>
    <w:link w:val="PiedepginaCar"/>
    <w:uiPriority w:val="99"/>
    <w:unhideWhenUsed/>
    <w:rsid w:val="00CF6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6A2D"/>
  </w:style>
  <w:style w:type="paragraph" w:styleId="Textonotaalfinal">
    <w:name w:val="endnote text"/>
    <w:basedOn w:val="Normal"/>
    <w:link w:val="TextonotaalfinalCar"/>
    <w:uiPriority w:val="99"/>
    <w:semiHidden/>
    <w:unhideWhenUsed/>
    <w:rsid w:val="00CF6A2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6A2D"/>
    <w:rPr>
      <w:sz w:val="20"/>
      <w:szCs w:val="20"/>
    </w:rPr>
  </w:style>
  <w:style w:type="character" w:styleId="Refdenotaalfinal">
    <w:name w:val="endnote reference"/>
    <w:basedOn w:val="Fuentedeprrafopredeter"/>
    <w:uiPriority w:val="99"/>
    <w:semiHidden/>
    <w:unhideWhenUsed/>
    <w:rsid w:val="00CF6A2D"/>
    <w:rPr>
      <w:vertAlign w:val="superscript"/>
    </w:rPr>
  </w:style>
  <w:style w:type="table" w:styleId="Listaclara-nfasis5">
    <w:name w:val="Light List Accent 5"/>
    <w:basedOn w:val="Tablanormal"/>
    <w:uiPriority w:val="61"/>
    <w:rsid w:val="00CF6A2D"/>
    <w:pPr>
      <w:spacing w:after="0" w:line="240" w:lineRule="auto"/>
      <w:ind w:firstLine="397"/>
      <w:jc w:val="both"/>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men2007articulocompletop">
    <w:name w:val="men2007articulocompletop"/>
    <w:basedOn w:val="Normal"/>
    <w:rsid w:val="00CF6A2D"/>
    <w:pPr>
      <w:spacing w:before="100" w:beforeAutospacing="1" w:after="100" w:afterAutospacing="1" w:line="240" w:lineRule="auto"/>
      <w:ind w:left="450"/>
    </w:pPr>
    <w:rPr>
      <w:rFonts w:ascii="Verdana" w:eastAsia="Times New Roman" w:hAnsi="Verdana" w:cs="Times New Roman"/>
      <w:color w:val="000000"/>
      <w:sz w:val="18"/>
      <w:szCs w:val="18"/>
      <w:lang w:eastAsia="es-CO"/>
    </w:rPr>
  </w:style>
  <w:style w:type="character" w:styleId="Refdecomentario">
    <w:name w:val="annotation reference"/>
    <w:basedOn w:val="Fuentedeprrafopredeter"/>
    <w:uiPriority w:val="99"/>
    <w:semiHidden/>
    <w:unhideWhenUsed/>
    <w:rsid w:val="00CF6A2D"/>
    <w:rPr>
      <w:sz w:val="16"/>
      <w:szCs w:val="16"/>
    </w:rPr>
  </w:style>
  <w:style w:type="paragraph" w:styleId="Textocomentario">
    <w:name w:val="annotation text"/>
    <w:basedOn w:val="Normal"/>
    <w:link w:val="TextocomentarioCar"/>
    <w:uiPriority w:val="99"/>
    <w:semiHidden/>
    <w:unhideWhenUsed/>
    <w:rsid w:val="00CF6A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A2D"/>
    <w:rPr>
      <w:sz w:val="20"/>
      <w:szCs w:val="20"/>
    </w:rPr>
  </w:style>
  <w:style w:type="numbering" w:customStyle="1" w:styleId="Sinlista1">
    <w:name w:val="Sin lista1"/>
    <w:next w:val="Sinlista"/>
    <w:uiPriority w:val="99"/>
    <w:semiHidden/>
    <w:unhideWhenUsed/>
    <w:rsid w:val="00CF6A2D"/>
  </w:style>
  <w:style w:type="table" w:customStyle="1" w:styleId="Tablaconcuadrcula1">
    <w:name w:val="Tabla con cuadrícula1"/>
    <w:basedOn w:val="Tablanormal"/>
    <w:next w:val="Tablaconcuadrcula"/>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CF6A2D"/>
    <w:pPr>
      <w:widowControl w:val="0"/>
      <w:autoSpaceDE w:val="0"/>
      <w:autoSpaceDN w:val="0"/>
      <w:adjustRightInd w:val="0"/>
      <w:spacing w:after="0" w:line="240" w:lineRule="auto"/>
      <w:ind w:right="57"/>
      <w:jc w:val="both"/>
    </w:pPr>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F6A2D"/>
    <w:rPr>
      <w:b/>
      <w:bCs/>
    </w:rPr>
  </w:style>
  <w:style w:type="character" w:customStyle="1" w:styleId="AsuntodelcomentarioCar">
    <w:name w:val="Asunto del comentario Car"/>
    <w:basedOn w:val="TextocomentarioCar"/>
    <w:link w:val="Asuntodelcomentario"/>
    <w:uiPriority w:val="99"/>
    <w:semiHidden/>
    <w:rsid w:val="00CF6A2D"/>
    <w:rPr>
      <w:b/>
      <w:bCs/>
      <w:sz w:val="20"/>
      <w:szCs w:val="20"/>
    </w:rPr>
  </w:style>
  <w:style w:type="character" w:customStyle="1" w:styleId="WW8Num4z0">
    <w:name w:val="WW8Num4z0"/>
    <w:rsid w:val="00CF6A2D"/>
    <w:rPr>
      <w:rFonts w:ascii="Arial" w:hAnsi="Arial" w:cs="Arial"/>
    </w:rPr>
  </w:style>
  <w:style w:type="character" w:customStyle="1" w:styleId="WW8Num6z0">
    <w:name w:val="WW8Num6z0"/>
    <w:rsid w:val="00CF6A2D"/>
    <w:rPr>
      <w:rFonts w:ascii="Arial" w:hAnsi="Arial" w:cs="Arial"/>
    </w:rPr>
  </w:style>
  <w:style w:type="character" w:customStyle="1" w:styleId="WW8Num10z0">
    <w:name w:val="WW8Num10z0"/>
    <w:rsid w:val="00CF6A2D"/>
    <w:rPr>
      <w:rFonts w:ascii="Symbol" w:hAnsi="Symbol" w:cs="Arial"/>
    </w:rPr>
  </w:style>
  <w:style w:type="character" w:customStyle="1" w:styleId="WW8Num19z0">
    <w:name w:val="WW8Num19z0"/>
    <w:rsid w:val="00CF6A2D"/>
    <w:rPr>
      <w:rFonts w:ascii="Wingdings 2" w:hAnsi="Wingdings 2" w:cs="OpenSymbol"/>
    </w:rPr>
  </w:style>
  <w:style w:type="character" w:customStyle="1" w:styleId="WW8Num20z0">
    <w:name w:val="WW8Num20z0"/>
    <w:rsid w:val="00CF6A2D"/>
    <w:rPr>
      <w:rFonts w:ascii="Arial" w:hAnsi="Arial"/>
    </w:rPr>
  </w:style>
  <w:style w:type="character" w:customStyle="1" w:styleId="WW8Num24z0">
    <w:name w:val="WW8Num24z0"/>
    <w:rsid w:val="00CF6A2D"/>
    <w:rPr>
      <w:rFonts w:ascii="Arial" w:hAnsi="Arial"/>
    </w:rPr>
  </w:style>
  <w:style w:type="character" w:customStyle="1" w:styleId="WW8Num25z0">
    <w:name w:val="WW8Num25z0"/>
    <w:rsid w:val="00CF6A2D"/>
    <w:rPr>
      <w:rFonts w:ascii="Symbol" w:hAnsi="Symbol"/>
    </w:rPr>
  </w:style>
  <w:style w:type="character" w:customStyle="1" w:styleId="WW8Num29z0">
    <w:name w:val="WW8Num29z0"/>
    <w:rsid w:val="00CF6A2D"/>
    <w:rPr>
      <w:rFonts w:ascii="Symbol" w:hAnsi="Symbol"/>
    </w:rPr>
  </w:style>
  <w:style w:type="character" w:customStyle="1" w:styleId="WW8Num30z0">
    <w:name w:val="WW8Num30z0"/>
    <w:rsid w:val="00CF6A2D"/>
    <w:rPr>
      <w:rFonts w:ascii="Symbol" w:hAnsi="Symbol"/>
    </w:rPr>
  </w:style>
  <w:style w:type="character" w:customStyle="1" w:styleId="WW8Num34z0">
    <w:name w:val="WW8Num34z0"/>
    <w:rsid w:val="00CF6A2D"/>
    <w:rPr>
      <w:rFonts w:ascii="Arial" w:hAnsi="Arial" w:cs="Arial"/>
    </w:rPr>
  </w:style>
  <w:style w:type="character" w:customStyle="1" w:styleId="WW8Num38z0">
    <w:name w:val="WW8Num38z0"/>
    <w:rsid w:val="00CF6A2D"/>
    <w:rPr>
      <w:rFonts w:ascii="Arial" w:hAnsi="Arial"/>
    </w:rPr>
  </w:style>
  <w:style w:type="character" w:customStyle="1" w:styleId="WW8Num39z0">
    <w:name w:val="WW8Num39z0"/>
    <w:rsid w:val="00CF6A2D"/>
    <w:rPr>
      <w:rFonts w:ascii="Arial" w:hAnsi="Arial" w:cs="Arial"/>
    </w:rPr>
  </w:style>
  <w:style w:type="character" w:customStyle="1" w:styleId="WW8Num43z0">
    <w:name w:val="WW8Num43z0"/>
    <w:rsid w:val="00CF6A2D"/>
    <w:rPr>
      <w:rFonts w:ascii="Arial" w:hAnsi="Arial" w:cs="Arial"/>
    </w:rPr>
  </w:style>
  <w:style w:type="character" w:customStyle="1" w:styleId="WW8Num47z0">
    <w:name w:val="WW8Num47z0"/>
    <w:rsid w:val="00CF6A2D"/>
    <w:rPr>
      <w:rFonts w:ascii="Arial" w:hAnsi="Arial" w:cs="Arial"/>
    </w:rPr>
  </w:style>
  <w:style w:type="character" w:customStyle="1" w:styleId="WW8Num51z0">
    <w:name w:val="WW8Num51z0"/>
    <w:rsid w:val="00CF6A2D"/>
    <w:rPr>
      <w:rFonts w:ascii="Arial" w:hAnsi="Arial" w:cs="Arial"/>
    </w:rPr>
  </w:style>
  <w:style w:type="character" w:customStyle="1" w:styleId="WW8Num57z0">
    <w:name w:val="WW8Num57z0"/>
    <w:rsid w:val="00CF6A2D"/>
    <w:rPr>
      <w:rFonts w:ascii="Wingdings 2" w:hAnsi="Wingdings 2" w:cs="OpenSymbol"/>
    </w:rPr>
  </w:style>
  <w:style w:type="character" w:customStyle="1" w:styleId="WW8Num57z1">
    <w:name w:val="WW8Num57z1"/>
    <w:rsid w:val="00CF6A2D"/>
    <w:rPr>
      <w:rFonts w:ascii="OpenSymbol" w:hAnsi="OpenSymbol" w:cs="OpenSymbol"/>
    </w:rPr>
  </w:style>
  <w:style w:type="character" w:customStyle="1" w:styleId="WW8Num61z0">
    <w:name w:val="WW8Num61z0"/>
    <w:rsid w:val="00CF6A2D"/>
    <w:rPr>
      <w:rFonts w:ascii="Symbol" w:hAnsi="Symbol"/>
    </w:rPr>
  </w:style>
  <w:style w:type="character" w:customStyle="1" w:styleId="WW8Num61z1">
    <w:name w:val="WW8Num61z1"/>
    <w:rsid w:val="00CF6A2D"/>
    <w:rPr>
      <w:rFonts w:ascii="OpenSymbol" w:hAnsi="OpenSymbol" w:cs="OpenSymbol"/>
    </w:rPr>
  </w:style>
  <w:style w:type="character" w:customStyle="1" w:styleId="WW8Num64z0">
    <w:name w:val="WW8Num64z0"/>
    <w:rsid w:val="00CF6A2D"/>
    <w:rPr>
      <w:rFonts w:ascii="Wingdings 2" w:hAnsi="Wingdings 2" w:cs="OpenSymbol"/>
    </w:rPr>
  </w:style>
  <w:style w:type="character" w:customStyle="1" w:styleId="WW8Num70z0">
    <w:name w:val="WW8Num70z0"/>
    <w:rsid w:val="00CF6A2D"/>
    <w:rPr>
      <w:rFonts w:ascii="Symbol" w:hAnsi="Symbol"/>
    </w:rPr>
  </w:style>
  <w:style w:type="character" w:customStyle="1" w:styleId="WW8Num73z0">
    <w:name w:val="WW8Num73z0"/>
    <w:rsid w:val="00CF6A2D"/>
    <w:rPr>
      <w:rFonts w:ascii="Symbol" w:hAnsi="Symbol" w:cs="Arial"/>
    </w:rPr>
  </w:style>
  <w:style w:type="character" w:customStyle="1" w:styleId="WW8Num79z0">
    <w:name w:val="WW8Num79z0"/>
    <w:rsid w:val="00CF6A2D"/>
    <w:rPr>
      <w:rFonts w:ascii="Symbol" w:hAnsi="Symbol" w:cs="Arial"/>
    </w:rPr>
  </w:style>
  <w:style w:type="character" w:customStyle="1" w:styleId="WW8Num87z0">
    <w:name w:val="WW8Num87z0"/>
    <w:rsid w:val="00CF6A2D"/>
    <w:rPr>
      <w:rFonts w:ascii="Symbol" w:hAnsi="Symbol"/>
    </w:rPr>
  </w:style>
  <w:style w:type="character" w:customStyle="1" w:styleId="WW8Num93z0">
    <w:name w:val="WW8Num93z0"/>
    <w:rsid w:val="00CF6A2D"/>
    <w:rPr>
      <w:rFonts w:ascii="Symbol" w:hAnsi="Symbol" w:cs="Symbol"/>
    </w:rPr>
  </w:style>
  <w:style w:type="character" w:customStyle="1" w:styleId="WW8Num99z0">
    <w:name w:val="WW8Num99z0"/>
    <w:rsid w:val="00CF6A2D"/>
    <w:rPr>
      <w:rFonts w:ascii="Wingdings 2" w:hAnsi="Wingdings 2" w:cs="OpenSymbol"/>
    </w:rPr>
  </w:style>
  <w:style w:type="character" w:customStyle="1" w:styleId="WW8Num99z1">
    <w:name w:val="WW8Num99z1"/>
    <w:rsid w:val="00CF6A2D"/>
    <w:rPr>
      <w:rFonts w:ascii="OpenSymbol" w:hAnsi="OpenSymbol" w:cs="OpenSymbol"/>
    </w:rPr>
  </w:style>
  <w:style w:type="character" w:customStyle="1" w:styleId="Absatz-Standardschriftart">
    <w:name w:val="Absatz-Standardschriftart"/>
    <w:rsid w:val="00CF6A2D"/>
  </w:style>
  <w:style w:type="character" w:customStyle="1" w:styleId="WW-Absatz-Standardschriftart">
    <w:name w:val="WW-Absatz-Standardschriftart"/>
    <w:rsid w:val="00CF6A2D"/>
  </w:style>
  <w:style w:type="character" w:customStyle="1" w:styleId="WW-Absatz-Standardschriftart1">
    <w:name w:val="WW-Absatz-Standardschriftart1"/>
    <w:rsid w:val="00CF6A2D"/>
  </w:style>
  <w:style w:type="character" w:customStyle="1" w:styleId="WW-Absatz-Standardschriftart11">
    <w:name w:val="WW-Absatz-Standardschriftart11"/>
    <w:rsid w:val="00CF6A2D"/>
  </w:style>
  <w:style w:type="character" w:customStyle="1" w:styleId="Fuentedeprrafopredeter2">
    <w:name w:val="Fuente de párrafo predeter.2"/>
    <w:rsid w:val="00CF6A2D"/>
  </w:style>
  <w:style w:type="character" w:customStyle="1" w:styleId="WW8Num5z0">
    <w:name w:val="WW8Num5z0"/>
    <w:rsid w:val="00CF6A2D"/>
    <w:rPr>
      <w:rFonts w:ascii="Arial" w:hAnsi="Arial" w:cs="Arial"/>
    </w:rPr>
  </w:style>
  <w:style w:type="character" w:customStyle="1" w:styleId="Smbolosdenumeracin">
    <w:name w:val="Símbolos de numeración"/>
    <w:rsid w:val="00CF6A2D"/>
  </w:style>
  <w:style w:type="character" w:customStyle="1" w:styleId="Vietas">
    <w:name w:val="Viñetas"/>
    <w:rsid w:val="00CF6A2D"/>
    <w:rPr>
      <w:rFonts w:ascii="OpenSymbol" w:eastAsia="OpenSymbol" w:hAnsi="OpenSymbol" w:cs="OpenSymbol"/>
    </w:rPr>
  </w:style>
  <w:style w:type="character" w:customStyle="1" w:styleId="WW8Num60z0">
    <w:name w:val="WW8Num60z0"/>
    <w:rsid w:val="00CF6A2D"/>
    <w:rPr>
      <w:rFonts w:ascii="Arial" w:hAnsi="Arial" w:cs="Arial"/>
    </w:rPr>
  </w:style>
  <w:style w:type="character" w:customStyle="1" w:styleId="WW8Num56z0">
    <w:name w:val="WW8Num56z0"/>
    <w:rsid w:val="00CF6A2D"/>
    <w:rPr>
      <w:rFonts w:ascii="Arial" w:hAnsi="Arial" w:cs="Arial"/>
    </w:rPr>
  </w:style>
  <w:style w:type="character" w:customStyle="1" w:styleId="Fuentedeprrafopredeter1">
    <w:name w:val="Fuente de párrafo predeter.1"/>
    <w:rsid w:val="00CF6A2D"/>
  </w:style>
  <w:style w:type="character" w:customStyle="1" w:styleId="WW8Num40z0">
    <w:name w:val="WW8Num40z0"/>
    <w:rsid w:val="00CF6A2D"/>
    <w:rPr>
      <w:rFonts w:ascii="Symbol" w:hAnsi="Symbol"/>
    </w:rPr>
  </w:style>
  <w:style w:type="character" w:customStyle="1" w:styleId="WW8Num37z0">
    <w:name w:val="WW8Num37z0"/>
    <w:rsid w:val="00CF6A2D"/>
    <w:rPr>
      <w:rFonts w:ascii="Symbol" w:hAnsi="Symbol"/>
    </w:rPr>
  </w:style>
  <w:style w:type="character" w:customStyle="1" w:styleId="WW8Num36z0">
    <w:name w:val="WW8Num36z0"/>
    <w:rsid w:val="00CF6A2D"/>
    <w:rPr>
      <w:rFonts w:ascii="Symbol" w:hAnsi="Symbol"/>
    </w:rPr>
  </w:style>
  <w:style w:type="character" w:customStyle="1" w:styleId="WW8Num78z0">
    <w:name w:val="WW8Num78z0"/>
    <w:rsid w:val="00CF6A2D"/>
    <w:rPr>
      <w:rFonts w:ascii="Symbol" w:hAnsi="Symbol"/>
    </w:rPr>
  </w:style>
  <w:style w:type="character" w:customStyle="1" w:styleId="WW8Num81z0">
    <w:name w:val="WW8Num81z0"/>
    <w:rsid w:val="00CF6A2D"/>
    <w:rPr>
      <w:rFonts w:ascii="Symbol" w:hAnsi="Symbol"/>
    </w:rPr>
  </w:style>
  <w:style w:type="character" w:customStyle="1" w:styleId="WW8Num82z0">
    <w:name w:val="WW8Num82z0"/>
    <w:rsid w:val="00CF6A2D"/>
    <w:rPr>
      <w:rFonts w:ascii="Symbol" w:hAnsi="Symbol"/>
    </w:rPr>
  </w:style>
  <w:style w:type="character" w:customStyle="1" w:styleId="WW8Num41z0">
    <w:name w:val="WW8Num41z0"/>
    <w:rsid w:val="00CF6A2D"/>
    <w:rPr>
      <w:rFonts w:ascii="Arial" w:hAnsi="Arial" w:cs="Arial"/>
    </w:rPr>
  </w:style>
  <w:style w:type="character" w:customStyle="1" w:styleId="WW8Num48z0">
    <w:name w:val="WW8Num48z0"/>
    <w:rsid w:val="00CF6A2D"/>
    <w:rPr>
      <w:rFonts w:ascii="Arial" w:hAnsi="Arial" w:cs="Arial"/>
    </w:rPr>
  </w:style>
  <w:style w:type="character" w:customStyle="1" w:styleId="WW8Num50z0">
    <w:name w:val="WW8Num50z0"/>
    <w:rsid w:val="00CF6A2D"/>
    <w:rPr>
      <w:rFonts w:ascii="Symbol" w:hAnsi="Symbol"/>
    </w:rPr>
  </w:style>
  <w:style w:type="character" w:customStyle="1" w:styleId="WW8Num54z0">
    <w:name w:val="WW8Num54z0"/>
    <w:rsid w:val="00CF6A2D"/>
    <w:rPr>
      <w:rFonts w:ascii="Arial" w:hAnsi="Arial" w:cs="Arial"/>
    </w:rPr>
  </w:style>
  <w:style w:type="character" w:customStyle="1" w:styleId="WW8Num14z0">
    <w:name w:val="WW8Num14z0"/>
    <w:rsid w:val="00CF6A2D"/>
    <w:rPr>
      <w:rFonts w:ascii="Arial" w:hAnsi="Arial" w:cs="Arial"/>
    </w:rPr>
  </w:style>
  <w:style w:type="character" w:customStyle="1" w:styleId="WW8Num26z0">
    <w:name w:val="WW8Num26z0"/>
    <w:rsid w:val="00CF6A2D"/>
    <w:rPr>
      <w:rFonts w:ascii="Arial" w:hAnsi="Arial" w:cs="Arial"/>
    </w:rPr>
  </w:style>
  <w:style w:type="character" w:customStyle="1" w:styleId="WW8Num98z0">
    <w:name w:val="WW8Num98z0"/>
    <w:rsid w:val="00CF6A2D"/>
    <w:rPr>
      <w:rFonts w:ascii="Wingdings 2" w:hAnsi="Wingdings 2" w:cs="OpenSymbol"/>
    </w:rPr>
  </w:style>
  <w:style w:type="character" w:customStyle="1" w:styleId="WW8Num98z1">
    <w:name w:val="WW8Num98z1"/>
    <w:rsid w:val="00CF6A2D"/>
    <w:rPr>
      <w:rFonts w:ascii="OpenSymbol" w:hAnsi="OpenSymbol" w:cs="OpenSymbol"/>
    </w:rPr>
  </w:style>
  <w:style w:type="character" w:customStyle="1" w:styleId="WW8Num100z0">
    <w:name w:val="WW8Num100z0"/>
    <w:rsid w:val="00CF6A2D"/>
    <w:rPr>
      <w:rFonts w:ascii="Wingdings 2" w:hAnsi="Wingdings 2" w:cs="OpenSymbol"/>
    </w:rPr>
  </w:style>
  <w:style w:type="character" w:customStyle="1" w:styleId="WW8Num100z1">
    <w:name w:val="WW8Num100z1"/>
    <w:rsid w:val="00CF6A2D"/>
    <w:rPr>
      <w:rFonts w:ascii="OpenSymbol" w:hAnsi="OpenSymbol" w:cs="OpenSymbol"/>
    </w:rPr>
  </w:style>
  <w:style w:type="character" w:customStyle="1" w:styleId="WW8Num27z0">
    <w:name w:val="WW8Num27z0"/>
    <w:rsid w:val="00CF6A2D"/>
    <w:rPr>
      <w:rFonts w:ascii="Arial" w:hAnsi="Arial"/>
    </w:rPr>
  </w:style>
  <w:style w:type="character" w:customStyle="1" w:styleId="WW8Num32z0">
    <w:name w:val="WW8Num32z0"/>
    <w:rsid w:val="00CF6A2D"/>
    <w:rPr>
      <w:rFonts w:ascii="Arial" w:hAnsi="Arial" w:cs="Arial"/>
    </w:rPr>
  </w:style>
  <w:style w:type="character" w:customStyle="1" w:styleId="WW8Num108z0">
    <w:name w:val="WW8Num108z0"/>
    <w:rsid w:val="00CF6A2D"/>
    <w:rPr>
      <w:rFonts w:ascii="Wingdings 2" w:hAnsi="Wingdings 2" w:cs="OpenSymbol"/>
    </w:rPr>
  </w:style>
  <w:style w:type="character" w:customStyle="1" w:styleId="WW8Num108z1">
    <w:name w:val="WW8Num108z1"/>
    <w:rsid w:val="00CF6A2D"/>
    <w:rPr>
      <w:rFonts w:ascii="OpenSymbol" w:hAnsi="OpenSymbol" w:cs="OpenSymbol"/>
    </w:rPr>
  </w:style>
  <w:style w:type="character" w:customStyle="1" w:styleId="WW8Num28z0">
    <w:name w:val="WW8Num28z0"/>
    <w:rsid w:val="00CF6A2D"/>
    <w:rPr>
      <w:rFonts w:ascii="Symbol" w:hAnsi="Symbol"/>
    </w:rPr>
  </w:style>
  <w:style w:type="character" w:customStyle="1" w:styleId="WW8Num80z0">
    <w:name w:val="WW8Num80z0"/>
    <w:rsid w:val="00CF6A2D"/>
    <w:rPr>
      <w:rFonts w:ascii="Symbol" w:hAnsi="Symbol" w:cs="Symbol"/>
    </w:rPr>
  </w:style>
  <w:style w:type="character" w:customStyle="1" w:styleId="WW8Num9z0">
    <w:name w:val="WW8Num9z0"/>
    <w:rsid w:val="00CF6A2D"/>
    <w:rPr>
      <w:rFonts w:ascii="Arial" w:hAnsi="Arial" w:cs="Arial"/>
    </w:rPr>
  </w:style>
  <w:style w:type="paragraph" w:customStyle="1" w:styleId="Encabezado2">
    <w:name w:val="Encabezado2"/>
    <w:basedOn w:val="Normal"/>
    <w:next w:val="Textoindependiente"/>
    <w:rsid w:val="00CF6A2D"/>
    <w:pPr>
      <w:keepNext/>
      <w:widowControl w:val="0"/>
      <w:suppressAutoHyphens/>
      <w:spacing w:before="240" w:after="120" w:line="240" w:lineRule="auto"/>
      <w:ind w:left="357" w:right="57" w:hanging="357"/>
      <w:jc w:val="both"/>
    </w:pPr>
    <w:rPr>
      <w:rFonts w:ascii="Liberation Sans" w:eastAsia="WenQuanYi Micro Hei" w:hAnsi="Liberation Sans" w:cs="Lohit Hindi"/>
      <w:kern w:val="1"/>
      <w:sz w:val="28"/>
      <w:szCs w:val="28"/>
      <w:lang w:eastAsia="hi-IN" w:bidi="hi-IN"/>
    </w:rPr>
  </w:style>
  <w:style w:type="paragraph" w:styleId="Lista">
    <w:name w:val="List"/>
    <w:basedOn w:val="Textoindependiente"/>
    <w:rsid w:val="00CF6A2D"/>
    <w:pPr>
      <w:widowControl w:val="0"/>
      <w:suppressAutoHyphens/>
      <w:spacing w:line="240" w:lineRule="auto"/>
      <w:ind w:left="357" w:right="57" w:hanging="357"/>
      <w:jc w:val="both"/>
    </w:pPr>
    <w:rPr>
      <w:rFonts w:ascii="Liberation Serif" w:eastAsia="WenQuanYi Micro Hei" w:hAnsi="Liberation Serif" w:cs="Lohit Hindi"/>
      <w:kern w:val="1"/>
      <w:sz w:val="24"/>
      <w:szCs w:val="24"/>
      <w:lang w:eastAsia="hi-IN" w:bidi="hi-IN"/>
    </w:rPr>
  </w:style>
  <w:style w:type="paragraph" w:customStyle="1" w:styleId="Etiqueta">
    <w:name w:val="Etiqueta"/>
    <w:basedOn w:val="Normal"/>
    <w:rsid w:val="00CF6A2D"/>
    <w:pPr>
      <w:widowControl w:val="0"/>
      <w:suppressLineNumbers/>
      <w:suppressAutoHyphens/>
      <w:spacing w:before="120" w:after="120" w:line="240" w:lineRule="auto"/>
      <w:ind w:left="357" w:right="57" w:hanging="357"/>
      <w:jc w:val="both"/>
    </w:pPr>
    <w:rPr>
      <w:rFonts w:ascii="Liberation Serif" w:eastAsia="WenQuanYi Micro Hei" w:hAnsi="Liberation Serif" w:cs="Lohit Hindi"/>
      <w:i/>
      <w:iCs/>
      <w:kern w:val="1"/>
      <w:sz w:val="24"/>
      <w:szCs w:val="24"/>
      <w:lang w:eastAsia="hi-IN" w:bidi="hi-IN"/>
    </w:rPr>
  </w:style>
  <w:style w:type="paragraph" w:customStyle="1" w:styleId="ndice">
    <w:name w:val="Índice"/>
    <w:basedOn w:val="Normal"/>
    <w:rsid w:val="00CF6A2D"/>
    <w:pPr>
      <w:widowControl w:val="0"/>
      <w:suppressLineNumbers/>
      <w:suppressAutoHyphens/>
      <w:spacing w:after="60" w:line="240" w:lineRule="auto"/>
      <w:ind w:left="357" w:right="57" w:hanging="357"/>
      <w:jc w:val="both"/>
    </w:pPr>
    <w:rPr>
      <w:rFonts w:ascii="Liberation Serif" w:eastAsia="WenQuanYi Micro Hei" w:hAnsi="Liberation Serif" w:cs="Lohit Hindi"/>
      <w:kern w:val="1"/>
      <w:sz w:val="24"/>
      <w:szCs w:val="24"/>
      <w:lang w:eastAsia="hi-IN" w:bidi="hi-IN"/>
    </w:rPr>
  </w:style>
  <w:style w:type="paragraph" w:customStyle="1" w:styleId="Listavistosa-nfasis11">
    <w:name w:val="Lista vistosa - Énfasis 11"/>
    <w:basedOn w:val="Normal"/>
    <w:rsid w:val="00CF6A2D"/>
    <w:pPr>
      <w:widowControl w:val="0"/>
      <w:suppressAutoHyphens/>
      <w:spacing w:after="60" w:line="240" w:lineRule="auto"/>
      <w:ind w:left="720"/>
      <w:jc w:val="both"/>
    </w:pPr>
    <w:rPr>
      <w:rFonts w:ascii="Liberation Serif" w:eastAsia="WenQuanYi Micro Hei" w:hAnsi="Liberation Serif" w:cs="Lohit Hindi"/>
      <w:kern w:val="1"/>
      <w:sz w:val="24"/>
      <w:szCs w:val="24"/>
      <w:lang w:eastAsia="hi-IN" w:bidi="hi-IN"/>
    </w:rPr>
  </w:style>
  <w:style w:type="paragraph" w:customStyle="1" w:styleId="Contenidodelatabla">
    <w:name w:val="Contenido de la tabla"/>
    <w:basedOn w:val="Normal"/>
    <w:rsid w:val="00CF6A2D"/>
    <w:pPr>
      <w:widowControl w:val="0"/>
      <w:suppressLineNumbers/>
      <w:suppressAutoHyphens/>
      <w:spacing w:after="60" w:line="240" w:lineRule="auto"/>
      <w:ind w:left="357" w:right="57" w:hanging="357"/>
      <w:jc w:val="both"/>
    </w:pPr>
    <w:rPr>
      <w:rFonts w:ascii="Liberation Serif" w:eastAsia="WenQuanYi Micro Hei" w:hAnsi="Liberation Serif" w:cs="Lohit Hindi"/>
      <w:kern w:val="1"/>
      <w:sz w:val="24"/>
      <w:szCs w:val="24"/>
      <w:lang w:eastAsia="hi-IN" w:bidi="hi-IN"/>
    </w:rPr>
  </w:style>
  <w:style w:type="paragraph" w:customStyle="1" w:styleId="Encabezadodelatabla">
    <w:name w:val="Encabezado de la tabla"/>
    <w:basedOn w:val="Contenidodelatabla"/>
    <w:rsid w:val="00CF6A2D"/>
    <w:pPr>
      <w:jc w:val="center"/>
    </w:pPr>
    <w:rPr>
      <w:b/>
      <w:bCs/>
    </w:rPr>
  </w:style>
  <w:style w:type="paragraph" w:customStyle="1" w:styleId="Encabezado1">
    <w:name w:val="Encabezado1"/>
    <w:basedOn w:val="Normal"/>
    <w:next w:val="Textoindependiente"/>
    <w:rsid w:val="00CF6A2D"/>
    <w:pPr>
      <w:keepNext/>
      <w:widowControl w:val="0"/>
      <w:suppressAutoHyphens/>
      <w:spacing w:before="240" w:after="120" w:line="240" w:lineRule="auto"/>
      <w:ind w:left="357" w:right="57" w:hanging="357"/>
      <w:jc w:val="both"/>
    </w:pPr>
    <w:rPr>
      <w:rFonts w:ascii="Arial" w:eastAsia="Microsoft YaHei" w:hAnsi="Arial" w:cs="Mangal"/>
      <w:kern w:val="1"/>
      <w:sz w:val="28"/>
      <w:szCs w:val="28"/>
      <w:lang w:eastAsia="hi-IN" w:bidi="hi-IN"/>
    </w:rPr>
  </w:style>
  <w:style w:type="paragraph" w:customStyle="1" w:styleId="Textoindependiente31">
    <w:name w:val="Texto independiente 31"/>
    <w:basedOn w:val="Normal"/>
    <w:rsid w:val="00CF6A2D"/>
    <w:pPr>
      <w:widowControl w:val="0"/>
      <w:suppressAutoHyphens/>
      <w:spacing w:after="0" w:line="100" w:lineRule="atLeast"/>
      <w:ind w:left="357" w:right="57" w:hanging="357"/>
      <w:jc w:val="both"/>
    </w:pPr>
    <w:rPr>
      <w:rFonts w:ascii="Times New Roman" w:eastAsia="Times New Roman" w:hAnsi="Times New Roman" w:cs="Times New Roman"/>
      <w:b/>
      <w:kern w:val="1"/>
      <w:sz w:val="24"/>
      <w:szCs w:val="20"/>
      <w:lang w:eastAsia="hi-IN" w:bidi="hi-IN"/>
    </w:rPr>
  </w:style>
  <w:style w:type="paragraph" w:customStyle="1" w:styleId="Textoindependiente22">
    <w:name w:val="Texto independiente 22"/>
    <w:basedOn w:val="Normal"/>
    <w:rsid w:val="00CF6A2D"/>
    <w:pPr>
      <w:widowControl w:val="0"/>
      <w:suppressAutoHyphens/>
      <w:spacing w:after="60" w:line="100" w:lineRule="atLeast"/>
      <w:ind w:left="357" w:right="57" w:hanging="357"/>
      <w:jc w:val="both"/>
    </w:pPr>
    <w:rPr>
      <w:rFonts w:ascii="Liberation Serif" w:eastAsia="Times New Roman" w:hAnsi="Liberation Serif" w:cs="Times New Roman"/>
      <w:kern w:val="1"/>
      <w:sz w:val="24"/>
      <w:szCs w:val="20"/>
      <w:lang w:eastAsia="hi-IN" w:bidi="hi-IN"/>
    </w:rPr>
  </w:style>
  <w:style w:type="character" w:customStyle="1" w:styleId="CharacterStyle2">
    <w:name w:val="Character Style 2"/>
    <w:uiPriority w:val="99"/>
    <w:rsid w:val="00CF6A2D"/>
    <w:rPr>
      <w:sz w:val="20"/>
    </w:rPr>
  </w:style>
  <w:style w:type="paragraph" w:styleId="Mapadeldocumento">
    <w:name w:val="Document Map"/>
    <w:basedOn w:val="Normal"/>
    <w:link w:val="MapadeldocumentoCar"/>
    <w:uiPriority w:val="99"/>
    <w:semiHidden/>
    <w:unhideWhenUsed/>
    <w:rsid w:val="00CF6A2D"/>
    <w:pPr>
      <w:widowControl w:val="0"/>
      <w:suppressAutoHyphens/>
      <w:spacing w:after="60" w:line="240" w:lineRule="auto"/>
      <w:ind w:left="357" w:right="57" w:hanging="357"/>
      <w:jc w:val="both"/>
    </w:pPr>
    <w:rPr>
      <w:rFonts w:ascii="Tahoma" w:eastAsia="WenQuanYi Micro Hei" w:hAnsi="Tahoma" w:cs="Mangal"/>
      <w:kern w:val="1"/>
      <w:sz w:val="16"/>
      <w:szCs w:val="14"/>
      <w:lang w:eastAsia="hi-IN" w:bidi="hi-IN"/>
    </w:rPr>
  </w:style>
  <w:style w:type="character" w:customStyle="1" w:styleId="MapadeldocumentoCar">
    <w:name w:val="Mapa del documento Car"/>
    <w:basedOn w:val="Fuentedeprrafopredeter"/>
    <w:link w:val="Mapadeldocumento"/>
    <w:uiPriority w:val="99"/>
    <w:semiHidden/>
    <w:rsid w:val="00CF6A2D"/>
    <w:rPr>
      <w:rFonts w:ascii="Tahoma" w:eastAsia="WenQuanYi Micro Hei" w:hAnsi="Tahoma" w:cs="Mangal"/>
      <w:kern w:val="1"/>
      <w:sz w:val="16"/>
      <w:szCs w:val="14"/>
      <w:lang w:eastAsia="hi-IN" w:bidi="hi-IN"/>
    </w:rPr>
  </w:style>
  <w:style w:type="character" w:styleId="Textoennegrita">
    <w:name w:val="Strong"/>
    <w:basedOn w:val="Fuentedeprrafopredeter"/>
    <w:uiPriority w:val="22"/>
    <w:qFormat/>
    <w:rsid w:val="00CF6A2D"/>
    <w:rPr>
      <w:b/>
      <w:bCs/>
    </w:rPr>
  </w:style>
  <w:style w:type="character" w:styleId="Hipervnculovisitado">
    <w:name w:val="FollowedHyperlink"/>
    <w:basedOn w:val="Fuentedeprrafopredeter"/>
    <w:uiPriority w:val="99"/>
    <w:semiHidden/>
    <w:unhideWhenUsed/>
    <w:rsid w:val="00CF6A2D"/>
    <w:rPr>
      <w:color w:val="800080"/>
      <w:u w:val="single"/>
    </w:rPr>
  </w:style>
  <w:style w:type="paragraph" w:customStyle="1" w:styleId="xl65">
    <w:name w:val="xl65"/>
    <w:basedOn w:val="Normal"/>
    <w:rsid w:val="00CF6A2D"/>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6">
    <w:name w:val="xl66"/>
    <w:basedOn w:val="Normal"/>
    <w:rsid w:val="00CF6A2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67">
    <w:name w:val="xl67"/>
    <w:basedOn w:val="Normal"/>
    <w:rsid w:val="00CF6A2D"/>
    <w:pPr>
      <w:pBdr>
        <w:top w:val="single" w:sz="4" w:space="0" w:color="auto"/>
        <w:left w:val="single" w:sz="4" w:space="0" w:color="auto"/>
        <w:bottom w:val="single" w:sz="4" w:space="0" w:color="auto"/>
        <w:right w:val="single" w:sz="4" w:space="0" w:color="auto"/>
      </w:pBdr>
      <w:shd w:val="clear" w:color="000000" w:fill="948A5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68">
    <w:name w:val="xl68"/>
    <w:basedOn w:val="Normal"/>
    <w:rsid w:val="00CF6A2D"/>
    <w:pPr>
      <w:pBdr>
        <w:top w:val="single" w:sz="4" w:space="0" w:color="auto"/>
        <w:left w:val="single" w:sz="4" w:space="0" w:color="auto"/>
        <w:bottom w:val="single" w:sz="4" w:space="0" w:color="auto"/>
        <w:right w:val="single" w:sz="4" w:space="0" w:color="auto"/>
      </w:pBdr>
      <w:shd w:val="clear" w:color="000000" w:fill="948A5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69">
    <w:name w:val="xl69"/>
    <w:basedOn w:val="Normal"/>
    <w:rsid w:val="00CF6A2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color w:val="000000"/>
      <w:sz w:val="24"/>
      <w:szCs w:val="24"/>
      <w:lang w:eastAsia="es-CO"/>
    </w:rPr>
  </w:style>
  <w:style w:type="paragraph" w:customStyle="1" w:styleId="xl70">
    <w:name w:val="xl70"/>
    <w:basedOn w:val="Normal"/>
    <w:rsid w:val="00CF6A2D"/>
    <w:pPr>
      <w:pBdr>
        <w:top w:val="single" w:sz="4" w:space="0" w:color="auto"/>
        <w:left w:val="single" w:sz="4" w:space="0" w:color="auto"/>
        <w:bottom w:val="single" w:sz="4" w:space="0" w:color="auto"/>
        <w:right w:val="single" w:sz="4" w:space="0" w:color="auto"/>
      </w:pBdr>
      <w:shd w:val="clear" w:color="000000" w:fill="FFFF66"/>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71">
    <w:name w:val="xl71"/>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2">
    <w:name w:val="xl72"/>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3">
    <w:name w:val="xl73"/>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4">
    <w:name w:val="xl74"/>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75">
    <w:name w:val="xl75"/>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76">
    <w:name w:val="xl76"/>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pPr>
    <w:rPr>
      <w:rFonts w:ascii="Times New Roman" w:eastAsia="Times New Roman" w:hAnsi="Times New Roman" w:cs="Times New Roman"/>
      <w:b/>
      <w:bCs/>
      <w:sz w:val="24"/>
      <w:szCs w:val="24"/>
      <w:lang w:eastAsia="es-CO"/>
    </w:rPr>
  </w:style>
  <w:style w:type="paragraph" w:customStyle="1" w:styleId="xl77">
    <w:name w:val="xl77"/>
    <w:basedOn w:val="Normal"/>
    <w:rsid w:val="00CF6A2D"/>
    <w:pPr>
      <w:pBdr>
        <w:top w:val="single" w:sz="4" w:space="0" w:color="auto"/>
        <w:left w:val="single" w:sz="4" w:space="0" w:color="auto"/>
        <w:bottom w:val="single" w:sz="4" w:space="0" w:color="auto"/>
        <w:right w:val="single" w:sz="4" w:space="0" w:color="auto"/>
      </w:pBdr>
      <w:shd w:val="clear" w:color="000000" w:fill="948A5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78">
    <w:name w:val="xl78"/>
    <w:basedOn w:val="Normal"/>
    <w:rsid w:val="00CF6A2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79">
    <w:name w:val="xl79"/>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0">
    <w:name w:val="xl80"/>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81">
    <w:name w:val="xl81"/>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lang w:eastAsia="es-CO"/>
    </w:rPr>
  </w:style>
  <w:style w:type="paragraph" w:customStyle="1" w:styleId="xl82">
    <w:name w:val="xl82"/>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83">
    <w:name w:val="xl83"/>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4">
    <w:name w:val="xl84"/>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5">
    <w:name w:val="xl85"/>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b/>
      <w:bCs/>
      <w:sz w:val="24"/>
      <w:szCs w:val="24"/>
      <w:lang w:eastAsia="es-CO"/>
    </w:rPr>
  </w:style>
  <w:style w:type="paragraph" w:customStyle="1" w:styleId="xl86">
    <w:name w:val="xl86"/>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87">
    <w:name w:val="xl87"/>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right"/>
      <w:textAlignment w:val="center"/>
    </w:pPr>
    <w:rPr>
      <w:rFonts w:ascii="Times New Roman" w:eastAsia="Times New Roman" w:hAnsi="Times New Roman" w:cs="Times New Roman"/>
      <w:b/>
      <w:bCs/>
      <w:color w:val="000000"/>
      <w:sz w:val="24"/>
      <w:szCs w:val="24"/>
      <w:lang w:eastAsia="es-CO"/>
    </w:rPr>
  </w:style>
  <w:style w:type="paragraph" w:customStyle="1" w:styleId="xl88">
    <w:name w:val="xl88"/>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16"/>
      <w:szCs w:val="16"/>
      <w:lang w:eastAsia="es-CO"/>
    </w:rPr>
  </w:style>
  <w:style w:type="paragraph" w:customStyle="1" w:styleId="xl89">
    <w:name w:val="xl89"/>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90">
    <w:name w:val="xl90"/>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91">
    <w:name w:val="xl91"/>
    <w:basedOn w:val="Normal"/>
    <w:rsid w:val="00CF6A2D"/>
    <w:pPr>
      <w:pBdr>
        <w:top w:val="single" w:sz="4" w:space="0" w:color="auto"/>
        <w:left w:val="single" w:sz="4" w:space="0" w:color="auto"/>
        <w:bottom w:val="single" w:sz="4" w:space="0" w:color="auto"/>
        <w:right w:val="single" w:sz="4" w:space="0" w:color="auto"/>
      </w:pBdr>
      <w:shd w:val="clear" w:color="000000" w:fill="FFFF66"/>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es-CO"/>
    </w:rPr>
  </w:style>
  <w:style w:type="paragraph" w:customStyle="1" w:styleId="xl92">
    <w:name w:val="xl92"/>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93">
    <w:name w:val="xl93"/>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sz w:val="24"/>
      <w:szCs w:val="24"/>
      <w:lang w:eastAsia="es-CO"/>
    </w:rPr>
  </w:style>
  <w:style w:type="paragraph" w:customStyle="1" w:styleId="xl94">
    <w:name w:val="xl94"/>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95">
    <w:name w:val="xl95"/>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96">
    <w:name w:val="xl96"/>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24"/>
      <w:szCs w:val="24"/>
      <w:lang w:eastAsia="es-CO"/>
    </w:rPr>
  </w:style>
  <w:style w:type="paragraph" w:customStyle="1" w:styleId="xl97">
    <w:name w:val="xl97"/>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98">
    <w:name w:val="xl98"/>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sz w:val="24"/>
      <w:szCs w:val="24"/>
      <w:lang w:eastAsia="es-CO"/>
    </w:rPr>
  </w:style>
  <w:style w:type="paragraph" w:customStyle="1" w:styleId="xl99">
    <w:name w:val="xl99"/>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100">
    <w:name w:val="xl100"/>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sz w:val="24"/>
      <w:szCs w:val="24"/>
      <w:lang w:eastAsia="es-CO"/>
    </w:rPr>
  </w:style>
  <w:style w:type="paragraph" w:customStyle="1" w:styleId="xl101">
    <w:name w:val="xl101"/>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sz w:val="16"/>
      <w:szCs w:val="16"/>
      <w:lang w:eastAsia="es-CO"/>
    </w:rPr>
  </w:style>
  <w:style w:type="paragraph" w:customStyle="1" w:styleId="xl102">
    <w:name w:val="xl102"/>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color w:val="FF0000"/>
      <w:sz w:val="16"/>
      <w:szCs w:val="16"/>
      <w:lang w:eastAsia="es-CO"/>
    </w:rPr>
  </w:style>
  <w:style w:type="paragraph" w:customStyle="1" w:styleId="xl103">
    <w:name w:val="xl103"/>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sz w:val="16"/>
      <w:szCs w:val="16"/>
      <w:lang w:eastAsia="es-CO"/>
    </w:rPr>
  </w:style>
  <w:style w:type="paragraph" w:customStyle="1" w:styleId="xl104">
    <w:name w:val="xl104"/>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05">
    <w:name w:val="xl105"/>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106">
    <w:name w:val="xl106"/>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pPr>
    <w:rPr>
      <w:rFonts w:ascii="Times New Roman" w:eastAsia="Times New Roman" w:hAnsi="Times New Roman" w:cs="Times New Roman"/>
      <w:b/>
      <w:bCs/>
      <w:sz w:val="16"/>
      <w:szCs w:val="16"/>
      <w:lang w:eastAsia="es-CO"/>
    </w:rPr>
  </w:style>
  <w:style w:type="paragraph" w:customStyle="1" w:styleId="xl107">
    <w:name w:val="xl107"/>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pPr>
    <w:rPr>
      <w:rFonts w:ascii="Times New Roman" w:eastAsia="Times New Roman" w:hAnsi="Times New Roman" w:cs="Times New Roman"/>
      <w:b/>
      <w:bCs/>
      <w:color w:val="FF0000"/>
      <w:sz w:val="16"/>
      <w:szCs w:val="16"/>
      <w:lang w:eastAsia="es-CO"/>
    </w:rPr>
  </w:style>
  <w:style w:type="paragraph" w:customStyle="1" w:styleId="xl108">
    <w:name w:val="xl108"/>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109">
    <w:name w:val="xl109"/>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0">
    <w:name w:val="xl110"/>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1">
    <w:name w:val="xl111"/>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FF0000"/>
      <w:sz w:val="16"/>
      <w:szCs w:val="16"/>
      <w:lang w:eastAsia="es-CO"/>
    </w:rPr>
  </w:style>
  <w:style w:type="paragraph" w:customStyle="1" w:styleId="xl112">
    <w:name w:val="xl112"/>
    <w:basedOn w:val="Normal"/>
    <w:rsid w:val="00CF6A2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3">
    <w:name w:val="xl113"/>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4">
    <w:name w:val="xl114"/>
    <w:basedOn w:val="Normal"/>
    <w:rsid w:val="00CF6A2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b/>
      <w:bCs/>
      <w:color w:val="000000"/>
      <w:sz w:val="16"/>
      <w:szCs w:val="16"/>
      <w:lang w:eastAsia="es-CO"/>
    </w:rPr>
  </w:style>
  <w:style w:type="paragraph" w:customStyle="1" w:styleId="xl115">
    <w:name w:val="xl115"/>
    <w:basedOn w:val="Normal"/>
    <w:rsid w:val="00CF6A2D"/>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pPr>
    <w:rPr>
      <w:rFonts w:ascii="Times New Roman" w:eastAsia="Times New Roman" w:hAnsi="Times New Roman" w:cs="Times New Roman"/>
      <w:b/>
      <w:bCs/>
      <w:sz w:val="16"/>
      <w:szCs w:val="16"/>
      <w:lang w:eastAsia="es-CO"/>
    </w:rPr>
  </w:style>
  <w:style w:type="numbering" w:customStyle="1" w:styleId="Sinlista2">
    <w:name w:val="Sin lista2"/>
    <w:next w:val="Sinlista"/>
    <w:uiPriority w:val="99"/>
    <w:semiHidden/>
    <w:unhideWhenUsed/>
    <w:rsid w:val="00CF6A2D"/>
  </w:style>
  <w:style w:type="table" w:customStyle="1" w:styleId="Tablaconcuadrcula2">
    <w:name w:val="Tabla con cuadrícula2"/>
    <w:basedOn w:val="Tablanormal"/>
    <w:next w:val="Tablaconcuadrcula"/>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31">
    <w:name w:val="Cuadrícula clara - Énfasis 31"/>
    <w:basedOn w:val="Tablanormal"/>
    <w:next w:val="Cuadrculaclara-nfasis3"/>
    <w:uiPriority w:val="62"/>
    <w:rsid w:val="00CF6A2D"/>
    <w:pPr>
      <w:spacing w:after="0" w:line="240" w:lineRule="auto"/>
    </w:pPr>
    <w:rPr>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staclara-nfasis51">
    <w:name w:val="Lista clara - Énfasis 51"/>
    <w:basedOn w:val="Tablanormal"/>
    <w:next w:val="Listaclara-nfasis5"/>
    <w:uiPriority w:val="61"/>
    <w:rsid w:val="00CF6A2D"/>
    <w:pPr>
      <w:spacing w:after="0" w:line="240" w:lineRule="auto"/>
      <w:ind w:firstLine="397"/>
      <w:jc w:val="both"/>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numbering" w:customStyle="1" w:styleId="Sinlista11">
    <w:name w:val="Sin lista11"/>
    <w:next w:val="Sinlista"/>
    <w:uiPriority w:val="99"/>
    <w:semiHidden/>
    <w:unhideWhenUsed/>
    <w:rsid w:val="00CF6A2D"/>
  </w:style>
  <w:style w:type="table" w:customStyle="1" w:styleId="Tablaconcuadrcula11">
    <w:name w:val="Tabla con cuadrícula11"/>
    <w:basedOn w:val="Tablanormal"/>
    <w:next w:val="Tablaconcuadrcula"/>
    <w:uiPriority w:val="59"/>
    <w:rsid w:val="00CF6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1">
    <w:name w:val="section1"/>
    <w:basedOn w:val="Normal"/>
    <w:rsid w:val="00CF6A2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CF6A2D"/>
    <w:pPr>
      <w:spacing w:after="100"/>
      <w:ind w:left="220"/>
    </w:pPr>
  </w:style>
  <w:style w:type="paragraph" w:styleId="TDC3">
    <w:name w:val="toc 3"/>
    <w:basedOn w:val="Normal"/>
    <w:next w:val="Normal"/>
    <w:autoRedefine/>
    <w:uiPriority w:val="39"/>
    <w:unhideWhenUsed/>
    <w:rsid w:val="00CF6A2D"/>
    <w:pPr>
      <w:spacing w:after="100"/>
      <w:ind w:left="440"/>
    </w:pPr>
  </w:style>
  <w:style w:type="paragraph" w:styleId="TDC4">
    <w:name w:val="toc 4"/>
    <w:basedOn w:val="Normal"/>
    <w:next w:val="Normal"/>
    <w:autoRedefine/>
    <w:uiPriority w:val="39"/>
    <w:unhideWhenUsed/>
    <w:rsid w:val="00CF6A2D"/>
    <w:pPr>
      <w:spacing w:after="100"/>
      <w:ind w:left="660"/>
    </w:pPr>
    <w:rPr>
      <w:rFonts w:eastAsiaTheme="minorEastAsia"/>
      <w:lang w:eastAsia="es-CO"/>
    </w:rPr>
  </w:style>
  <w:style w:type="paragraph" w:styleId="TDC5">
    <w:name w:val="toc 5"/>
    <w:basedOn w:val="Normal"/>
    <w:next w:val="Normal"/>
    <w:autoRedefine/>
    <w:uiPriority w:val="39"/>
    <w:unhideWhenUsed/>
    <w:rsid w:val="00CF6A2D"/>
    <w:pPr>
      <w:spacing w:after="100"/>
      <w:ind w:left="880"/>
    </w:pPr>
    <w:rPr>
      <w:rFonts w:eastAsiaTheme="minorEastAsia"/>
      <w:lang w:eastAsia="es-CO"/>
    </w:rPr>
  </w:style>
  <w:style w:type="paragraph" w:styleId="TDC6">
    <w:name w:val="toc 6"/>
    <w:basedOn w:val="Normal"/>
    <w:next w:val="Normal"/>
    <w:autoRedefine/>
    <w:uiPriority w:val="39"/>
    <w:unhideWhenUsed/>
    <w:rsid w:val="00CF6A2D"/>
    <w:pPr>
      <w:spacing w:after="100"/>
      <w:ind w:left="1100"/>
    </w:pPr>
    <w:rPr>
      <w:rFonts w:eastAsiaTheme="minorEastAsia"/>
      <w:lang w:eastAsia="es-CO"/>
    </w:rPr>
  </w:style>
  <w:style w:type="paragraph" w:styleId="TDC7">
    <w:name w:val="toc 7"/>
    <w:basedOn w:val="Normal"/>
    <w:next w:val="Normal"/>
    <w:autoRedefine/>
    <w:uiPriority w:val="39"/>
    <w:unhideWhenUsed/>
    <w:rsid w:val="00CF6A2D"/>
    <w:pPr>
      <w:spacing w:after="100"/>
      <w:ind w:left="1320"/>
    </w:pPr>
    <w:rPr>
      <w:rFonts w:eastAsiaTheme="minorEastAsia"/>
      <w:lang w:eastAsia="es-CO"/>
    </w:rPr>
  </w:style>
  <w:style w:type="paragraph" w:styleId="TDC8">
    <w:name w:val="toc 8"/>
    <w:basedOn w:val="Normal"/>
    <w:next w:val="Normal"/>
    <w:autoRedefine/>
    <w:uiPriority w:val="39"/>
    <w:unhideWhenUsed/>
    <w:rsid w:val="00CF6A2D"/>
    <w:pPr>
      <w:spacing w:after="100"/>
      <w:ind w:left="1540"/>
    </w:pPr>
    <w:rPr>
      <w:rFonts w:eastAsiaTheme="minorEastAsia"/>
      <w:lang w:eastAsia="es-CO"/>
    </w:rPr>
  </w:style>
  <w:style w:type="paragraph" w:styleId="TDC9">
    <w:name w:val="toc 9"/>
    <w:basedOn w:val="Normal"/>
    <w:next w:val="Normal"/>
    <w:autoRedefine/>
    <w:uiPriority w:val="39"/>
    <w:unhideWhenUsed/>
    <w:rsid w:val="00CF6A2D"/>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3720</Words>
  <Characters>20461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umb</dc:creator>
  <cp:lastModifiedBy>Sergio Andres Niño Baron</cp:lastModifiedBy>
  <cp:revision>2</cp:revision>
  <dcterms:created xsi:type="dcterms:W3CDTF">2014-01-10T18:17:00Z</dcterms:created>
  <dcterms:modified xsi:type="dcterms:W3CDTF">2014-01-10T18:17:00Z</dcterms:modified>
</cp:coreProperties>
</file>