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Ya que planificamos bien no tuvimos dificultades con el desarrollo de las actividades que acordamos en el tiempo estimado en el cronograma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verdad no tuvimos dificultades mayores ya que planificamos y cumplimos las metas como las estimamos, si afrontamos “dificultades” pequeñas que solucionamos rápidamente en equipo por lo que no nos afectó en 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trabaje bien, personalmente y como equipo considero que quizás un poco mas de enfoque a la comunicación respecto a avisar cuando cada uno termina la tarea que tiene asignada.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 mi docente me gustaría preguntar si considera que nuestro proyecto tendría oportunidad en el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distribuimos bien las actividades acuerdo a los puntos fuertes de cada uno por lo que no creo que existan actividades que deban ser asignadas a otro miembro del grupo.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kl1skg74sng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trabajamos bastante bien ya que fuimos equipo gran parte de nuestra instancia en duoc, lo único y como mencione a mejorar seria un poco más de énfasis a avisar el término de tareas pero nada grave.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gZqETS/ioH67urhjBZZ3DJ6CA==">CgMxLjAyDmgua2wxc2tnNzRzbmduOAByITFsZy1JR21zYnhkOTJ6c3BJWlpTS2F1cnNROURYME00Ng==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