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lxs0ut7qfje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k0ejvk7bfh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g42myz2iyu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of1qd8wzx0h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954hd12rmm94" w:id="4"/>
      <w:bookmarkEnd w:id="4"/>
      <w:r w:rsidDel="00000000" w:rsidR="00000000" w:rsidRPr="00000000">
        <w:rPr>
          <w:rtl w:val="0"/>
        </w:rPr>
        <w:t xml:space="preserve">Requerimientos funcionales y no funcionales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720" w:hanging="360"/>
        <w:rPr/>
      </w:pPr>
      <w:bookmarkStart w:colFirst="0" w:colLast="0" w:name="_jbht5hc0wk75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Requerimientos Funcionales (qué hace la 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Gestión de usuarios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registro, login y perfiles.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Creación y búsqueda de habilidades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los usuarios pueden publicar lo que enseñan y lo que quieren aprender.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Sistema de emparejamiento (match)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sugerencias de intercambio de habilidades entre usuarios.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Mensajería interna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chat para coordinar intercambios.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Sistema de reputación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valoraciones y feedback tras cada intercambio.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37cslidyw5pf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Requerimientos No Funcionales (cómo lo hace la app)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Usabilidad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diseño simple, minimalista e intuitivo (UI/UX).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Seguridad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cifrado de contraseñas, protección de datos.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Escalabilidad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arquitectura pensada para crecer en AWS.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Disponibilidad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estabilidad en horarios de uso.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Rendimiento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respuesta rápida al buscar o publicar habilidades.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