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Usuario: Automatización de Facturas (FrasCL)</w:t>
      </w:r>
    </w:p>
    <w:p>
      <w:pPr>
        <w:pStyle w:val="Heading1"/>
      </w:pPr>
      <w:r>
        <w:t>Requisitos Previos</w:t>
      </w:r>
    </w:p>
    <w:p>
      <w:r>
        <w:rPr>
          <w:b/>
        </w:rPr>
        <w:t xml:space="preserve">1. Archivo de Datos: </w:t>
      </w:r>
      <w:r>
        <w:t>Debes tener el archivo Excel con las facturas en la misma carpeta que el programa. El archivo debe llamarse exactamente: 20260209 BORRADOR FRASCL.xlsx.</w:t>
      </w:r>
    </w:p>
    <w:p>
      <w:r>
        <w:rPr>
          <w:b/>
        </w:rPr>
        <w:t xml:space="preserve">2. Preparación del Excel: </w:t>
      </w:r>
      <w:r>
        <w:t>Asegúrate de que el Excel no esté abierto en ese momento para evitar errores de acceso.</w:t>
      </w:r>
    </w:p>
    <w:p>
      <w:pPr>
        <w:pStyle w:val="Heading1"/>
      </w:pPr>
      <w:r>
        <w:t>Cómo ejecutar el programa</w:t>
      </w:r>
    </w:p>
    <w:p>
      <w:r>
        <w:t>1. Abrir la carpeta compartida: Navega en tu explorador de archivos hasta: \\srv-gesico\Proyectos IA Vicente\PROYECTO FrasCL</w:t>
      </w:r>
    </w:p>
    <w:p>
      <w:r>
        <w:t>2. Ejecutar el proceso: Busca el archivo llamado INICIAR_AUTOMATIZACION.bat. Haz doble clic sobre él. Se abrirá una ventana negra que te informará del progreso.</w:t>
      </w:r>
    </w:p>
    <w:p>
      <w:r>
        <w:t>3. Resultado: El programa creará automáticamente una carpeta llamada Facturas_Generadas. Dentro encontrarás un archivo PDF por cada cliente.</w:t>
      </w:r>
    </w:p>
    <w:p>
      <w:pPr>
        <w:pStyle w:val="Heading1"/>
      </w:pPr>
      <w:r>
        <w:t>Notas Importantes</w:t>
      </w:r>
    </w:p>
    <w:p>
      <w:r>
        <w:t>- Formato de los datos: Si el Excel tiene errores, el PDF mostrará exactamente lo que ponga el Excel.</w:t>
      </w:r>
    </w:p>
    <w:p>
      <w:r>
        <w:t>- Nombres de Clientes: Caracteres especiales como / se sustituirán por _ .</w:t>
      </w:r>
    </w:p>
    <w:p>
      <w:r>
        <w:t>- Columna Total Factura: Se ajusta automáticamente para evitar cortes.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