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tú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rPr>
            </w:pPr>
            <w:r w:rsidDel="00000000" w:rsidR="00000000" w:rsidRPr="00000000">
              <w:rPr>
                <w:rtl w:val="0"/>
              </w:rPr>
              <w:t xml:space="preserve">Hasta el momento, he logrado completar la mayoría de las actividades planificadas en la carta Gantt. No obstante, he tenido algunos retrasos, sobre todo en el desarrollo de funcionalidades específicas del juego en Roblox. La planificación anticipada y el trabajo en equipo han sido fundamentales para avanzar en el proyecto, aunque algunos desafíos técnicos más complejos de lo previsto han causado demoras en la implementación de ciertas características.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rPr>
            </w:pPr>
            <w:r w:rsidDel="00000000" w:rsidR="00000000" w:rsidRPr="00000000">
              <w:rPr>
                <w:rtl w:val="0"/>
              </w:rPr>
              <w:t xml:space="preserve">Ante las dificultades que han surgido, he recurrido a buscar apoyo y orientación en línea, utilizando tutoriales específicos sobre Roblox y Lua para resolver algunos problemas técnicos. Además, hemos implementado reuniones semanales con el equipo para identificar los desafíos y abordarlos en conjunto. A futuro, planeo desglosar las tareas más complicadas en secciones más pequeñas y manejables, asignando tiempos específicos para cada una, lo que permitirá un mejor seguimiento y control del progreso del proyecto.</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spacing w:after="240" w:before="240" w:lineRule="auto"/>
              <w:ind w:left="0" w:right="0" w:firstLine="0"/>
              <w:jc w:val="both"/>
              <w:rPr/>
            </w:pPr>
            <w:r w:rsidDel="00000000" w:rsidR="00000000" w:rsidRPr="00000000">
              <w:rPr>
                <w:rtl w:val="0"/>
              </w:rPr>
              <w:t xml:space="preserve">En cuanto a mi desempeño, considero que he realizado un buen trabajo en el desarrollo del proyecto. He logrado implementar funcionalidades clave y mantener una comunicación constante y efectiva con mi compañero. Destaco mi creatividad en el diseño de la interfaz, que mejora la experiencia del usuario, y mi proactividad al asumir tareas de programación.</w:t>
            </w:r>
          </w:p>
          <w:p w:rsidR="00000000" w:rsidDel="00000000" w:rsidP="00000000" w:rsidRDefault="00000000" w:rsidRPr="00000000" w14:paraId="0000001E">
            <w:pPr>
              <w:spacing w:after="240" w:before="240" w:lineRule="auto"/>
              <w:ind w:left="0" w:right="0" w:firstLine="0"/>
              <w:jc w:val="both"/>
              <w:rPr/>
            </w:pPr>
            <w:r w:rsidDel="00000000" w:rsidR="00000000" w:rsidRPr="00000000">
              <w:rPr>
                <w:rtl w:val="0"/>
              </w:rPr>
              <w:t xml:space="preserve">Para mejorar, podría ser en optimizar la gestión del tiempo, dedicando más esfuerzo a las áreas técnicas que han resultado más desafiantes, como el manejo de ciertos aspectos complejos en Roblox.</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tl w:val="0"/>
              </w:rPr>
              <w:t xml:space="preserve">Tras reflexionar sobre el progreso del proyecto, me surgen algunas inquietudes sobre cómo manejar los retrasos sin afectar la calidad del resultado final. Me gustaría preguntar a mi docente o a mis compañeros si hay estrategias efectivas para priorizar tareas, de modo que las funcionalidades más importantes se implementen dentro del plazo establecido. También quisiera saber si tienen sugerencias para optimizar el tiempo en las etapas más técnicas del desarrollo.</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Considero que sería beneficioso redistribuir algunas actividades entre los miembros del grupo para mejorar la eficiencia. Valoro mucho el aporte de mi compañero Vicente, cuya experiencia en programación ha sido clave para el proyecto. Compartir conocimientos y equilibrar mejor las tareas nos ha permitido enriquecer nuestro trabajo y avanzar de manera más efectiva.</w:t>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El trabajo en grupo ha sido muy positivo en general. La colaboración ha sido esencial para nuestro progreso, junto a mi compañera Daysi ha jugado un papel fundamental en este proceso. Su disposición para ayudar y compartir sus conocimientos ha enriquecido nuestra dinámica de equipo. Ambos hemos aprendido y aportado mutuamente, lo que nos ha permitido entender mejor los desafíos y encontrar soluciones más creativas a los problemas que hemos enfrentado.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95mX1Mu0G6XO2jJWDFIXrKusw==">CgMxLjA4AHIhMWZmSDZkWDlJd0YtaW83X29JZzc3STRraDdNT2ZCT2RX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