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26934754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1985300A" w14:textId="699DAF95" w:rsidR="00273DF0" w:rsidRDefault="00273D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590C1E8" wp14:editId="3D6BA5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EF8A52" w14:textId="322E9EB1" w:rsidR="00273DF0" w:rsidRDefault="00273DF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Organización y diseño de computadoras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7155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14:paraId="44EF8A52" w14:textId="322E9EB1" w:rsidR="00273DF0" w:rsidRDefault="00273DF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Organización y diseño de computadoras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5C04AEB" wp14:editId="1D070E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37659F" w14:textId="77777777" w:rsidR="00273DF0" w:rsidRDefault="00273DF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" fillcolor="#010101 [3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D37659F" w14:textId="77777777" w:rsidR="00273DF0" w:rsidRDefault="00273DF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C38137" wp14:editId="1140F0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9F6BE5" w14:textId="5D90DB10" w:rsidR="00273DF0" w:rsidRDefault="00273DF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30891F7" wp14:editId="154B17D4">
                                      <wp:extent cx="2497455" cy="1030200"/>
                                      <wp:effectExtent l="0" t="0" r="0" b="0"/>
                                      <wp:docPr id="2" name="Imagen 2" descr="Universidad del Caribe | UNWT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Universidad del Caribe | UNWT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97455" cy="1030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74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Ouag6SmAgAAnQ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149F6BE5" w14:textId="5D90DB10" w:rsidR="00273DF0" w:rsidRDefault="00273DF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330891F7" wp14:editId="154B17D4">
                                <wp:extent cx="2497455" cy="1030200"/>
                                <wp:effectExtent l="0" t="0" r="0" b="0"/>
                                <wp:docPr id="2" name="Imagen 2" descr="Universidad del Caribe | UNWT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niversidad del Caribe | UNWT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97455" cy="10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3563577" wp14:editId="1D4DD21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6643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D81E7F1" wp14:editId="0BABE0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950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j&#10;+QRH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BD9AAD8" wp14:editId="487C07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2A8FB4" w14:textId="380DB4C5" w:rsidR="00273DF0" w:rsidRDefault="00273DF0">
                                    <w:pPr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ALU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D7CBEC" w14:textId="5FF36A67" w:rsidR="00273DF0" w:rsidRDefault="00273DF0">
                                    <w:p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Alvarez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Olvera Vicente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Sebastian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848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2A8FB4" w14:textId="380DB4C5" w:rsidR="00273DF0" w:rsidRDefault="00273DF0">
                              <w:pPr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ALU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D7CBEC" w14:textId="5FF36A67" w:rsidR="00273DF0" w:rsidRDefault="00273DF0">
                              <w:pP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</w:rPr>
                                <w:t>Alvarez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Olvera Vicente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</w:rPr>
                                <w:t>Sebastian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F5C303" w14:textId="64EAA73D" w:rsidR="00FF6AEB" w:rsidRDefault="00273DF0" w:rsidP="00273DF0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14:paraId="5C30B269" w14:textId="390EF2E4" w:rsidR="00273DF0" w:rsidRPr="00273DF0" w:rsidRDefault="00FF6AEB" w:rsidP="00273DF0">
      <w:pPr>
        <w:ind w:left="360"/>
        <w:jc w:val="center"/>
        <w:rPr>
          <w:rFonts w:ascii="Arial" w:hAnsi="Arial" w:cs="Arial"/>
          <w:bCs/>
          <w:iCs/>
          <w:sz w:val="32"/>
          <w:szCs w:val="28"/>
        </w:rPr>
      </w:pPr>
      <w:r w:rsidRPr="00273DF0">
        <w:rPr>
          <w:rFonts w:ascii="Arial" w:hAnsi="Arial" w:cs="Arial"/>
          <w:bCs/>
          <w:iCs/>
          <w:sz w:val="32"/>
          <w:szCs w:val="28"/>
        </w:rPr>
        <w:lastRenderedPageBreak/>
        <w:t>Estado de Arte</w:t>
      </w:r>
    </w:p>
    <w:p w14:paraId="533953C4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>Las ALU (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Arithmetic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Logic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Units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), o unidades de lógica y aritmética, son dispositivos muy versátiles que pueden programarse para llevar a cabo una gran variedad de operaciones aritméticas y lógicas entre dos palabras binarias. Como podremos Observar en el  diagrama de pines de 74LS181, una ALU de 4 bits en tecnología TTL, consta de dos grupo líneas de entrada A3A2A1A0 y B3B2B1B0, un grupo líneas neas de salida F3F2F1F0, un grupo de líneas selectoras de función S3S2S1S0 una línea selectora de modo M, una entrada de acarreo previo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Cn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>. una salida de acarreo resultante Cn+4, una salida de comparación A=B y dos salidas de expansión P</w:t>
      </w:r>
      <w:proofErr w:type="gramStart"/>
      <w:r w:rsidRPr="00273DF0">
        <w:rPr>
          <w:rFonts w:ascii="Helvetica" w:hAnsi="Helvetica" w:cs="Helvetica"/>
          <w:color w:val="3B3835"/>
          <w:shd w:val="clear" w:color="auto" w:fill="FFFFFF"/>
        </w:rPr>
        <w:t>,G</w:t>
      </w:r>
      <w:proofErr w:type="gramEnd"/>
      <w:r w:rsidRPr="00273DF0">
        <w:rPr>
          <w:rFonts w:ascii="Helvetica" w:hAnsi="Helvetica" w:cs="Helvetica"/>
          <w:color w:val="3B3835"/>
          <w:shd w:val="clear" w:color="auto" w:fill="FFFFFF"/>
        </w:rPr>
        <w:t>.</w:t>
      </w:r>
    </w:p>
    <w:p w14:paraId="4BB930A2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>El funcionamiento del integrado 74181 puede ejecutar 16 operaciones lógicas y 32 operaciones aritméticas diferentes con los datos de entradas  A=A3A2A1A0  y  B=B3B2B1B0.</w:t>
      </w:r>
    </w:p>
    <w:p w14:paraId="75719C88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Para programar el dispositivo como generador de funciones lógicas, la entrada selectora de modo, M, debe estar a nivel alto. La operación lógica deseada se programa mediante un código de 4 bits de la forma S3S2SISO aplicado a las entradas selectoras de función. El estado de la entrada de acarreo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Cn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es indiferente por lo cual puede fijarse en cualquier nivel.</w:t>
      </w:r>
    </w:p>
    <w:p w14:paraId="228F103C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>Por ejemplo, para realizar la operación lógica A XOR B A= 1011 y B=000l, la línea M debe estar en 1 lógico y en las líneas S3S2S1S0 debe aplicarse el código 0110.</w:t>
      </w:r>
    </w:p>
    <w:p w14:paraId="656E86F7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</w:p>
    <w:p w14:paraId="5C3CA245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Cada bit de la palabra de salida F = F3F2F1F0 es el resultado de la operación XOR de </w:t>
      </w:r>
      <w:proofErr w:type="gramStart"/>
      <w:r w:rsidRPr="00273DF0">
        <w:rPr>
          <w:rFonts w:ascii="Helvetica" w:hAnsi="Helvetica" w:cs="Helvetica"/>
          <w:color w:val="3B3835"/>
          <w:shd w:val="clear" w:color="auto" w:fill="FFFFFF"/>
        </w:rPr>
        <w:t>cada</w:t>
      </w:r>
      <w:proofErr w:type="gram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bit de la palabra A con el correspondiente bit de la palabra B. Es decir, P3 =A3 XOR B3, F2 = A2 XOR B2 y así sucesivamente. Por tanto, F = 1010.</w:t>
      </w:r>
    </w:p>
    <w:p w14:paraId="1D2A2A87" w14:textId="77777777" w:rsidR="00273DF0" w:rsidRP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Para programar la ALU como generadora de funciones aritméticas, la línea M debe llevarse a nivel bajo con el fin de habilitar los acarreos internos. La suma de A y B, por ejemplo, se realiza cuando el código de las entradas de selección es 1001. La entrada de acarreo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Cn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es activa en bajo.</w:t>
      </w:r>
    </w:p>
    <w:p w14:paraId="0D88E7C7" w14:textId="77777777" w:rsidR="00273DF0" w:rsidRDefault="00273DF0" w:rsidP="00273DF0">
      <w:pPr>
        <w:rPr>
          <w:rFonts w:ascii="Helvetica" w:hAnsi="Helvetica" w:cs="Helvetica"/>
          <w:color w:val="3B3835"/>
          <w:shd w:val="clear" w:color="auto" w:fill="FFFFFF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Si la suma produce un acarreo de salida igual a 1, esté también será activo en bajo. La ALU utiliza un sistema interno de generación de acarreos conocido como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carry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look </w:t>
      </w:r>
      <w:proofErr w:type="spellStart"/>
      <w:r w:rsidRPr="00273DF0">
        <w:rPr>
          <w:rFonts w:ascii="Helvetica" w:hAnsi="Helvetica" w:cs="Helvetica"/>
          <w:color w:val="3B3835"/>
          <w:shd w:val="clear" w:color="auto" w:fill="FFFFFF"/>
        </w:rPr>
        <w:t>ahead</w:t>
      </w:r>
      <w:proofErr w:type="spellEnd"/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 (acarreo en adelanto), que no requiere que la suma sea calculada en su totalidad antes de establecer la naturaleza del acarreo resultante.</w:t>
      </w:r>
    </w:p>
    <w:p w14:paraId="4EC17CFB" w14:textId="583073B1" w:rsidR="00FF6AEB" w:rsidRPr="00273DF0" w:rsidRDefault="00FF6AEB" w:rsidP="00273DF0">
      <w:pPr>
        <w:ind w:left="360"/>
        <w:jc w:val="center"/>
        <w:rPr>
          <w:rFonts w:ascii="Arial" w:hAnsi="Arial" w:cs="Arial"/>
          <w:bCs/>
          <w:iCs/>
          <w:sz w:val="28"/>
          <w:szCs w:val="28"/>
        </w:rPr>
      </w:pPr>
      <w:r w:rsidRPr="00273DF0">
        <w:rPr>
          <w:rFonts w:ascii="Arial" w:hAnsi="Arial" w:cs="Arial"/>
          <w:bCs/>
          <w:iCs/>
          <w:sz w:val="32"/>
          <w:szCs w:val="28"/>
        </w:rPr>
        <w:t>Descripción</w:t>
      </w:r>
    </w:p>
    <w:p w14:paraId="55CDA51C" w14:textId="7209A9C9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La función de cada uno de los pines de este IC, son: </w:t>
      </w:r>
    </w:p>
    <w:p w14:paraId="434B7967" w14:textId="1EB7DE4B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>Pines 2, 23, 21 y 19, respectivamente /</w:t>
      </w:r>
      <w:proofErr w:type="gram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A0 ...</w:t>
      </w:r>
      <w:proofErr w:type="gram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/A3, son las entradas de uno de l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os </w:t>
      </w:r>
      <w:proofErr w:type="spellStart"/>
      <w:r>
        <w:rPr>
          <w:rFonts w:ascii="Arial" w:hAnsi="Arial" w:cs="Arial"/>
          <w:color w:val="3B3835"/>
          <w:sz w:val="24"/>
          <w:shd w:val="clear" w:color="auto" w:fill="FFFFFF"/>
        </w:rPr>
        <w:t>operandos</w:t>
      </w:r>
      <w:proofErr w:type="spellEnd"/>
      <w:r>
        <w:rPr>
          <w:rFonts w:ascii="Arial" w:hAnsi="Arial" w:cs="Arial"/>
          <w:color w:val="3B3835"/>
          <w:sz w:val="24"/>
          <w:shd w:val="clear" w:color="auto" w:fill="FFFFFF"/>
        </w:rPr>
        <w:t xml:space="preserve">, activos en BAJO. </w:t>
      </w:r>
    </w:p>
    <w:p w14:paraId="417D3112" w14:textId="77777777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Pines 1, 22,20 18, respectivamente / </w:t>
      </w:r>
      <w:proofErr w:type="gram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B0 ...</w:t>
      </w:r>
      <w:proofErr w:type="gram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/B3, entradas </w:t>
      </w:r>
      <w:proofErr w:type="spell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del</w:t>
      </w:r>
      <w:proofErr w:type="spell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los </w:t>
      </w:r>
      <w:proofErr w:type="spell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operandos</w:t>
      </w:r>
      <w:proofErr w:type="spell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restantes, activos en BAJO. </w:t>
      </w:r>
    </w:p>
    <w:p w14:paraId="7AD05268" w14:textId="77777777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</w:p>
    <w:p w14:paraId="1A31DF48" w14:textId="0076009B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lastRenderedPageBreak/>
        <w:t>Pines 9, 10, 11 y 13, respectivamente /</w:t>
      </w:r>
      <w:proofErr w:type="gram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F0 ...</w:t>
      </w:r>
      <w:proofErr w:type="gram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/F3, son las salidas de la ALU, donde se tendrán l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os resultados de las entradas. </w:t>
      </w:r>
    </w:p>
    <w:p w14:paraId="064F7F83" w14:textId="77777777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Pin 8 </w:t>
      </w:r>
      <w:proofErr w:type="gram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M ,</w:t>
      </w:r>
      <w:proofErr w:type="gram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es una de las líneas de control; por medio de esta líneas se le indica al circuito la operación a realizar, Si M=1 realiza operaciones lógicas y realiza operaciones aritméticas si M=0. </w:t>
      </w:r>
    </w:p>
    <w:p w14:paraId="28F5F1B6" w14:textId="47B2C231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Pin 7 </w:t>
      </w:r>
      <w:proofErr w:type="spell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Cn</w:t>
      </w:r>
      <w:proofErr w:type="spell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>, es la entrada de acarreo esta entrada deberá ser 0 en operaciones aritméticas; en caso de ser un 1 habrá que sumarlo a la función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 aritmética que se seleccione. </w:t>
      </w:r>
    </w:p>
    <w:p w14:paraId="75D0E26B" w14:textId="73A8E07F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>Pin 14 A=B, es una salida de colector abierto e indica cuándo las cuatro salidas está a nivel ALTO. Si se selecciona la operación aritmética de la resta es salida se activará cuando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 ambos </w:t>
      </w:r>
      <w:proofErr w:type="spellStart"/>
      <w:r>
        <w:rPr>
          <w:rFonts w:ascii="Arial" w:hAnsi="Arial" w:cs="Arial"/>
          <w:color w:val="3B3835"/>
          <w:sz w:val="24"/>
          <w:shd w:val="clear" w:color="auto" w:fill="FFFFFF"/>
        </w:rPr>
        <w:t>operandos</w:t>
      </w:r>
      <w:proofErr w:type="spellEnd"/>
      <w:r>
        <w:rPr>
          <w:rFonts w:ascii="Arial" w:hAnsi="Arial" w:cs="Arial"/>
          <w:color w:val="3B3835"/>
          <w:sz w:val="24"/>
          <w:shd w:val="clear" w:color="auto" w:fill="FFFFFF"/>
        </w:rPr>
        <w:t xml:space="preserve"> sean iguales. </w:t>
      </w:r>
    </w:p>
    <w:p w14:paraId="180CF5D4" w14:textId="5329CBD5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>Pin 17 /G, salida de generación de acarreo. En operación aritmética de la suma, esta salida indica que la salida F es mayor o igual a 16, y en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 la resta F es menor que cero. </w:t>
      </w:r>
    </w:p>
    <w:p w14:paraId="51BA4D3B" w14:textId="3D31B3E7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>Pin 15 /P, salida de propagación de acarreo. En la operación aritmética de la suma, esta salida indica que F es mayor o igual a 15 y en la r</w:t>
      </w:r>
      <w:r>
        <w:rPr>
          <w:rFonts w:ascii="Arial" w:hAnsi="Arial" w:cs="Arial"/>
          <w:color w:val="3B3835"/>
          <w:sz w:val="24"/>
          <w:shd w:val="clear" w:color="auto" w:fill="FFFFFF"/>
        </w:rPr>
        <w:t>esta que F es menor que cero</w:t>
      </w:r>
      <w:proofErr w:type="gramStart"/>
      <w:r>
        <w:rPr>
          <w:rFonts w:ascii="Arial" w:hAnsi="Arial" w:cs="Arial"/>
          <w:color w:val="3B3835"/>
          <w:sz w:val="24"/>
          <w:shd w:val="clear" w:color="auto" w:fill="FFFFFF"/>
        </w:rPr>
        <w:t>..</w:t>
      </w:r>
      <w:proofErr w:type="gramEnd"/>
      <w:r>
        <w:rPr>
          <w:rFonts w:ascii="Arial" w:hAnsi="Arial" w:cs="Arial"/>
          <w:color w:val="3B3835"/>
          <w:sz w:val="24"/>
          <w:shd w:val="clear" w:color="auto" w:fill="FFFFFF"/>
        </w:rPr>
        <w:t xml:space="preserve"> </w:t>
      </w:r>
    </w:p>
    <w:p w14:paraId="5327738F" w14:textId="12072DDA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Las salidas /G y /P se utilizan </w:t>
      </w:r>
      <w:proofErr w:type="spell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par</w:t>
      </w:r>
      <w:proofErr w:type="spell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acoplar varios circuitos integrados del tipo 74181 en cascada empleando el méto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do de propagación en paralelo. </w:t>
      </w:r>
    </w:p>
    <w:p w14:paraId="44372AFC" w14:textId="4F0E235E" w:rsidR="00273DF0" w:rsidRP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>Pin 16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 Cn+4 es la salida de acarreo. </w:t>
      </w:r>
    </w:p>
    <w:p w14:paraId="20AB58CB" w14:textId="4084AFB9" w:rsidR="00273DF0" w:rsidRPr="00273DF0" w:rsidRDefault="00273DF0" w:rsidP="00EE448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Pines 6, 5, 4 y 3, respectivamente </w:t>
      </w:r>
      <w:proofErr w:type="gramStart"/>
      <w:r w:rsidRPr="00273DF0">
        <w:rPr>
          <w:rFonts w:ascii="Arial" w:hAnsi="Arial" w:cs="Arial"/>
          <w:color w:val="3B3835"/>
          <w:sz w:val="24"/>
          <w:shd w:val="clear" w:color="auto" w:fill="FFFFFF"/>
        </w:rPr>
        <w:t>So ...</w:t>
      </w:r>
      <w:proofErr w:type="gramEnd"/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 S3, son las líneas de control del circuito; mediante éstas se selecciona la función q</w:t>
      </w:r>
      <w:r>
        <w:rPr>
          <w:rFonts w:ascii="Arial" w:hAnsi="Arial" w:cs="Arial"/>
          <w:color w:val="3B3835"/>
          <w:sz w:val="24"/>
          <w:shd w:val="clear" w:color="auto" w:fill="FFFFFF"/>
        </w:rPr>
        <w:t xml:space="preserve">ue ha de realizar el circuito. </w:t>
      </w:r>
    </w:p>
    <w:p w14:paraId="3A0436AA" w14:textId="77777777" w:rsidR="00EE4480" w:rsidRDefault="00273DF0" w:rsidP="00EE4480">
      <w:pPr>
        <w:rPr>
          <w:rFonts w:ascii="Arial" w:hAnsi="Arial" w:cs="Arial"/>
          <w:color w:val="3B3835"/>
          <w:sz w:val="24"/>
          <w:shd w:val="clear" w:color="auto" w:fill="FFFFFF"/>
        </w:rPr>
      </w:pPr>
      <w:r w:rsidRPr="00273DF0">
        <w:rPr>
          <w:rFonts w:ascii="Arial" w:hAnsi="Arial" w:cs="Arial"/>
          <w:color w:val="3B3835"/>
          <w:sz w:val="24"/>
          <w:shd w:val="clear" w:color="auto" w:fill="FFFFFF"/>
        </w:rPr>
        <w:t xml:space="preserve">Pin 24 = VCC </w:t>
      </w:r>
    </w:p>
    <w:p w14:paraId="211B93DD" w14:textId="4EB1E622" w:rsidR="00EE4480" w:rsidRDefault="00EE4480" w:rsidP="00EE448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273DF0">
        <w:rPr>
          <w:rFonts w:ascii="Helvetica" w:hAnsi="Helvetica" w:cs="Helvetica"/>
          <w:color w:val="3B3835"/>
          <w:shd w:val="clear" w:color="auto" w:fill="FFFFFF"/>
        </w:rPr>
        <w:t xml:space="preserve">Pin 12 = GND </w:t>
      </w:r>
    </w:p>
    <w:p w14:paraId="687A1D83" w14:textId="77777777" w:rsidR="00273DF0" w:rsidRDefault="00273DF0" w:rsidP="00273DF0">
      <w:pPr>
        <w:rPr>
          <w:rFonts w:ascii="Arial" w:hAnsi="Arial" w:cs="Arial"/>
          <w:color w:val="3B3835"/>
          <w:sz w:val="24"/>
          <w:shd w:val="clear" w:color="auto" w:fill="FFFFFF"/>
        </w:rPr>
      </w:pPr>
    </w:p>
    <w:p w14:paraId="31EDE277" w14:textId="5096188E" w:rsidR="000C7123" w:rsidRPr="00EE4480" w:rsidRDefault="00273DF0" w:rsidP="00EE4480">
      <w:pPr>
        <w:jc w:val="center"/>
        <w:rPr>
          <w:rFonts w:ascii="Arial" w:hAnsi="Arial" w:cs="Arial"/>
          <w:color w:val="3B3835"/>
          <w:sz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55E1717" wp14:editId="07250494">
            <wp:extent cx="2886075" cy="2105883"/>
            <wp:effectExtent l="0" t="0" r="0" b="8890"/>
            <wp:docPr id="18" name="Imagen 18" descr="https://lh5.googleusercontent.com/-fdvsHOK5Pz0/VGdSE4z2tPI/AAAAAAAAAAs/Ow8xl-34940/s1600/diagrama%2Bde%2Bconexion%2Bdel%2B74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-fdvsHOK5Pz0/VGdSE4z2tPI/AAAAAAAAAAs/Ow8xl-34940/s1600/diagrama%2Bde%2Bconexion%2Bdel%2B741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409E" w14:textId="2C3CDC07" w:rsidR="000C7123" w:rsidRPr="000C7123" w:rsidRDefault="000C7123" w:rsidP="00AF2796">
      <w:pPr>
        <w:rPr>
          <w:rFonts w:ascii="Helvetica" w:hAnsi="Helvetica" w:cs="Helvetica"/>
          <w:color w:val="3B3835"/>
          <w:shd w:val="clear" w:color="auto" w:fill="FFFFFF"/>
        </w:rPr>
      </w:pPr>
    </w:p>
    <w:p w14:paraId="0DC7630A" w14:textId="03BE9947" w:rsidR="00FF6AEB" w:rsidRPr="00EE4480" w:rsidRDefault="00FF6AEB" w:rsidP="00EE4480">
      <w:pPr>
        <w:ind w:left="360"/>
        <w:jc w:val="center"/>
        <w:rPr>
          <w:rFonts w:ascii="Arial" w:hAnsi="Arial" w:cs="Arial"/>
          <w:bCs/>
          <w:iCs/>
          <w:sz w:val="32"/>
          <w:szCs w:val="28"/>
        </w:rPr>
      </w:pPr>
      <w:r w:rsidRPr="00EE4480">
        <w:rPr>
          <w:rFonts w:ascii="Arial" w:hAnsi="Arial" w:cs="Arial"/>
          <w:bCs/>
          <w:iCs/>
          <w:sz w:val="32"/>
          <w:szCs w:val="28"/>
        </w:rPr>
        <w:t>Diagrama</w:t>
      </w:r>
    </w:p>
    <w:p w14:paraId="3AE361FB" w14:textId="1FEBC048" w:rsidR="00FF6AEB" w:rsidRDefault="00FF6AEB" w:rsidP="00FF6AEB">
      <w:pPr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5D29032A" wp14:editId="6FD97085">
            <wp:extent cx="5612130" cy="4242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2664" w14:textId="77777777" w:rsidR="000C7123" w:rsidRDefault="000C7123" w:rsidP="000C7123">
      <w:pPr>
        <w:pStyle w:val="Prrafodelista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64D62243" w14:textId="7E777540" w:rsidR="00453CDC" w:rsidRPr="00EE4480" w:rsidRDefault="00453CDC" w:rsidP="00EE4480">
      <w:pPr>
        <w:ind w:left="360"/>
        <w:jc w:val="center"/>
        <w:rPr>
          <w:rFonts w:ascii="Arial" w:hAnsi="Arial" w:cs="Arial"/>
          <w:bCs/>
          <w:iCs/>
          <w:sz w:val="32"/>
          <w:szCs w:val="28"/>
        </w:rPr>
      </w:pPr>
      <w:r w:rsidRPr="00EE4480">
        <w:rPr>
          <w:rFonts w:ascii="Arial" w:hAnsi="Arial" w:cs="Arial"/>
          <w:bCs/>
          <w:iCs/>
          <w:sz w:val="32"/>
          <w:szCs w:val="28"/>
        </w:rPr>
        <w:t>Componentes</w:t>
      </w:r>
    </w:p>
    <w:p w14:paraId="05ED508A" w14:textId="77777777" w:rsidR="00453CDC" w:rsidRPr="00FD44DA" w:rsidRDefault="00453CDC" w:rsidP="00453CDC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FD44DA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Los componentes que se usaron fueron:</w:t>
      </w:r>
    </w:p>
    <w:p w14:paraId="7C377CB2" w14:textId="77777777" w:rsidR="00453CDC" w:rsidRPr="00EE4480" w:rsidRDefault="00453CDC" w:rsidP="00EE4480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proofErr w:type="spellStart"/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Protoboard</w:t>
      </w:r>
      <w:proofErr w:type="spellEnd"/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.</w:t>
      </w:r>
    </w:p>
    <w:p w14:paraId="77B7AC33" w14:textId="77777777" w:rsidR="00453CDC" w:rsidRPr="00EE4480" w:rsidRDefault="00453CDC" w:rsidP="00EE4480">
      <w:pPr>
        <w:pStyle w:val="Prrafodelista"/>
        <w:numPr>
          <w:ilvl w:val="0"/>
          <w:numId w:val="7"/>
        </w:num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Cables conectores.</w:t>
      </w:r>
    </w:p>
    <w:p w14:paraId="5C562453" w14:textId="77777777" w:rsidR="00453CDC" w:rsidRPr="00EE4480" w:rsidRDefault="00453CDC" w:rsidP="00EE4480">
      <w:pPr>
        <w:pStyle w:val="Prrafodelista"/>
        <w:numPr>
          <w:ilvl w:val="0"/>
          <w:numId w:val="7"/>
        </w:num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Luces LED.</w:t>
      </w:r>
    </w:p>
    <w:p w14:paraId="6FBC7178" w14:textId="77777777" w:rsidR="00453CDC" w:rsidRPr="00EE4480" w:rsidRDefault="00453CDC" w:rsidP="00EE4480">
      <w:pPr>
        <w:pStyle w:val="Prrafodelista"/>
        <w:numPr>
          <w:ilvl w:val="0"/>
          <w:numId w:val="7"/>
        </w:num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Fuente de poder.</w:t>
      </w:r>
    </w:p>
    <w:p w14:paraId="2B5A0952" w14:textId="77777777" w:rsidR="00453CDC" w:rsidRPr="00EE4480" w:rsidRDefault="00453CDC" w:rsidP="00EE4480">
      <w:pPr>
        <w:pStyle w:val="Prrafodelista"/>
        <w:numPr>
          <w:ilvl w:val="0"/>
          <w:numId w:val="7"/>
        </w:num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Interruptores.</w:t>
      </w:r>
    </w:p>
    <w:p w14:paraId="2CADAB22" w14:textId="77777777" w:rsidR="000C7123" w:rsidRPr="00EE4480" w:rsidRDefault="00453CDC" w:rsidP="00EE4480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Circuito ALU 74LS181.</w:t>
      </w:r>
    </w:p>
    <w:p w14:paraId="09FAE114" w14:textId="319BC4F8" w:rsidR="00AF2796" w:rsidRPr="00EE4480" w:rsidRDefault="00453CDC" w:rsidP="00EE4480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EE4480"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Compuerta NOT 74LS04.</w:t>
      </w:r>
    </w:p>
    <w:p w14:paraId="3FE030BD" w14:textId="718D9FC1" w:rsidR="000C7123" w:rsidRDefault="000C7123" w:rsidP="00EE4480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6136AC64" w14:textId="09806D25" w:rsidR="000C7123" w:rsidRDefault="000C7123" w:rsidP="000C7123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EE7DEBD" w14:textId="77777777" w:rsidR="000C7123" w:rsidRPr="000C7123" w:rsidRDefault="000C7123" w:rsidP="000C7123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9E2FD2A" w14:textId="62E29AFF" w:rsidR="00FF6AEB" w:rsidRPr="00EE4480" w:rsidRDefault="00FF6AEB" w:rsidP="00EE4480">
      <w:pPr>
        <w:ind w:left="360"/>
        <w:jc w:val="center"/>
        <w:rPr>
          <w:rFonts w:ascii="Arial" w:hAnsi="Arial" w:cs="Arial"/>
          <w:bCs/>
          <w:iCs/>
          <w:sz w:val="32"/>
          <w:szCs w:val="28"/>
        </w:rPr>
      </w:pPr>
      <w:r w:rsidRPr="00EE4480">
        <w:rPr>
          <w:rFonts w:ascii="Arial" w:hAnsi="Arial" w:cs="Arial"/>
          <w:bCs/>
          <w:iCs/>
          <w:sz w:val="32"/>
          <w:szCs w:val="28"/>
        </w:rPr>
        <w:lastRenderedPageBreak/>
        <w:t>Conclusión</w:t>
      </w:r>
    </w:p>
    <w:p w14:paraId="2F6ABA44" w14:textId="060D3CFD" w:rsidR="00FF6AEB" w:rsidRDefault="00EE4480" w:rsidP="00FF6AEB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 xml:space="preserve">Chale me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humilléxd</w:t>
      </w:r>
      <w:proofErr w:type="spellEnd"/>
    </w:p>
    <w:p w14:paraId="5883BDAD" w14:textId="252444BF" w:rsidR="00F068B5" w:rsidRDefault="00F068B5" w:rsidP="00FF6AEB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  <w:t>Referencias:</w:t>
      </w:r>
    </w:p>
    <w:p w14:paraId="6568FCA2" w14:textId="7B5820C7" w:rsidR="00FF6AEB" w:rsidRPr="00EE4480" w:rsidRDefault="00EE4480" w:rsidP="00EE4480">
      <w:pPr>
        <w:rPr>
          <w:rFonts w:ascii="Arial" w:hAnsi="Arial" w:cs="Arial"/>
          <w:sz w:val="28"/>
          <w:szCs w:val="28"/>
        </w:rPr>
      </w:pPr>
      <w:r w:rsidRPr="00EE4480">
        <w:rPr>
          <w:rFonts w:ascii="Arial" w:eastAsia="Times New Roman" w:hAnsi="Arial" w:cs="Arial"/>
          <w:iCs/>
          <w:sz w:val="24"/>
          <w:szCs w:val="24"/>
          <w:lang w:eastAsia="es-MX"/>
        </w:rPr>
        <w:t>https://groups.google.com/g/electronica-virtual/c/tvAKjqtFP0Q/m/uQu64rlLx5kJ?pli=1</w:t>
      </w:r>
    </w:p>
    <w:p w14:paraId="687D0B0B" w14:textId="77777777" w:rsidR="003354DE" w:rsidRDefault="003354DE">
      <w:bookmarkStart w:id="0" w:name="_GoBack"/>
      <w:bookmarkEnd w:id="0"/>
    </w:p>
    <w:sectPr w:rsidR="003354DE" w:rsidSect="00273DF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23889" w14:textId="77777777" w:rsidR="00126F39" w:rsidRDefault="00126F39" w:rsidP="00273DF0">
      <w:pPr>
        <w:spacing w:after="0" w:line="240" w:lineRule="auto"/>
      </w:pPr>
      <w:r>
        <w:separator/>
      </w:r>
    </w:p>
  </w:endnote>
  <w:endnote w:type="continuationSeparator" w:id="0">
    <w:p w14:paraId="532AE1D7" w14:textId="77777777" w:rsidR="00126F39" w:rsidRDefault="00126F39" w:rsidP="0027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6A71D" w14:textId="77777777" w:rsidR="00126F39" w:rsidRDefault="00126F39" w:rsidP="00273DF0">
      <w:pPr>
        <w:spacing w:after="0" w:line="240" w:lineRule="auto"/>
      </w:pPr>
      <w:r>
        <w:separator/>
      </w:r>
    </w:p>
  </w:footnote>
  <w:footnote w:type="continuationSeparator" w:id="0">
    <w:p w14:paraId="34DDDFF3" w14:textId="77777777" w:rsidR="00126F39" w:rsidRDefault="00126F39" w:rsidP="0027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1413"/>
    <w:multiLevelType w:val="hybridMultilevel"/>
    <w:tmpl w:val="862CC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03C4"/>
    <w:multiLevelType w:val="hybridMultilevel"/>
    <w:tmpl w:val="FAD69C62"/>
    <w:lvl w:ilvl="0" w:tplc="106C79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1BAD"/>
    <w:multiLevelType w:val="hybridMultilevel"/>
    <w:tmpl w:val="DE8AD7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E27A5"/>
    <w:multiLevelType w:val="multilevel"/>
    <w:tmpl w:val="26D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F5FF7"/>
    <w:multiLevelType w:val="hybridMultilevel"/>
    <w:tmpl w:val="B394C9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3287A"/>
    <w:multiLevelType w:val="hybridMultilevel"/>
    <w:tmpl w:val="C04A61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93001C6"/>
    <w:multiLevelType w:val="hybridMultilevel"/>
    <w:tmpl w:val="79B82C4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EB"/>
    <w:rsid w:val="000651EC"/>
    <w:rsid w:val="000C7123"/>
    <w:rsid w:val="00126F39"/>
    <w:rsid w:val="00156346"/>
    <w:rsid w:val="00273DF0"/>
    <w:rsid w:val="003354DE"/>
    <w:rsid w:val="00453CDC"/>
    <w:rsid w:val="004C3BF9"/>
    <w:rsid w:val="0088281E"/>
    <w:rsid w:val="00AF2796"/>
    <w:rsid w:val="00DB5C84"/>
    <w:rsid w:val="00EE4480"/>
    <w:rsid w:val="00F068B5"/>
    <w:rsid w:val="00FD44DA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D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AEB"/>
    <w:pPr>
      <w:ind w:left="720"/>
      <w:contextualSpacing/>
    </w:pPr>
  </w:style>
  <w:style w:type="character" w:customStyle="1" w:styleId="latin12compacttimestamp-38a8ou">
    <w:name w:val="latin12compacttimestamp-38a8ou"/>
    <w:basedOn w:val="Fuentedeprrafopredeter"/>
    <w:rsid w:val="00FF6AEB"/>
  </w:style>
  <w:style w:type="paragraph" w:styleId="NormalWeb">
    <w:name w:val="Normal (Web)"/>
    <w:basedOn w:val="Normal"/>
    <w:uiPriority w:val="99"/>
    <w:semiHidden/>
    <w:unhideWhenUsed/>
    <w:rsid w:val="000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068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DF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73D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3DF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DF0"/>
  </w:style>
  <w:style w:type="paragraph" w:styleId="Piedepgina">
    <w:name w:val="footer"/>
    <w:basedOn w:val="Normal"/>
    <w:link w:val="PiedepginaC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AEB"/>
    <w:pPr>
      <w:ind w:left="720"/>
      <w:contextualSpacing/>
    </w:pPr>
  </w:style>
  <w:style w:type="character" w:customStyle="1" w:styleId="latin12compacttimestamp-38a8ou">
    <w:name w:val="latin12compacttimestamp-38a8ou"/>
    <w:basedOn w:val="Fuentedeprrafopredeter"/>
    <w:rsid w:val="00FF6AEB"/>
  </w:style>
  <w:style w:type="paragraph" w:styleId="NormalWeb">
    <w:name w:val="Normal (Web)"/>
    <w:basedOn w:val="Normal"/>
    <w:uiPriority w:val="99"/>
    <w:semiHidden/>
    <w:unhideWhenUsed/>
    <w:rsid w:val="000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068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DF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73D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3DF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DF0"/>
  </w:style>
  <w:style w:type="paragraph" w:styleId="Piedepgina">
    <w:name w:val="footer"/>
    <w:basedOn w:val="Normal"/>
    <w:link w:val="PiedepginaC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0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6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5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2312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9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</dc:title>
  <dc:subject>Alvarez Olvera Vicente Sebastian</dc:subject>
  <dc:creator>Organización y diseño de computadoras</dc:creator>
  <cp:lastModifiedBy>Luffi</cp:lastModifiedBy>
  <cp:revision>2</cp:revision>
  <dcterms:created xsi:type="dcterms:W3CDTF">2021-04-17T00:32:00Z</dcterms:created>
  <dcterms:modified xsi:type="dcterms:W3CDTF">2021-04-17T00:32:00Z</dcterms:modified>
</cp:coreProperties>
</file>