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AquaCheck Buceo – AquaChile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The pukekos / Número 9</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8/9/2026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Joaquin alvarado</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Diseño </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Kevin Vargas</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lider</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Vicente Paredes</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ideas</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Zongjie Wu</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progamador</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color w:val="222222"/>
                <w:sz w:val="19"/>
                <w:szCs w:val="19"/>
                <w:rtl w:val="0"/>
              </w:rPr>
              <w:t xml:space="preserve">Actualmente, el proceso de prechequeo de seguridad de las operaciones de buceo se realiza principalmente de forma manual, utilizando formularios en papel, registros físicos y revisiones visuales. Esto dificulta mantener la información ordenada, consolidada y disponible para controlar de mejor manera las condiciones de salud, los equipos y la planificación de cada faena</w:t>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color w:val="222222"/>
                <w:sz w:val="19"/>
                <w:szCs w:val="19"/>
                <w:rtl w:val="0"/>
              </w:rPr>
              <w:t xml:space="preserve">El cliente, hizo una reunión para poner en contexto todo lo que se requería y pasó documentos para responder dudas y hacerle preguntas sobre cómo quiere que se haga realidad la aplicación y solucionar el problema para optimizar el uso de la información y seguridad en AquaChile. Mencionó explícitamente: "Formularios físicos", "Chequeos visuales de los equipos", "Registros manuales de salud", "Bitácoras en papel", "Fotografías almacenadas aparte", "Información de los exámenes de los buzos", "Registros de la escuela de buceo", "Un análisis seguro del trabajo (AST)" y "Encuestas de salud antes y después del buceo"</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w:t>
      </w:r>
      <w:r w:rsidDel="00000000" w:rsidR="00000000" w:rsidRPr="00000000">
        <w:rPr>
          <w:rtl w:val="0"/>
        </w:rPr>
        <w:t xml:space="preserve">trabajan</w:t>
      </w:r>
      <w:r w:rsidDel="00000000" w:rsidR="00000000" w:rsidRPr="00000000">
        <w:rPr>
          <w:sz w:val="21"/>
          <w:szCs w:val="21"/>
          <w:rtl w:val="0"/>
        </w:rPr>
        <w:t xml:space="preserve">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rHeight w:val="431.982421875" w:hRule="atLeast"/>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tl w:val="0"/>
              </w:rPr>
              <w:t xml:space="preserve">Buzo Comercial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Completar la encuesta de salud pre y post inmersión, verificar sus equipos y firmar la bitácora de la faena</w:t>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Registra todo en papel, lo que genera demoras, pérdidas de fichas y duplicidad de trabajo</w:t>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Validar las condiciones del equipo, revisar exámenes de la cuadrilla, aprobar el AST (Análisis Seguro del Trabajo) y autorizar la faena</w:t>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tl w:val="0"/>
              </w:rPr>
              <w:t xml:space="preserve">Debe consolidar manualmente carpetas físicas y fotos separadas antes de dar la autorización de inmersión</w:t>
            </w:r>
          </w:p>
        </w:tc>
      </w:tr>
      <w:tr>
        <w:trPr>
          <w:cantSplit w:val="0"/>
          <w:trHeight w:val="1005" w:hRule="atLeast"/>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Encargado de Prevención / Administración</w:t>
            </w:r>
          </w:p>
        </w:tc>
        <w:tc>
          <w:tcPr>
            <w:tcMar>
              <w:top w:w="100.0" w:type="dxa"/>
              <w:bottom w:w="100.0" w:type="dxa"/>
            </w:tcMar>
            <w:vAlign w:val="center"/>
          </w:tcPr>
          <w:p w:rsidR="00000000" w:rsidDel="00000000" w:rsidP="00000000" w:rsidRDefault="00000000" w:rsidRPr="00000000" w14:paraId="00000032">
            <w:pPr>
              <w:spacing w:after="0" w:lineRule="auto"/>
              <w:rPr>
                <w:color w:val="222222"/>
              </w:rPr>
            </w:pPr>
            <w:r w:rsidDel="00000000" w:rsidR="00000000" w:rsidRPr="00000000">
              <w:rPr>
                <w:color w:val="222222"/>
                <w:rtl w:val="0"/>
              </w:rPr>
              <w:t xml:space="preserve">Consultar en tiempo real el cumplimiento de las normativas de seguridad y revisar el historial de faenas de cada centro</w:t>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La información física tarda días en llegar a la oficina central, imposibilitando un control preventivo inmediato</w:t>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Autenticar usuarios (buzo, supervisor, administrador) mediante credenciales seguras</w:t>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Seleccionar el centro de cultivo y la faena de buceo a ejecutar</w:t>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47">
            <w:pPr>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Completar el checklist digital pre-inmersión de equipos y encuestas de salud</w:t>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Buzo / Supervisor</w:t>
            </w:r>
          </w:p>
        </w:tc>
        <w:tc>
          <w:tcPr>
            <w:tcMar>
              <w:top w:w="100.0" w:type="dxa"/>
              <w:bottom w:w="100.0" w:type="dxa"/>
            </w:tcMar>
            <w:vAlign w:val="center"/>
          </w:tcPr>
          <w:p w:rsidR="00000000" w:rsidDel="00000000" w:rsidP="00000000" w:rsidRDefault="00000000" w:rsidRPr="00000000" w14:paraId="0000004B">
            <w:pPr>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Adjuntar fotografías como evidencia de inspección de equipos o hallazgos no conformes</w:t>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4F">
            <w:pPr>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Registrar observaciones o hallazgos en caso de fallas durante el chequeo</w:t>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53">
            <w:pPr>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Capturar la firma digital de los participantes para validar la bitácora/AST</w:t>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Buzo / Supervisor</w:t>
            </w:r>
          </w:p>
        </w:tc>
        <w:tc>
          <w:tcPr>
            <w:tcMar>
              <w:top w:w="100.0" w:type="dxa"/>
              <w:bottom w:w="100.0" w:type="dxa"/>
            </w:tcMar>
            <w:vAlign w:val="center"/>
          </w:tcPr>
          <w:p w:rsidR="00000000" w:rsidDel="00000000" w:rsidP="00000000" w:rsidRDefault="00000000" w:rsidRPr="00000000" w14:paraId="00000057">
            <w:pPr>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Guardar registros en almacenamiento local cuando no exista conexión a Internet (Modo Offline)</w:t>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5B">
            <w:pPr>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tl w:val="0"/>
              </w:rPr>
              <w:t xml:space="preserve">Visualizar el historial y resumen de faenas registradas y su estado de sincronización</w:t>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222222"/>
                <w:rtl w:val="0"/>
              </w:rPr>
              <w:t xml:space="preserve">Media</w:t>
            </w:r>
            <w:r w:rsidDel="00000000" w:rsidR="00000000" w:rsidRPr="00000000">
              <w:rPr>
                <w:rtl w:val="0"/>
              </w:rPr>
            </w:r>
          </w:p>
        </w:tc>
      </w:tr>
    </w:tbl>
    <w:p w:rsidR="00000000" w:rsidDel="00000000" w:rsidP="00000000" w:rsidRDefault="00000000" w:rsidRPr="00000000" w14:paraId="00000060">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1">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b w:val="1"/>
                <w:bCs w:val="1"/>
                <w:rtl w:val="0"/>
              </w:rPr>
              <w:t xml:space="preserve">Disponibilidad Offline:</w:t>
            </w:r>
            <w:r w:rsidDel="00000000" w:rsidR="00000000" w:rsidRPr="00000000">
              <w:rPr>
                <w:rtl w:val="0"/>
              </w:rPr>
              <w:t xml:space="preserve"> La aplicación debe permitir ingresar datos y firmar formularios sin conexión a Internet, sincronizando automáticamente al recuperar red</w:t>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b w:val="1"/>
                <w:bCs w:val="1"/>
                <w:rtl w:val="0"/>
              </w:rPr>
              <w:t xml:space="preserve">Facilidad de uso / Usabilidad:</w:t>
            </w:r>
            <w:r w:rsidDel="00000000" w:rsidR="00000000" w:rsidRPr="00000000">
              <w:rPr>
                <w:rtl w:val="0"/>
              </w:rPr>
              <w:t xml:space="preserve"> Interfaz clara y legible en entornos marítimos con alto contraste (cumpliendo la paleta de colores institucional)</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b w:val="1"/>
                <w:bCs w:val="1"/>
                <w:rtl w:val="0"/>
              </w:rPr>
              <w:t xml:space="preserve">Seguridad de la información:</w:t>
            </w:r>
            <w:r w:rsidDel="00000000" w:rsidR="00000000" w:rsidRPr="00000000">
              <w:rPr>
                <w:rtl w:val="0"/>
              </w:rPr>
              <w:t xml:space="preserve"> Almacenamiento local encriptado para resguardar la firma digital y los datos de salud de los buzos</w:t>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C">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Inicio de Sesión y Perfiles</w:t>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Garantiza la seguridad y trazabilidad de quién realiza y aprueba la faena</w:t>
            </w:r>
          </w:p>
        </w:tc>
        <w:tc>
          <w:tcPr>
            <w:tcMar>
              <w:top w:w="100.0" w:type="dxa"/>
              <w:bottom w:w="100.0" w:type="dxa"/>
            </w:tcMar>
            <w:vAlign w:val="center"/>
          </w:tcPr>
          <w:p w:rsidR="00000000" w:rsidDel="00000000" w:rsidP="00000000" w:rsidRDefault="00000000" w:rsidRPr="00000000" w14:paraId="00000073">
            <w:pPr>
              <w:spacing w:after="0" w:lineRule="auto"/>
              <w:rPr>
                <w:sz w:val="23"/>
                <w:szCs w:val="23"/>
              </w:rPr>
            </w:pPr>
            <w:r w:rsidDel="00000000" w:rsidR="00000000" w:rsidRPr="00000000">
              <w:rPr>
                <w:rFonts w:ascii="Aptos" w:cs="Aptos" w:eastAsia="Aptos" w:hAnsi="Aptos"/>
                <w:b w:val="0"/>
                <w:bCs w:val="0"/>
                <w:color w:val="2222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Checklist Pre-Inmersión y Salud</w:t>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Es el núcleo de la solución para digitalizar los chequeos en papel</w:t>
            </w:r>
          </w:p>
        </w:tc>
        <w:tc>
          <w:tcPr>
            <w:tcMar>
              <w:top w:w="100.0" w:type="dxa"/>
              <w:bottom w:w="100.0" w:type="dxa"/>
            </w:tcMar>
            <w:vAlign w:val="center"/>
          </w:tcPr>
          <w:p w:rsidR="00000000" w:rsidDel="00000000" w:rsidP="00000000" w:rsidRDefault="00000000" w:rsidRPr="00000000" w14:paraId="00000076">
            <w:pPr>
              <w:spacing w:after="0" w:lineRule="auto"/>
              <w:rPr>
                <w:sz w:val="23"/>
                <w:szCs w:val="23"/>
              </w:rPr>
            </w:pPr>
            <w:r w:rsidDel="00000000" w:rsidR="00000000" w:rsidRPr="00000000">
              <w:rPr>
                <w:rFonts w:ascii="Aptos" w:cs="Aptos" w:eastAsia="Aptos" w:hAnsi="Aptos"/>
                <w:b w:val="0"/>
                <w:bCs w:val="0"/>
                <w:color w:val="2222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Registro de Hallazgos y Captura de Foto</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Permite respaldar visualmente cualquier anomalía detectada en los equipos</w:t>
            </w:r>
          </w:p>
        </w:tc>
        <w:tc>
          <w:tcPr>
            <w:tcMar>
              <w:top w:w="100.0" w:type="dxa"/>
              <w:bottom w:w="100.0" w:type="dxa"/>
            </w:tcMar>
            <w:vAlign w:val="center"/>
          </w:tcPr>
          <w:p w:rsidR="00000000" w:rsidDel="00000000" w:rsidP="00000000" w:rsidRDefault="00000000" w:rsidRPr="00000000" w14:paraId="00000079">
            <w:pPr>
              <w:spacing w:after="0" w:lineRule="auto"/>
              <w:rPr>
                <w:sz w:val="23"/>
                <w:szCs w:val="23"/>
              </w:rPr>
            </w:pPr>
            <w:r w:rsidDel="00000000" w:rsidR="00000000" w:rsidRPr="00000000">
              <w:rPr>
                <w:rFonts w:ascii="Aptos" w:cs="Aptos" w:eastAsia="Aptos" w:hAnsi="Aptos"/>
                <w:b w:val="0"/>
                <w:bCs w:val="0"/>
                <w:color w:val="2222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Firma Digital de Bitácora</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t xml:space="preserve">Reemplaza la firma física para otorgar validez legal y operativa al AST</w:t>
            </w:r>
          </w:p>
        </w:tc>
        <w:tc>
          <w:tcPr>
            <w:tcMar>
              <w:top w:w="100.0" w:type="dxa"/>
              <w:bottom w:w="100.0" w:type="dxa"/>
            </w:tcMar>
            <w:vAlign w:val="center"/>
          </w:tcPr>
          <w:p w:rsidR="00000000" w:rsidDel="00000000" w:rsidP="00000000" w:rsidRDefault="00000000" w:rsidRPr="00000000" w14:paraId="0000007C">
            <w:pPr>
              <w:spacing w:after="0" w:lineRule="auto"/>
              <w:rPr>
                <w:sz w:val="23"/>
                <w:szCs w:val="23"/>
              </w:rPr>
            </w:pPr>
            <w:r w:rsidDel="00000000" w:rsidR="00000000" w:rsidRPr="00000000">
              <w:rPr>
                <w:rFonts w:ascii="Aptos" w:cs="Aptos" w:eastAsia="Aptos" w:hAnsi="Aptos"/>
                <w:b w:val="0"/>
                <w:bCs w:val="0"/>
                <w:color w:val="222222"/>
                <w:rtl w:val="0"/>
              </w:rPr>
              <w:t xml:space="preserve">Alta</w:t>
            </w:r>
            <w:r w:rsidDel="00000000" w:rsidR="00000000" w:rsidRPr="00000000">
              <w:rPr>
                <w:rtl w:val="0"/>
              </w:rPr>
            </w:r>
          </w:p>
        </w:tc>
      </w:tr>
      <w:tr>
        <w:trPr>
          <w:cantSplit w:val="0"/>
          <w:trHeight w:val="436.4794921875" w:hRule="atLeast"/>
          <w:tblHeader w:val="0"/>
        </w:trPr>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Soporte Offline de Datos</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Es imprescindible ya que los centros de cultivo suelen no tener señal estable</w:t>
            </w:r>
          </w:p>
        </w:tc>
        <w:tc>
          <w:tcPr>
            <w:tcMar>
              <w:top w:w="100.0" w:type="dxa"/>
              <w:bottom w:w="100.0" w:type="dxa"/>
            </w:tcMar>
            <w:vAlign w:val="center"/>
          </w:tcPr>
          <w:p w:rsidR="00000000" w:rsidDel="00000000" w:rsidP="00000000" w:rsidRDefault="00000000" w:rsidRPr="00000000" w14:paraId="0000007F">
            <w:pPr>
              <w:spacing w:after="0" w:lineRule="auto"/>
              <w:rPr>
                <w:sz w:val="23"/>
                <w:szCs w:val="23"/>
              </w:rPr>
            </w:pPr>
            <w:r w:rsidDel="00000000" w:rsidR="00000000" w:rsidRPr="00000000">
              <w:rPr>
                <w:rFonts w:ascii="Aptos" w:cs="Aptos" w:eastAsia="Aptos" w:hAnsi="Aptos"/>
                <w:b w:val="0"/>
                <w:bCs w:val="0"/>
                <w:color w:val="2222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Historial y Estado de Sincronización</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Permite al usuario verificar si su reporte fue enviado a la nube o está en cola</w:t>
            </w:r>
          </w:p>
        </w:tc>
        <w:tc>
          <w:tcPr>
            <w:tcMar>
              <w:top w:w="100.0" w:type="dxa"/>
              <w:bottom w:w="100.0" w:type="dxa"/>
            </w:tcMar>
            <w:vAlign w:val="center"/>
          </w:tcPr>
          <w:p w:rsidR="00000000" w:rsidDel="00000000" w:rsidP="00000000" w:rsidRDefault="00000000" w:rsidRPr="00000000" w14:paraId="00000082">
            <w:pPr>
              <w:spacing w:after="0" w:lineRule="auto"/>
              <w:rPr>
                <w:sz w:val="23"/>
                <w:szCs w:val="23"/>
              </w:rPr>
            </w:pPr>
            <w:r w:rsidDel="00000000" w:rsidR="00000000" w:rsidRPr="00000000">
              <w:rPr>
                <w:rFonts w:ascii="Aptos" w:cs="Aptos" w:eastAsia="Aptos" w:hAnsi="Aptos"/>
                <w:b w:val="0"/>
                <w:bCs w:val="0"/>
                <w:color w:val="222222"/>
                <w:rtl w:val="0"/>
              </w:rPr>
              <w:t xml:space="preserve">Media</w:t>
            </w:r>
            <w:r w:rsidDel="00000000" w:rsidR="00000000" w:rsidRPr="00000000">
              <w:rPr>
                <w:rtl w:val="0"/>
              </w:rPr>
            </w:r>
          </w:p>
        </w:tc>
      </w:tr>
    </w:tbl>
    <w:p w:rsidR="00000000" w:rsidDel="00000000" w:rsidP="00000000" w:rsidRDefault="00000000" w:rsidRPr="00000000" w14:paraId="00000083">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4">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Integración directa con la Escuela de Buceo</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t xml:space="preserve">Requiere consumo de APIs externas complejas que exceden el tiempo del proyecto</w:t>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t xml:space="preserve">Reportes estadísticos avanzados en PDF/Excel</w:t>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t xml:space="preserve">Se prioriza la captura de datos en terreno sobre el análisis gerencial avanzado</w:t>
            </w:r>
          </w:p>
        </w:tc>
      </w:tr>
      <w:tr>
        <w:trPr>
          <w:cantSplit w:val="0"/>
          <w:trHeight w:val="406.4794921875" w:hRule="atLeast"/>
          <w:tblHeader w:val="0"/>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t xml:space="preserve">Geolocalización GPS automática por boya</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La selección manual del centro de cultivo es suficiente para validar el lugar</w:t>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Transmisión de datos de buceo en tiempo real bajo el agua</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 xml:space="preserve">Requiere hardware especializado fuera del alcance del software móvil</w:t>
            </w:r>
          </w:p>
        </w:tc>
      </w:tr>
    </w:tbl>
    <w:p w:rsidR="00000000" w:rsidDel="00000000" w:rsidP="00000000" w:rsidRDefault="00000000" w:rsidRPr="00000000" w14:paraId="0000008F">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0">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 xml:space="preserve">Autenticación de Usuarios</w:t>
            </w:r>
          </w:p>
        </w:tc>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t xml:space="preserve">Permite identificar al buzo y supervisor responsable</w:t>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t xml:space="preserve">Checklist Digital Pre-Inmersión</w:t>
            </w:r>
          </w:p>
        </w:tc>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Es el corazón del problema: eliminar las planillas de papel</w:t>
            </w:r>
          </w:p>
        </w:tc>
      </w:tr>
      <w:tr>
        <w:trPr>
          <w:cantSplit w:val="0"/>
          <w:tblHeader w:val="0"/>
        </w:trPr>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t xml:space="preserve">Firma Digital</w:t>
            </w:r>
          </w:p>
        </w:tc>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Entrega conformidad técnica y legal al AST antes de sumergirse</w:t>
            </w:r>
          </w:p>
        </w:tc>
      </w:tr>
      <w:tr>
        <w:trPr>
          <w:cantSplit w:val="0"/>
          <w:tblHeader w:val="0"/>
        </w:trPr>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t xml:space="preserve">Almacenamiento Offline</w:t>
            </w:r>
          </w:p>
        </w:tc>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t xml:space="preserve">Garantiza la operatividad en centros de cultivo en medio del mar</w:t>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D">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E">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0">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t xml:space="preserve">Buzo</w:t>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Responder la encuesta de salud y estado físico desde mi celular</w:t>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Declarar mis condiciones óptimas antes de iniciar una inmersión</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Completar la lista de chequeo de los equipos de buceo de la cuadrilla</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Asegurar que todo el material cumpla las normas de seguridad</w:t>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t xml:space="preserve">Supervisor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Tomar fotografías y adjuntarlas a un hallazgo no conforme</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Dejar evidencia clara de un equipo dañado antes de la faena</w:t>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Buzo y Supervisor</w:t>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Firmar digitalmente el reporte de pre-chequeo en la pantalla</w:t>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Validar formalmente la autorización del plan de trabajo (AST)</w:t>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Guardar el chequeo aunque no tenga señal de Internet</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No perder la información registrada en alta mar y enviarla al conectar</w:t>
            </w:r>
          </w:p>
        </w:tc>
      </w:tr>
    </w:tbl>
    <w:p w:rsidR="00000000" w:rsidDel="00000000" w:rsidP="00000000" w:rsidRDefault="00000000" w:rsidRPr="00000000" w14:paraId="000000B9">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A">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t xml:space="preserve">Login / Acceso</w:t>
            </w:r>
          </w:p>
        </w:tc>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Validar el ingreso del usuario</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Formulario de usuario/contraseña y selección de rol</w:t>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Menú / Selección de Faena</w:t>
            </w:r>
          </w:p>
        </w:tc>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Seleccionar la ubicación de trabajo</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Lista de centros de cultivo, embarcaciones y tipo de faena</w:t>
            </w:r>
          </w:p>
        </w:tc>
      </w:tr>
      <w:tr>
        <w:trPr>
          <w:cantSplit w:val="0"/>
          <w:tblHeader w:val="0"/>
        </w:trPr>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Formulario Checklist</w:t>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Capturar los datos de seguridad y salud</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Checkbox de verificación de equipos y preguntas de salud</w:t>
            </w:r>
          </w:p>
        </w:tc>
      </w:tr>
      <w:tr>
        <w:trPr>
          <w:cantSplit w:val="0"/>
          <w:tblHeader w:val="0"/>
        </w:trPr>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Registro de Observaciones</w:t>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Capturar fallas o hallazgos</w:t>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Campo de texto para detalle y botón para adjuntar foto</w:t>
            </w:r>
          </w:p>
        </w:tc>
      </w:tr>
      <w:tr>
        <w:trPr>
          <w:cantSplit w:val="0"/>
          <w:tblHeader w:val="0"/>
        </w:trPr>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Firma Digital</w:t>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Otorgar conformidad al documento</w:t>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Lienzo de firma táctil para buzo y supervisor</w:t>
            </w:r>
          </w:p>
        </w:tc>
      </w:tr>
      <w:tr>
        <w:trPr>
          <w:cantSplit w:val="0"/>
          <w:tblHeader w:val="0"/>
        </w:trPr>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Resumen e Historial</w:t>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Confirmar el guardado y envío</w:t>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Estado de sincronización (Enviado / Guardado Offline) y lista de faenas</w:t>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2">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r>
            <w:r w:rsidDel="00000000" w:rsidR="00000000" w:rsidRPr="00000000">
              <w:rPr>
                <w:color w:val="222222"/>
                <w:sz w:val="19"/>
                <w:szCs w:val="19"/>
                <w:rtl w:val="0"/>
              </w:rPr>
              <w:t xml:space="preserve">[ Login ] ➔ [ Selección de Centro/Faena ] ➔ [ Formulario Checklist ] ➔ [ Registro de Hallazgos (Si aplica) ] ➔ [ Firma Digital ] ➔ [ Resumen y Sincronización ]</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D4">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5">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6">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La gestión manual en papel del prechequeo de seguridad y bitácoras de buceo en centros de cultivo, la cual es lenta, propensa a pérdidas y sin visibilidad centralizada</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Supervisores de buceo y buzos comerciales de AquaChile</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t xml:space="preserve">Una aplicación móvil (</w:t>
            </w:r>
            <w:r w:rsidDel="00000000" w:rsidR="00000000" w:rsidRPr="00000000">
              <w:rPr>
                <w:i w:val="1"/>
                <w:iCs w:val="1"/>
                <w:rtl w:val="0"/>
              </w:rPr>
              <w:t xml:space="preserve">AquaCheck Buceo</w:t>
            </w:r>
            <w:r w:rsidDel="00000000" w:rsidR="00000000" w:rsidRPr="00000000">
              <w:rPr>
                <w:rtl w:val="0"/>
              </w:rPr>
              <w:t xml:space="preserve">) que digitaliza el proceso de pre-inmersión, encuestas de salud, registro de hallazgos con foto y firma digital, funcionando con y sin Internet</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Módulo de autenticación, checklist interactivo, módulo de fotos/observaciones, firma digital y almacenamiento local offline con sincronización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t xml:space="preserve">Reducir el tiempo de preparación de faenas, eliminar el uso de papel en terreno y garantizar un control preventivo inmediato de las condiciones de seguridad</w:t>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3">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4">
      <w:pPr>
        <w:pStyle w:val="Heading2"/>
        <w:keepNext w:val="1"/>
        <w:rPr/>
      </w:pPr>
      <w:r w:rsidDel="00000000" w:rsidR="00000000" w:rsidRPr="00000000">
        <w:rPr>
          <w:rtl w:val="0"/>
        </w:rPr>
        <w:t xml:space="preserve">Checklist</w:t>
      </w:r>
    </w:p>
    <w:p w:rsidR="00000000" w:rsidDel="00000000" w:rsidP="00000000" w:rsidRDefault="00000000" w:rsidRPr="00000000" w14:paraId="000000E5">
      <w:pPr>
        <w:spacing w:after="60" w:lineRule="auto"/>
        <w:rPr/>
      </w:pPr>
      <w:r w:rsidDel="00000000" w:rsidR="00000000" w:rsidRPr="00000000">
        <w:rPr>
          <w:rtl w:val="0"/>
        </w:rPr>
        <w:t xml:space="preserve">[x] El problema está redactado de forma clara y breve.</w:t>
      </w:r>
    </w:p>
    <w:p w:rsidR="00000000" w:rsidDel="00000000" w:rsidP="00000000" w:rsidRDefault="00000000" w:rsidRPr="00000000" w14:paraId="000000E6">
      <w:pPr>
        <w:spacing w:after="60" w:lineRule="auto"/>
        <w:rPr/>
      </w:pPr>
      <w:r w:rsidDel="00000000" w:rsidR="00000000" w:rsidRPr="00000000">
        <w:rPr>
          <w:rtl w:val="0"/>
        </w:rPr>
        <w:t xml:space="preserve">[x] Se identificaron los usuarios reales de la aplicación.</w:t>
      </w:r>
    </w:p>
    <w:p w:rsidR="00000000" w:rsidDel="00000000" w:rsidP="00000000" w:rsidRDefault="00000000" w:rsidRPr="00000000" w14:paraId="000000E7">
      <w:pPr>
        <w:spacing w:after="60" w:lineRule="auto"/>
        <w:rPr/>
      </w:pPr>
      <w:r w:rsidDel="00000000" w:rsidR="00000000" w:rsidRPr="00000000">
        <w:rPr>
          <w:rtl w:val="0"/>
        </w:rPr>
        <w:t xml:space="preserve">[x] Los requerimientos funcionales corresponden al caso entregado.</w:t>
      </w:r>
    </w:p>
    <w:p w:rsidR="00000000" w:rsidDel="00000000" w:rsidP="00000000" w:rsidRDefault="00000000" w:rsidRPr="00000000" w14:paraId="000000E8">
      <w:pPr>
        <w:spacing w:after="60" w:lineRule="auto"/>
        <w:rPr/>
      </w:pPr>
      <w:r w:rsidDel="00000000" w:rsidR="00000000" w:rsidRPr="00000000">
        <w:rPr>
          <w:rtl w:val="0"/>
        </w:rPr>
        <w:t xml:space="preserve">[x] Las funcionalidades están priorizadas.</w:t>
      </w:r>
    </w:p>
    <w:p w:rsidR="00000000" w:rsidDel="00000000" w:rsidP="00000000" w:rsidRDefault="00000000" w:rsidRPr="00000000" w14:paraId="000000E9">
      <w:pPr>
        <w:spacing w:after="60" w:lineRule="auto"/>
        <w:rPr/>
      </w:pPr>
      <w:r w:rsidDel="00000000" w:rsidR="00000000" w:rsidRPr="00000000">
        <w:rPr>
          <w:rtl w:val="0"/>
        </w:rPr>
        <w:t xml:space="preserve">[x] El equipo definió un MVP alcanzable.</w:t>
      </w:r>
    </w:p>
    <w:p w:rsidR="00000000" w:rsidDel="00000000" w:rsidP="00000000" w:rsidRDefault="00000000" w:rsidRPr="00000000" w14:paraId="000000EA">
      <w:pPr>
        <w:spacing w:after="60" w:lineRule="auto"/>
        <w:rPr/>
      </w:pPr>
      <w:r w:rsidDel="00000000" w:rsidR="00000000" w:rsidRPr="00000000">
        <w:rPr>
          <w:rtl w:val="0"/>
        </w:rPr>
        <w:t xml:space="preserve">[x] Se indicó explícitamente qué queda fuera del alcance.</w:t>
      </w:r>
    </w:p>
    <w:p w:rsidR="00000000" w:rsidDel="00000000" w:rsidP="00000000" w:rsidRDefault="00000000" w:rsidRPr="00000000" w14:paraId="000000EB">
      <w:pPr>
        <w:spacing w:after="60" w:lineRule="auto"/>
        <w:rPr/>
      </w:pPr>
      <w:r w:rsidDel="00000000" w:rsidR="00000000" w:rsidRPr="00000000">
        <w:rPr>
          <w:rtl w:val="0"/>
        </w:rPr>
        <w:t xml:space="preserve">[x] Las historias de usuario representan funcionalidades del MVP.</w:t>
      </w:r>
    </w:p>
    <w:p w:rsidR="00000000" w:rsidDel="00000000" w:rsidP="00000000" w:rsidRDefault="00000000" w:rsidRPr="00000000" w14:paraId="000000EC">
      <w:pPr>
        <w:spacing w:after="60" w:lineRule="auto"/>
        <w:rPr/>
      </w:pPr>
      <w:r w:rsidDel="00000000" w:rsidR="00000000" w:rsidRPr="00000000">
        <w:rPr>
          <w:rtl w:val="0"/>
        </w:rPr>
        <w:t xml:space="preserve">[x] Las pantallas propuestas se relacionan con las funcionalidades.</w:t>
      </w:r>
    </w:p>
    <w:p w:rsidR="00000000" w:rsidDel="00000000" w:rsidP="00000000" w:rsidRDefault="00000000" w:rsidRPr="00000000" w14:paraId="000000ED">
      <w:pPr>
        <w:spacing w:after="60" w:lineRule="auto"/>
        <w:rPr/>
      </w:pPr>
      <w:r w:rsidDel="00000000" w:rsidR="00000000" w:rsidRPr="00000000">
        <w:rPr>
          <w:rtl w:val="0"/>
        </w:rPr>
        <w:t xml:space="preserve">[x] Se dibujó un flujo inicial de navegación.</w:t>
      </w:r>
    </w:p>
    <w:p w:rsidR="00000000" w:rsidDel="00000000" w:rsidP="00000000" w:rsidRDefault="00000000" w:rsidRPr="00000000" w14:paraId="000000EE">
      <w:pPr>
        <w:spacing w:after="60" w:lineRule="auto"/>
        <w:rPr/>
      </w:pPr>
      <w:r w:rsidDel="00000000" w:rsidR="00000000" w:rsidRPr="00000000">
        <w:rPr>
          <w:rtl w:val="0"/>
        </w:rPr>
        <w:t xml:space="preserve">[x] El documento fue revisado por todo el equipo.</w:t>
      </w:r>
    </w:p>
    <w:p w:rsidR="00000000" w:rsidDel="00000000" w:rsidP="00000000" w:rsidRDefault="00000000" w:rsidRPr="00000000" w14:paraId="000000EF">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7">
            <w:pPr>
              <w:rPr/>
            </w:pPr>
            <w:r w:rsidDel="00000000" w:rsidR="00000000" w:rsidRPr="00000000">
              <w:rPr>
                <w:rtl w:val="0"/>
              </w:rPr>
              <w:t xml:space="preserve">Vicente Paredes</w:t>
            </w:r>
          </w:p>
        </w:tc>
      </w:tr>
    </w:tbl>
    <w:p w:rsidR="00000000" w:rsidDel="00000000" w:rsidP="00000000" w:rsidRDefault="00000000" w:rsidRPr="00000000" w14:paraId="000000F8">
      <w:pPr>
        <w:pStyle w:val="Heading2"/>
        <w:keepNext w:val="1"/>
        <w:rPr/>
      </w:pPr>
      <w:r w:rsidDel="00000000" w:rsidR="00000000" w:rsidRPr="00000000">
        <w:rPr>
          <w:rtl w:val="0"/>
        </w:rPr>
        <w:t xml:space="preserve">Cierre de la clase</w:t>
      </w:r>
    </w:p>
    <w:p w:rsidR="00000000" w:rsidDel="00000000" w:rsidP="00000000" w:rsidRDefault="00000000" w:rsidRPr="00000000" w14:paraId="000000F9">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color w:val="222222"/>
                <w:sz w:val="19"/>
                <w:szCs w:val="19"/>
                <w:rtl w:val="0"/>
              </w:rPr>
              <w:t xml:space="preserve">"Sí, podemos explicarla claramente. AquaCheck Buceo es una aplicación móvil para que los buzos y supervisores de AquaChile reemplacen las planillas de papel completando sus chequeos de seguridad y salud directamente en el teléfono, firmando digitalmente e ingresando fotos de equipos dañados, incluso si están sin señal en medio del mar."</w:t>
            </w:r>
            <w:r w:rsidDel="00000000" w:rsidR="00000000" w:rsidRPr="00000000">
              <w:rPr>
                <w:rtl w:val="0"/>
              </w:rPr>
            </w:r>
          </w:p>
        </w:tc>
      </w:tr>
    </w:tbl>
    <w:p w:rsidR="00000000" w:rsidDel="00000000" w:rsidP="00000000" w:rsidRDefault="00000000" w:rsidRPr="00000000" w14:paraId="000000FC">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