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deste documento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de forma clara qual trabalho deverá ser realizado e quais entregas serão produzidas. Este deve servir como guia, orientando e determinando os passos a serem seguidos para cumprir as entregas intermediárias, bem como a entrega total do projeto.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do projeto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plataforma que facilite a arrecadação de mantimentos para o Banco de Alimentos de Cachoeiro de Itapemirim - ES. Buscando maximizar as doações de alimentos para ONGS cadastradas.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projeto deverá produzir: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Doar Faz Bem;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Aplicativo Doar Faz Bem;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integrantes deverão participar das ações realizadas pela organização, buscando se integrar com o trabalho de captação de mantimentos realizados pelo Banco de Alimentos.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6scygccfys0d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da necessidade de facilitar a doação de alimentos, foram realizadas diversas reuniões com os envolvidos com o projeto para o levantamento e identificação dos processos e atividades necessárias para definição do Escopo.</w:t>
      </w:r>
    </w:p>
    <w:p w:rsidR="00000000" w:rsidDel="00000000" w:rsidP="00000000" w:rsidRDefault="00000000" w:rsidRPr="00000000" w14:paraId="0000000E">
      <w:pPr>
        <w:ind w:firstLine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projeto contempla: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Levantamento e definição dos requisitos para a plataforma e aplicativo;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da plataforma Doar Faz Bem, contendo: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Responsáveis;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ONGS contempladas;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empresas parceiras;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Relatórios solicitados pelas instituições responsáveis;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aplicativo Doar Faz Bem: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Doadores;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Empresas parceiras;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dos kits de alimentos;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 que permita a compra online de kits em redes parceiras;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de negócio Doar kit  de alimentos;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 de parcerias de Supermercados para integração com a plataforma;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dos gráficos buscando demonstrar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resultados obtidos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Exclusões do projeto / Fora do Escopo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consideradas atividades fora do escopo, qualquer outra atividade que não estejam reportadas no tópico acima, entre elas: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Monitoramento do direcionamento das doações arrecadadas;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Prestação de Contas ao município;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Busca por ONGS relacionadas ao projeto;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Estrutura Analítica do Projeto (EAP) 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das análises realizadas estão sendo estabelecidos os seguintes itens de aceitação do projeto: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Respeitar e cumprir as metas estabelecidas do projeto;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Respeitar e cumprir os gerenciamentos criados no planejamento e também os direcionamentos do Banco de Alimentos.</w:t>
      </w:r>
    </w:p>
    <w:p w:rsidR="00000000" w:rsidDel="00000000" w:rsidP="00000000" w:rsidRDefault="00000000" w:rsidRPr="00000000" w14:paraId="00000029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80723" cy="3907012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325" y="153175"/>
                          <a:ext cx="5780723" cy="3907012"/>
                          <a:chOff x="122325" y="153175"/>
                          <a:chExt cx="9295450" cy="6280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26000" y="153175"/>
                            <a:ext cx="2844300" cy="67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Projeto Doa Faz Bem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39038" y="3326125"/>
                            <a:ext cx="2089500" cy="67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Gerenciamento do Projeto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2325" y="4495475"/>
                            <a:ext cx="2089500" cy="8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Levantamento de Requisitos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76788" y="3262350"/>
                            <a:ext cx="2023500" cy="113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Desenvolvimento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9025" y="1981075"/>
                            <a:ext cx="1736100" cy="8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Concepção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15563" y="1981025"/>
                            <a:ext cx="1736100" cy="8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Elaboração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20475" y="1981025"/>
                            <a:ext cx="1736100" cy="8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583275" y="1981025"/>
                            <a:ext cx="1736100" cy="85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22350" y="3326175"/>
                            <a:ext cx="2089500" cy="67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Modelo do Negócio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484875" y="3229950"/>
                            <a:ext cx="1932900" cy="1197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Implantação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26675" y="4485000"/>
                            <a:ext cx="2200500" cy="53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Planejamento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43775" y="5019300"/>
                            <a:ext cx="2089500" cy="53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Controle de Alteração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2225" y="1426625"/>
                            <a:ext cx="3929100" cy="554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8150" y="832675"/>
                            <a:ext cx="11700" cy="5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67075" y="1426675"/>
                            <a:ext cx="3560100" cy="554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2713" y="1440725"/>
                            <a:ext cx="900" cy="5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7075" y="2836375"/>
                            <a:ext cx="0" cy="4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2863" y="4005675"/>
                            <a:ext cx="8400" cy="49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83625" y="2836325"/>
                            <a:ext cx="0" cy="4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8425" y="3984675"/>
                            <a:ext cx="0" cy="4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88538" y="4395450"/>
                            <a:ext cx="0" cy="6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88525" y="2836325"/>
                            <a:ext cx="0" cy="42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51325" y="2836325"/>
                            <a:ext cx="0" cy="3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88525" y="1412525"/>
                            <a:ext cx="0" cy="5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843775" y="5899025"/>
                            <a:ext cx="2089500" cy="53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88525" y="5553600"/>
                            <a:ext cx="0" cy="34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0723" cy="3907012"/>
                <wp:effectExtent b="0" l="0" r="0" t="0"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0723" cy="39070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  <w:t xml:space="preserve">Figura 1 - Diagrama EAP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Concepção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Negócio</w:t>
      </w:r>
      <w:r w:rsidDel="00000000" w:rsidR="00000000" w:rsidRPr="00000000">
        <w:rPr>
          <w:sz w:val="24"/>
          <w:szCs w:val="24"/>
          <w:rtl w:val="0"/>
        </w:rPr>
        <w:t xml:space="preserve">: O objetivo principal desse fluxo é que o fornecedor entenda muito bem o problema a ser resolvido, elaborando se necessário uma análise de risco e de viabilidade para o projeto como um todo.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Rule="auto"/>
        <w:ind w:left="0" w:firstLine="566.92913385826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Recebimento dos Diários Oficiais de Cachoeiro de Itapemirim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Levantamento de Requisitos: </w:t>
      </w:r>
      <w:r w:rsidDel="00000000" w:rsidR="00000000" w:rsidRPr="00000000">
        <w:rPr>
          <w:sz w:val="24"/>
          <w:szCs w:val="24"/>
          <w:rtl w:val="0"/>
        </w:rPr>
        <w:t xml:space="preserve">Nesse fluxo procura-se extrair os requisitos do sistema a ser desenvolvido. A grande dificuldade nesta etapa e no desenvolvimento de software é capturar requisitos de forma que os clientes possam entender claramente o que o sistema se propõe a fazer. A base para isso é que o fornecedor entenda o domínio do problema e consequentemente construa um bom modelo de casos de uso. A extração dos requisitos, através dos casos de uso, irá compor um artefato que será evoluído durante todo o projeto.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do Projeto: </w:t>
      </w:r>
      <w:r w:rsidDel="00000000" w:rsidR="00000000" w:rsidRPr="00000000">
        <w:rPr>
          <w:sz w:val="24"/>
          <w:szCs w:val="24"/>
          <w:rtl w:val="0"/>
        </w:rPr>
        <w:t xml:space="preserve">Nesse fluxo se escolhe os artefatos a serem utilizados no desenvolvimento da aplicação, de acordo com o tipo do projeto e o entendimento do cliente. O gerente deve ter uma visão clara do que o cliente deseja, do que está documentado e do que está sendo implementado. A atividade de gerenciamento de projeto é constante durante todo o ciclo de vida do software, elaborando reuniões com RTF (Revisão Técnica Formal), garantindo a correta mudança dos artefatos, além da necessidade de manter um bom relacionamento com o cliente.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</w:t>
      </w:r>
      <w:r w:rsidDel="00000000" w:rsidR="00000000" w:rsidRPr="00000000">
        <w:rPr>
          <w:sz w:val="24"/>
          <w:szCs w:val="24"/>
          <w:rtl w:val="0"/>
        </w:rPr>
        <w:t xml:space="preserve">: O objetivo aqui é compreender os casos de uso mais importantes, que serão insumos para a elaboração de alguns artefatos, como: um diagrama de classes, de estado, de iteração, de seqüência, de colaboração, etc. Com artefatos bem elaborados, a equipe de desenvolvimento terá grandes facilidades em realizar a implementação.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sz w:val="24"/>
          <w:szCs w:val="24"/>
          <w:rtl w:val="0"/>
        </w:rPr>
        <w:t xml:space="preserve">: No decorrer deste fluxo, procura-se ter um sistema executável a cada iteração, além da implementação baseada nos artefatos criados no modelo de análise e projeto. O conceito de componentização deve ser sempre levado em consideração, com o intuito de que estes segmentos de códigos possam ser aproveitados mais tarde por outros sistemas.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Alteração</w:t>
      </w:r>
      <w:r w:rsidDel="00000000" w:rsidR="00000000" w:rsidRPr="00000000">
        <w:rPr>
          <w:sz w:val="24"/>
          <w:szCs w:val="24"/>
          <w:rtl w:val="0"/>
        </w:rPr>
        <w:t xml:space="preserve">: É durante esse fluxo de trabalho que são controlados todos os artefatos do projeto, bem como suas versões. Antes de realizar uma mudança, deve-se fazer uma análise em relação ao que deve ser modificado e saber em quais artefatos e áreas da implementação isso irá afetar. Um bom controle de mudança é crucial para garantir o sucesso e a qualidade do projeto.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Transição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Implantação</w:t>
      </w:r>
      <w:r w:rsidDel="00000000" w:rsidR="00000000" w:rsidRPr="00000000">
        <w:rPr>
          <w:sz w:val="24"/>
          <w:szCs w:val="24"/>
          <w:rtl w:val="0"/>
        </w:rPr>
        <w:t xml:space="preserve">: Descreve-se neste fluxo de trabalho, o lançamento da plataforma e a disponibilização do aplicativo para download por meios oficiais.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Doar Faz Bem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14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56"/>
      <w:gridCol w:w="8190"/>
      <w:tblGridChange w:id="0">
        <w:tblGrid>
          <w:gridCol w:w="1956"/>
          <w:gridCol w:w="8190"/>
        </w:tblGrid>
      </w:tblGridChange>
    </w:tblGrid>
    <w:tr>
      <w:trPr>
        <w:trHeight w:val="82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1104900" cy="825500"/>
                <wp:effectExtent b="0" l="0" r="0" t="0"/>
                <wp:docPr id="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Declaração do escopo do projeto</w:t>
          </w:r>
        </w:p>
      </w:tc>
    </w:tr>
    <w:tr>
      <w:trPr>
        <w:trHeight w:val="68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Projeto: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Doar Faz Bem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0" w:firstLine="566.9291338582675"/>
      </w:pPr>
      <w:rPr/>
    </w:lvl>
    <w:lvl w:ilvl="2">
      <w:start w:val="1"/>
      <w:numFmt w:val="decimal"/>
      <w:lvlText w:val="%1.%2.%3."/>
      <w:lvlJc w:val="left"/>
      <w:pPr>
        <w:ind w:left="1072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487B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Fontepargpadro"/>
    <w:uiPriority w:val="99"/>
    <w:semiHidden w:val="1"/>
    <w:unhideWhenUsed w:val="1"/>
    <w:rsid w:val="00E94091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EF584D"/>
    <w:pPr>
      <w:ind w:left="720"/>
      <w:contextualSpacing w:val="1"/>
    </w:p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914640"/>
    <w:pPr>
      <w:spacing w:before="480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qFormat w:val="1"/>
    <w:rsid w:val="00914640"/>
    <w:pPr>
      <w:spacing w:after="100"/>
      <w:ind w:left="220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 w:val="1"/>
    <w:uiPriority w:val="39"/>
    <w:semiHidden w:val="1"/>
    <w:unhideWhenUsed w:val="1"/>
    <w:qFormat w:val="1"/>
    <w:rsid w:val="00914640"/>
    <w:pPr>
      <w:spacing w:after="100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qFormat w:val="1"/>
    <w:rsid w:val="00914640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x/PkbxE+zw9z1WO/b4G3Fw1ag==">AMUW2mWfM9S/8bizSQ11faf0xkszzqs+8/4v7uRcHE0uHmTz8HhRiaAQZ2tFfa2//hmyBNrT4Ayba0iIphJ3SIX2kPydZQLKZb9Y7x9uWF54uvrUyLDUHkei9pQMqDU70rfv3ra2eIir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</cp:coreProperties>
</file>