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center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170"/>
        <w:gridCol w:w="1755"/>
        <w:gridCol w:w="3720"/>
        <w:gridCol w:w="3105"/>
        <w:tblGridChange w:id="0">
          <w:tblGrid>
            <w:gridCol w:w="1170"/>
            <w:gridCol w:w="1755"/>
            <w:gridCol w:w="3720"/>
            <w:gridCol w:w="3105"/>
          </w:tblGrid>
        </w:tblGridChange>
      </w:tblGrid>
      <w:t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Edgard da Cunha Pontes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3"/>
        </w:numPr>
        <w:ind w:left="432" w:hanging="432"/>
        <w:rPr>
          <w:rFonts w:ascii="Arial" w:cs="Arial" w:eastAsia="Arial" w:hAnsi="Arial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Objetivo do Plano de gerenciamento dos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Gerenciar os riscos do projeto requer um plano de gerenciamento dos riscos descrevendo como os processos de riscos serão estruturados e executados iniciando pela identificação dos riscos, suas análises qualitativa e quantitativa, seu plano de respostas e concluindo com a forma que os riscos serão controlados e monitorados.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plano de gerenciamento dos riscos é desenvolvido e aprovado durante a fase de planejamento do projeto e é um plano auxiliar do Plano de Gerenciamento de Projetos.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 como objetivo aumentar a probabilidade e o impacto dos eventos positivos, reduzir a probabilidade e o impacto dos eventos negativos no projeto e orientar a equipe do projeto sobre como os processos de riscos serão executados.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3"/>
        </w:numPr>
        <w:ind w:left="432" w:hanging="432"/>
        <w:rPr>
          <w:rFonts w:ascii="Arial" w:cs="Arial" w:eastAsia="Arial" w:hAnsi="Arial"/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Gerenciamento dos riscos </w:t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3"/>
        </w:numPr>
        <w:ind w:left="576" w:hanging="576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Processos de Riscos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Identificar os riscos:</w:t>
      </w:r>
      <w:r w:rsidDel="00000000" w:rsidR="00000000" w:rsidRPr="00000000">
        <w:rPr>
          <w:rFonts w:ascii="Arial" w:cs="Arial" w:eastAsia="Arial" w:hAnsi="Arial"/>
          <w:rtl w:val="0"/>
        </w:rPr>
        <w:t xml:space="preserve"> Determinar quais riscos podem afetar o projeto e documentar suas características.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Realizar a análise qualitativa dos riscos:</w:t>
      </w:r>
      <w:r w:rsidDel="00000000" w:rsidR="00000000" w:rsidRPr="00000000">
        <w:rPr>
          <w:rFonts w:ascii="Arial" w:cs="Arial" w:eastAsia="Arial" w:hAnsi="Arial"/>
          <w:rtl w:val="0"/>
        </w:rPr>
        <w:t xml:space="preserve"> Avaliar a exposição ao risco para priorizar os riscos que serão objetos de análise ou ação adicional.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Realizar a análise quantitativa dos riscos:</w:t>
      </w:r>
      <w:r w:rsidDel="00000000" w:rsidR="00000000" w:rsidRPr="00000000">
        <w:rPr>
          <w:rFonts w:ascii="Arial" w:cs="Arial" w:eastAsia="Arial" w:hAnsi="Arial"/>
          <w:rtl w:val="0"/>
        </w:rPr>
        <w:t xml:space="preserve"> Efetuar a análise numérica do efeito dos riscos identificados nos objetivos gerais do projeto.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Planejar as respostas aos riscos:</w:t>
      </w:r>
      <w:r w:rsidDel="00000000" w:rsidR="00000000" w:rsidRPr="00000000">
        <w:rPr>
          <w:rFonts w:ascii="Arial" w:cs="Arial" w:eastAsia="Arial" w:hAnsi="Arial"/>
          <w:rtl w:val="0"/>
        </w:rPr>
        <w:t xml:space="preserve"> Desenvolver opções e ações para aumentar as oportunidades e reduzir as ameaças aos objetivos do projeto.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Controlar os riscos:</w:t>
      </w:r>
      <w:r w:rsidDel="00000000" w:rsidR="00000000" w:rsidRPr="00000000">
        <w:rPr>
          <w:rFonts w:ascii="Arial" w:cs="Arial" w:eastAsia="Arial" w:hAnsi="Arial"/>
          <w:rtl w:val="0"/>
        </w:rPr>
        <w:t xml:space="preserve"> Monitorar e controlar os riscos durante o ciclo de vida do projeto.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3"/>
        </w:numPr>
        <w:ind w:left="576" w:hanging="576"/>
        <w:rPr>
          <w:rFonts w:ascii="Arial" w:cs="Arial" w:eastAsia="Arial" w:hAnsi="Arial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Documentos padronizados de risco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0"/>
        <w:gridCol w:w="5580"/>
        <w:gridCol w:w="2385"/>
        <w:tblGridChange w:id="0">
          <w:tblGrid>
            <w:gridCol w:w="1770"/>
            <w:gridCol w:w="5580"/>
            <w:gridCol w:w="2385"/>
          </w:tblGrid>
        </w:tblGridChange>
      </w:tblGrid>
      <w:tr>
        <w:trPr>
          <w:trHeight w:val="42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Documento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Template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Plano de Gerenciamento dos riscos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Plano de Gerenciamento dos riscos tem como objetivo aumentar a probabilidade e o impacto dos eventos positivos, reduzir a probabilidade e o impacto dos eventos negativos no projeto e orientar a equipe do projeto sobre como os processos de riscos serão executados.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Plano de gerenciamento dos riscos.docx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Registro dos riscos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registro dos riscos é iniciado no processo Identificar os riscos e é atualizado conforme os outros processos de gerenciamento dos riscos (análise qualitativa, quantitativa, planejar as respostas aos riscos e monitorar e controlar os riscos) são conduzidos, resultando em um aumento no nível e no tipo de informações contidas no registro dos riscos ao longo do tempo.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Registro dos Riscos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3"/>
        </w:numPr>
        <w:ind w:left="576" w:hanging="576"/>
        <w:rPr>
          <w:rFonts w:ascii="Arial" w:cs="Arial" w:eastAsia="Arial" w:hAnsi="Arial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Responsabilidades dos riscos da Equipe do Projeto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95"/>
        <w:gridCol w:w="7425"/>
        <w:tblGridChange w:id="0">
          <w:tblGrid>
            <w:gridCol w:w="2295"/>
            <w:gridCol w:w="7425"/>
          </w:tblGrid>
        </w:tblGridChange>
      </w:tblGrid>
      <w:t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Membro da Equipe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GP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Certificar que os riscos foram identificados e tratados de modo a aumentar a probabilidade e o impacto dos eventos positivos, reduzir a probabilidade e o impacto dos eventos negativos no projeto.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Monitorar os riscos conforme descrito neste plano.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Divulgar informações pertinentes aos riscos do projeto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Advogado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Assessorar juridicamente o GP em relação às decisões contratuais relacionadas aos riscos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Patrocinador/Comitê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Aprovar o plano de gerenciamento de riscos e suas reservas de contingências.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Aprovar o uso das reservas de contingência.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3"/>
        </w:numPr>
        <w:ind w:left="576" w:hanging="576"/>
        <w:rPr>
          <w:rFonts w:ascii="Arial" w:cs="Arial" w:eastAsia="Arial" w:hAnsi="Arial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Ferramentas usadas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0"/>
        <w:gridCol w:w="2805"/>
        <w:gridCol w:w="3150"/>
        <w:gridCol w:w="2175"/>
        <w:tblGridChange w:id="0">
          <w:tblGrid>
            <w:gridCol w:w="1620"/>
            <w:gridCol w:w="2805"/>
            <w:gridCol w:w="3150"/>
            <w:gridCol w:w="2175"/>
          </w:tblGrid>
        </w:tblGridChange>
      </w:tblGrid>
      <w:tr>
        <w:trPr>
          <w:trHeight w:val="16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Ferramenta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Descrição da aplicação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Quando aplicar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</w:tr>
      <w:tr>
        <w:trPr>
          <w:trHeight w:val="8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Brainstorming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Será usado para identificar riscos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 início do projeto e sempre que for necessário revisar os riscos identificados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3"/>
        </w:numPr>
        <w:ind w:left="432" w:hanging="432"/>
        <w:rPr>
          <w:rFonts w:ascii="Arial" w:cs="Arial" w:eastAsia="Arial" w:hAnsi="Arial"/>
          <w:u w:val="no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Identificar os riscos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Será usado o Brainstorming para identificar os riscos do projeto.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Gerente de projetos deverá compor uma equipe multidisciplinar para participar do brainstorming de modo que todas as áreas estejam bem representadas e que os riscos principais do projeto sejam identificados.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3"/>
        </w:numPr>
        <w:ind w:left="576" w:hanging="576"/>
        <w:rPr>
          <w:rFonts w:ascii="Arial" w:cs="Arial" w:eastAsia="Arial" w:hAnsi="Arial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EAR (Estrutura Analítica dos Riscos)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486400" cy="32004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0" y="0"/>
                          <a:chExt cx="5486400" cy="3200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765001" y="813681"/>
                              <a:ext cx="100835" cy="221838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765001" y="813681"/>
                              <a:ext cx="100835" cy="174109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765001" y="813681"/>
                              <a:ext cx="100835" cy="126380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765001" y="813681"/>
                              <a:ext cx="100835" cy="78651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765001" y="813681"/>
                              <a:ext cx="100835" cy="30922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659170" y="336392"/>
                              <a:ext cx="1374726" cy="1411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951593" y="813681"/>
                              <a:ext cx="100835" cy="174109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951593" y="813681"/>
                              <a:ext cx="100835" cy="126380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951593" y="813681"/>
                              <a:ext cx="100835" cy="78651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951593" y="813681"/>
                              <a:ext cx="100835" cy="30922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659170" y="336392"/>
                              <a:ext cx="561318" cy="1411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956403" y="813681"/>
                              <a:ext cx="131132" cy="174109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956403" y="813681"/>
                              <a:ext cx="131132" cy="126380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956403" y="813681"/>
                              <a:ext cx="131132" cy="78651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956403" y="813681"/>
                              <a:ext cx="131132" cy="30922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306090" y="336392"/>
                              <a:ext cx="353079" cy="1411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026273" y="813681"/>
                              <a:ext cx="116923" cy="126380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026273" y="813681"/>
                              <a:ext cx="116923" cy="78651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026273" y="813681"/>
                              <a:ext cx="116923" cy="30922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338067" y="336392"/>
                              <a:ext cx="1321102" cy="1411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323051" y="273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5" name="Shape 25"/>
                          <wps:spPr>
                            <a:xfrm>
                              <a:off x="2323051" y="273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Projeto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948324" y="477562"/>
                              <a:ext cx="779486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7" name="Shape 27"/>
                          <wps:spPr>
                            <a:xfrm>
                              <a:off x="948324" y="477562"/>
                              <a:ext cx="779486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Organizacional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143196" y="954851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9" name="Shape 29"/>
                          <wps:spPr>
                            <a:xfrm>
                              <a:off x="1143196" y="954851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Dependências do projeto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1143196" y="1432140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1" name="Shape 31"/>
                          <wps:spPr>
                            <a:xfrm>
                              <a:off x="1143196" y="1432140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Priorização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143196" y="1909429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3" name="Shape 33"/>
                          <wps:spPr>
                            <a:xfrm>
                              <a:off x="1143196" y="1909429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Financiamento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1868981" y="477562"/>
                              <a:ext cx="87421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5" name="Shape 35"/>
                          <wps:spPr>
                            <a:xfrm>
                              <a:off x="1868981" y="477562"/>
                              <a:ext cx="87421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Gerenciamento do projeto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2087535" y="954851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7" name="Shape 37"/>
                          <wps:spPr>
                            <a:xfrm>
                              <a:off x="2087535" y="954851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Estimativa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2087535" y="1432140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9" name="Shape 39"/>
                          <wps:spPr>
                            <a:xfrm>
                              <a:off x="2087535" y="1432140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Planejamento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087535" y="1909429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1" name="Shape 41"/>
                          <wps:spPr>
                            <a:xfrm>
                              <a:off x="2087535" y="1909429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Controle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2087535" y="2386718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3" name="Shape 43"/>
                          <wps:spPr>
                            <a:xfrm>
                              <a:off x="2087535" y="2386718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Comunicação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2884369" y="477562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5" name="Shape 45"/>
                          <wps:spPr>
                            <a:xfrm>
                              <a:off x="2884369" y="477562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Técnico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3052429" y="954851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7" name="Shape 47"/>
                          <wps:spPr>
                            <a:xfrm>
                              <a:off x="3052429" y="954851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Requisitos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3052429" y="1432140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9" name="Shape 49"/>
                          <wps:spPr>
                            <a:xfrm>
                              <a:off x="3052429" y="1432140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Tecnologia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3052429" y="1909429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1" name="Shape 51"/>
                          <wps:spPr>
                            <a:xfrm>
                              <a:off x="3052429" y="1909429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Desempenho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3052429" y="2386718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3" name="Shape 53"/>
                          <wps:spPr>
                            <a:xfrm>
                              <a:off x="3052429" y="2386718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Qualidade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3697778" y="477562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5" name="Shape 55"/>
                          <wps:spPr>
                            <a:xfrm>
                              <a:off x="3697778" y="477562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Externo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3865837" y="954851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7" name="Shape 57"/>
                          <wps:spPr>
                            <a:xfrm>
                              <a:off x="3865837" y="954851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Aquisições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3865837" y="1432140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9" name="Shape 59"/>
                          <wps:spPr>
                            <a:xfrm>
                              <a:off x="3865837" y="1432140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Cliente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3865837" y="1909429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1" name="Shape 61"/>
                          <wps:spPr>
                            <a:xfrm>
                              <a:off x="3865837" y="1909429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Entidades reguladoras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3865837" y="2386718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3" name="Shape 63"/>
                          <wps:spPr>
                            <a:xfrm>
                              <a:off x="3865837" y="2386718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Governo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3865837" y="2864007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5" name="Shape 65"/>
                          <wps:spPr>
                            <a:xfrm>
                              <a:off x="3865837" y="2864007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Condições climáticas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3200400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3"/>
        </w:numPr>
        <w:ind w:left="576" w:hanging="576"/>
        <w:rPr>
          <w:rFonts w:ascii="Arial" w:cs="Arial" w:eastAsia="Arial" w:hAnsi="Arial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Riscos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riscos estão detalhados no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Registro dos Riscos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 anexo.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3"/>
        </w:numPr>
        <w:ind w:left="432" w:hanging="432"/>
        <w:rPr>
          <w:rFonts w:ascii="Arial" w:cs="Arial" w:eastAsia="Arial" w:hAnsi="Arial"/>
          <w:u w:val="no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Realizar a análise qualitativa dos riscos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3"/>
        </w:numPr>
        <w:ind w:left="576" w:hanging="576"/>
        <w:rPr>
          <w:rFonts w:ascii="Arial" w:cs="Arial" w:eastAsia="Arial" w:hAnsi="Arial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Definições de probabilidade e impacto dos riscos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780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5"/>
        <w:gridCol w:w="1755"/>
        <w:tblGridChange w:id="0">
          <w:tblGrid>
            <w:gridCol w:w="2025"/>
            <w:gridCol w:w="1755"/>
          </w:tblGrid>
        </w:tblGridChange>
      </w:tblGrid>
      <w:tr>
        <w:trPr>
          <w:trHeight w:val="420" w:hRule="atLeast"/>
        </w:trPr>
        <w:tc>
          <w:tcPr>
            <w:shd w:fill="dce6f1" w:val="clear"/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Probabilidade</w:t>
            </w:r>
          </w:p>
        </w:tc>
        <w:tc>
          <w:tcPr>
            <w:shd w:fill="dce6f1" w:val="clear"/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% de certeza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1-Muito baixa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 a 20%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2-Baixa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 a 40%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3-Média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 a 60%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4-Alta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 a 80%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5-Muito Alta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&gt; 80%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982.0" w:type="dxa"/>
        <w:jc w:val="left"/>
        <w:tblInd w:w="55.0" w:type="dxa"/>
        <w:tblLayout w:type="fixed"/>
        <w:tblLook w:val="0400"/>
      </w:tblPr>
      <w:tblGrid>
        <w:gridCol w:w="1982"/>
        <w:tblGridChange w:id="0">
          <w:tblGrid>
            <w:gridCol w:w="1982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Impacto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1-Muito baixo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2-Baixo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3-Médio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4-Alto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5-Muito Alto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 impacto varia de acordo com a área impactada. Veja o quadro abaixo orientando como classificar o impacto.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Quando um risco impactar mais de uma área, deverá ser usada a área mais impactada.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4.3333333333333"/>
        <w:gridCol w:w="1624.3333333333333"/>
        <w:gridCol w:w="1624.3333333333333"/>
        <w:gridCol w:w="1624.3333333333333"/>
        <w:gridCol w:w="1624.3333333333333"/>
        <w:gridCol w:w="1624.3333333333333"/>
        <w:tblGridChange w:id="0">
          <w:tblGrid>
            <w:gridCol w:w="1624.3333333333333"/>
            <w:gridCol w:w="1624.3333333333333"/>
            <w:gridCol w:w="1624.3333333333333"/>
            <w:gridCol w:w="1624.3333333333333"/>
            <w:gridCol w:w="1624.3333333333333"/>
            <w:gridCol w:w="1624.3333333333333"/>
          </w:tblGrid>
        </w:tblGridChange>
      </w:tblGrid>
      <w:tr>
        <w:tc>
          <w:tcPr>
            <w:tcBorders>
              <w:bottom w:color="000000" w:space="0" w:sz="0" w:val="nil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Muito baixo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(Nota = 1)</w:t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Baixo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(Nota = 2)</w:t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Médio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(Nota = 3)</w:t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Alto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(Nota = 4)</w:t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Muito alto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(Nota = 5)</w:t>
            </w:r>
          </w:p>
        </w:tc>
      </w:tr>
      <w:t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Custo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Até 2% no orçamento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2 a 5% no orçamento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5 a 8% no orçamento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8 a 10% no orçamento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Acima de 10% no orçamento</w:t>
            </w:r>
          </w:p>
        </w:tc>
      </w:tr>
      <w:t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Até 2% no prazo 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2 a 5% no prazo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5 a 8% no prazo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8 a 10% no prazo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Acima de 10% no prazo</w:t>
            </w:r>
          </w:p>
        </w:tc>
      </w:tr>
      <w:t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Escopo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Mudança impactará no custo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Mudança impactará no custo e no tempo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Mudança impactará no custo, tempo e qualidade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 grau do risco (G = I x P) está definido na matriz de probabilidade x impacto demonstrada abaixo.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Matriz de Probabilidade x Impacto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105.0" w:type="dxa"/>
        <w:jc w:val="left"/>
        <w:tblInd w:w="55.0" w:type="dxa"/>
        <w:tblLayout w:type="fixed"/>
        <w:tblLook w:val="0400"/>
      </w:tblPr>
      <w:tblGrid>
        <w:gridCol w:w="1380"/>
        <w:gridCol w:w="285"/>
        <w:gridCol w:w="55"/>
        <w:gridCol w:w="315"/>
        <w:gridCol w:w="420"/>
        <w:gridCol w:w="20"/>
        <w:gridCol w:w="435"/>
        <w:gridCol w:w="285"/>
        <w:gridCol w:w="255"/>
        <w:gridCol w:w="495"/>
        <w:gridCol w:w="160"/>
        <w:tblGridChange w:id="0">
          <w:tblGrid>
            <w:gridCol w:w="1380"/>
            <w:gridCol w:w="285"/>
            <w:gridCol w:w="55"/>
            <w:gridCol w:w="315"/>
            <w:gridCol w:w="420"/>
            <w:gridCol w:w="20"/>
            <w:gridCol w:w="435"/>
            <w:gridCol w:w="285"/>
            <w:gridCol w:w="255"/>
            <w:gridCol w:w="495"/>
            <w:gridCol w:w="16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Probabilidade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9A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9B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9D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9F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A0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A3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A4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A6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A8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A9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AC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AD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AF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B1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B2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B5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B6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B8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BA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BB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BE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BF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C1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C3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C4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bottom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Os graus de riscos serão priorizados da seguinte forma: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Vermelho: risco elevado;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Amarelo: risco médio;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Verde: risco baixo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numPr>
          <w:ilvl w:val="0"/>
          <w:numId w:val="3"/>
        </w:numPr>
        <w:ind w:left="432" w:hanging="432"/>
        <w:rPr>
          <w:rFonts w:ascii="Arial" w:cs="Arial" w:eastAsia="Arial" w:hAnsi="Arial"/>
          <w:u w:val="no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Realizar a análise quantitativa dos riscos</w:t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análise de risco quantitativa não será usada por padrão. Caso o Comitê do Projeto decida pelo seu uso após análise de riscos qualitativa, será contratada empresa especializada para fazê-lo.</w:t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numPr>
          <w:ilvl w:val="0"/>
          <w:numId w:val="3"/>
        </w:numPr>
        <w:ind w:left="432" w:hanging="432"/>
        <w:rPr>
          <w:rFonts w:ascii="Arial" w:cs="Arial" w:eastAsia="Arial" w:hAnsi="Arial"/>
          <w:u w:val="no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Planejar as respostas aos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numPr>
          <w:ilvl w:val="1"/>
          <w:numId w:val="3"/>
        </w:numPr>
        <w:ind w:left="576" w:hanging="576"/>
        <w:rPr>
          <w:rFonts w:ascii="Arial" w:cs="Arial" w:eastAsia="Arial" w:hAnsi="Arial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Reservas de contingência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os riscos não identificados e os identificados e tratados via reserva de contingência, o orçamento e o prazo original serão aumentados em 10%.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comitê do projeto deverá aprovar o uso das reservas de contingência em reunião que ocorrerá toda primeira segunda-feira de todo mês.</w:t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numPr>
          <w:ilvl w:val="0"/>
          <w:numId w:val="3"/>
        </w:numPr>
        <w:ind w:left="432" w:hanging="432"/>
        <w:rPr>
          <w:rFonts w:ascii="Arial" w:cs="Arial" w:eastAsia="Arial" w:hAnsi="Arial"/>
          <w:u w:val="no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Controlar os riscos</w:t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GP e os responsáveis definidos na matriz de responsabilidade devem acompanhar os riscos identificados, monitorar os riscos residuais, identificar novos riscos, executar os planos de respostas a riscos e avaliar sua eficácia durante todo o ciclo de vida do projeto.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gerente de projeto executa o que foi planejado na análise de riscos 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controlar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 riscos novos identificados durante a execução do projeto. 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processo consiste de: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Identificar, analisar, e planejar para riscos novos;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Monitorar os riscos identificados;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Analisar novamente os riscos existentes de acordo com as mudanças de contexto;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Monitorar condições para ativar planos de contingência;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Monitorar riscos residuais;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Rever a execução do plano de respostas aos riscos para avaliar sua eficácia;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 se as premissas do projeto ainda são válidas;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Determinar se as políticas e os procedimentos de gestão de risco estão sendo seguidas;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Determinar se as reservas de contingência de custo e prazo devem ser modificadas com os riscos do projeto.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a análise de risco aprovada.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Identificar novos riscos e gerenciá-los adequadamente.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Atualizar o plano de resposta de riscos com os riscos novos. 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Incluir um sumário dos riscos nas reuniões de status.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Revisar todos os documentos impactados.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Conduzir sessões para avaliar os riscos se necessário.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46.0" w:type="dxa"/>
        <w:jc w:val="center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4093.5"/>
        <w:gridCol w:w="4093.5"/>
        <w:gridCol w:w="1559"/>
        <w:tblGridChange w:id="0">
          <w:tblGrid>
            <w:gridCol w:w="4093.5"/>
            <w:gridCol w:w="4093.5"/>
            <w:gridCol w:w="1559"/>
          </w:tblGrid>
        </w:tblGridChange>
      </w:tblGrid>
      <w:t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Aprovações</w:t>
            </w:r>
          </w:p>
        </w:tc>
      </w:tr>
      <w:t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232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3930"/>
      <w:gridCol w:w="5302"/>
      <w:tblGridChange w:id="0">
        <w:tblGrid>
          <w:gridCol w:w="3930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1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color w:val="244061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gerenciamento dos risco</w:t>
          </w:r>
          <w:r w:rsidDel="00000000" w:rsidR="00000000" w:rsidRPr="00000000">
            <w:rPr>
              <w:color w:val="244061"/>
              <w:rtl w:val="0"/>
            </w:rPr>
            <w:t xml:space="preserve">s</w:t>
          </w:r>
        </w:p>
      </w:tc>
      <w:tc>
        <w:tcPr>
          <w:vAlign w:val="center"/>
        </w:tcPr>
        <w:p w:rsidR="00000000" w:rsidDel="00000000" w:rsidP="00000000" w:rsidRDefault="00000000" w:rsidRPr="00000000" w14:paraId="000001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0"/>
      <w:tblW w:w="9735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830"/>
      <w:gridCol w:w="6120"/>
      <w:gridCol w:w="1785"/>
      <w:tblGridChange w:id="0">
        <w:tblGrid>
          <w:gridCol w:w="1830"/>
          <w:gridCol w:w="6120"/>
          <w:gridCol w:w="1785"/>
        </w:tblGrid>
      </w:tblGridChange>
    </w:tblGrid>
    <w:tr>
      <w:trPr>
        <w:trHeight w:val="660" w:hRule="atLeast"/>
      </w:trPr>
      <w:tc>
        <w:tcPr>
          <w:vMerge w:val="restart"/>
          <w:vAlign w:val="center"/>
        </w:tcPr>
        <w:p w:rsidR="00000000" w:rsidDel="00000000" w:rsidP="00000000" w:rsidRDefault="00000000" w:rsidRPr="00000000" w14:paraId="00000104">
          <w:pPr>
            <w:tabs>
              <w:tab w:val="center" w:pos="4252"/>
              <w:tab w:val="right" w:pos="8504"/>
            </w:tabs>
            <w:spacing w:after="0" w:lineRule="auto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</w:rPr>
            <w:drawing>
              <wp:inline distB="114300" distT="114300" distL="114300" distR="114300">
                <wp:extent cx="1104900" cy="825500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82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gerenciamento dos riscos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06">
          <w:pPr>
            <w:tabs>
              <w:tab w:val="center" w:pos="4320"/>
              <w:tab w:val="right" w:pos="8640"/>
            </w:tabs>
            <w:spacing w:after="0" w:lineRule="auto"/>
            <w:jc w:val="center"/>
            <w:rPr>
              <w:rFonts w:ascii="Arial" w:cs="Arial" w:eastAsia="Arial" w:hAnsi="Arial"/>
              <w:b w:val="1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36"/>
              <w:szCs w:val="36"/>
              <w:rtl w:val="0"/>
            </w:rPr>
            <w:t xml:space="preserve">#Doar Faz Bem</w:t>
          </w:r>
        </w:p>
      </w:tc>
    </w:tr>
    <w:tr>
      <w:tc>
        <w:tcPr>
          <w:vMerge w:val="continue"/>
          <w:vAlign w:val="center"/>
        </w:tcPr>
        <w:p w:rsidR="00000000" w:rsidDel="00000000" w:rsidP="00000000" w:rsidRDefault="00000000" w:rsidRPr="00000000" w14:paraId="000001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Nome do Projeto: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Doar Faz Bem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576" w:hanging="576"/>
    </w:pPr>
    <w:rPr>
      <w:rFonts w:ascii="Cambria" w:cs="Cambria" w:eastAsia="Cambria" w:hAnsi="Cambria"/>
      <w:b w:val="1"/>
      <w:color w:val="2440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720" w:hanging="72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980543"/>
    <w:pPr>
      <w:keepNext w:val="1"/>
      <w:keepLines w:val="1"/>
      <w:numPr>
        <w:numId w:val="3"/>
      </w:numPr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 w:val="1"/>
    <w:uiPriority w:val="9"/>
    <w:unhideWhenUsed w:val="1"/>
    <w:qFormat w:val="1"/>
    <w:rsid w:val="005546E1"/>
    <w:pPr>
      <w:keepNext w:val="1"/>
      <w:keepLines w:val="1"/>
      <w:numPr>
        <w:ilvl w:val="1"/>
        <w:numId w:val="3"/>
      </w:numPr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244061" w:themeColor="accent1" w:themeShade="0000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4B60F1"/>
    <w:pPr>
      <w:keepNext w:val="1"/>
      <w:keepLines w:val="1"/>
      <w:numPr>
        <w:ilvl w:val="2"/>
        <w:numId w:val="3"/>
      </w:numPr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523CA"/>
    <w:pPr>
      <w:keepNext w:val="1"/>
      <w:keepLines w:val="1"/>
      <w:numPr>
        <w:ilvl w:val="3"/>
        <w:numId w:val="3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523CA"/>
    <w:pPr>
      <w:keepNext w:val="1"/>
      <w:keepLines w:val="1"/>
      <w:numPr>
        <w:ilvl w:val="4"/>
        <w:numId w:val="3"/>
      </w:numPr>
      <w:spacing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523CA"/>
    <w:pPr>
      <w:keepNext w:val="1"/>
      <w:keepLines w:val="1"/>
      <w:numPr>
        <w:ilvl w:val="5"/>
        <w:numId w:val="3"/>
      </w:numPr>
      <w:spacing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523CA"/>
    <w:pPr>
      <w:keepNext w:val="1"/>
      <w:keepLines w:val="1"/>
      <w:numPr>
        <w:ilvl w:val="6"/>
        <w:numId w:val="3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523CA"/>
    <w:pPr>
      <w:keepNext w:val="1"/>
      <w:keepLines w:val="1"/>
      <w:numPr>
        <w:ilvl w:val="7"/>
        <w:numId w:val="3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523CA"/>
    <w:pPr>
      <w:keepNext w:val="1"/>
      <w:keepLines w:val="1"/>
      <w:numPr>
        <w:ilvl w:val="8"/>
        <w:numId w:val="3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5E159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 w:val="1"/>
    <w:rsid w:val="005E159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980543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u w:val="single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4B60F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Ttulo2Char" w:customStyle="1">
    <w:name w:val="Título 2 Char"/>
    <w:basedOn w:val="Fontepargpadro"/>
    <w:link w:val="Ttulo2"/>
    <w:uiPriority w:val="9"/>
    <w:rsid w:val="005546E1"/>
    <w:rPr>
      <w:rFonts w:asciiTheme="majorHAnsi" w:cstheme="majorBidi" w:eastAsiaTheme="majorEastAsia" w:hAnsiTheme="majorHAnsi"/>
      <w:b w:val="1"/>
      <w:bCs w:val="1"/>
      <w:color w:val="244061" w:themeColor="accent1" w:themeShade="000080"/>
      <w:sz w:val="28"/>
      <w:szCs w:val="26"/>
    </w:rPr>
  </w:style>
  <w:style w:type="paragraph" w:styleId="Sumrio1">
    <w:name w:val="toc 1"/>
    <w:basedOn w:val="Normal"/>
    <w:next w:val="Normal"/>
    <w:autoRedefine w:val="1"/>
    <w:uiPriority w:val="39"/>
    <w:rsid w:val="00DB4077"/>
    <w:pPr>
      <w:spacing w:after="120" w:before="120"/>
    </w:pPr>
    <w:rPr>
      <w:rFonts w:ascii="Times New Roman" w:cs="Times New Roman" w:eastAsia="Times New Roman" w:hAnsi="Times New Roman"/>
      <w:b w:val="1"/>
      <w:bCs w:val="1"/>
      <w:caps w:val="1"/>
      <w:sz w:val="24"/>
      <w:szCs w:val="24"/>
      <w:lang w:val="en-US"/>
    </w:rPr>
  </w:style>
  <w:style w:type="paragraph" w:styleId="Sumrio2">
    <w:name w:val="toc 2"/>
    <w:basedOn w:val="Normal"/>
    <w:next w:val="Normal"/>
    <w:autoRedefine w:val="1"/>
    <w:uiPriority w:val="39"/>
    <w:rsid w:val="00DB4077"/>
    <w:pPr>
      <w:ind w:left="240"/>
    </w:pPr>
    <w:rPr>
      <w:rFonts w:ascii="Times New Roman" w:cs="Times New Roman" w:eastAsia="Times New Roman" w:hAnsi="Times New Roman"/>
      <w:smallCaps w:val="1"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rsid w:val="00C079D6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 w:val="1"/>
    <w:rsid w:val="000A04E8"/>
    <w:pPr>
      <w:ind w:left="720"/>
      <w:contextualSpacing w:val="1"/>
    </w:pPr>
  </w:style>
  <w:style w:type="paragraph" w:styleId="Default" w:customStyle="1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 w:val="1"/>
    <w:rsid w:val="00BB133F"/>
    <w:rPr>
      <w:color w:val="808080"/>
    </w:rPr>
  </w:style>
  <w:style w:type="paragraph" w:styleId="Comments" w:customStyle="1">
    <w:name w:val="Comments"/>
    <w:basedOn w:val="Normal"/>
    <w:link w:val="CommentsChar"/>
    <w:autoRedefine w:val="1"/>
    <w:qFormat w:val="1"/>
    <w:rsid w:val="00D21C0D"/>
    <w:pPr>
      <w:tabs>
        <w:tab w:val="center" w:pos="4320"/>
        <w:tab w:val="right" w:pos="8640"/>
      </w:tabs>
    </w:pPr>
    <w:rPr>
      <w:rFonts w:cs="Times New Roman" w:eastAsia="Times" w:asciiTheme="minorHAnsi" w:hAnsiTheme="minorHAnsi"/>
      <w:sz w:val="16"/>
      <w:szCs w:val="20"/>
      <w:lang w:eastAsia="pt-BR"/>
    </w:rPr>
  </w:style>
  <w:style w:type="character" w:styleId="CommentsChar" w:customStyle="1">
    <w:name w:val="Comments Char"/>
    <w:basedOn w:val="Fontepargpadro"/>
    <w:link w:val="Comments"/>
    <w:rsid w:val="00D21C0D"/>
    <w:rPr>
      <w:rFonts w:cs="Times New Roman" w:eastAsia="Times"/>
      <w:sz w:val="16"/>
      <w:szCs w:val="20"/>
      <w:lang w:eastAsia="pt-BR"/>
    </w:rPr>
  </w:style>
  <w:style w:type="paragraph" w:styleId="Verses" w:customStyle="1">
    <w:name w:val="Versões"/>
    <w:link w:val="VersesChar"/>
    <w:qFormat w:val="1"/>
    <w:rsid w:val="00D21C0D"/>
    <w:pPr>
      <w:spacing w:after="0" w:line="240" w:lineRule="auto"/>
      <w:jc w:val="center"/>
    </w:pPr>
    <w:rPr>
      <w:rFonts w:ascii="Calibri" w:hAnsi="Calibri"/>
    </w:rPr>
  </w:style>
  <w:style w:type="character" w:styleId="VersesChar" w:customStyle="1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D21C0D"/>
    <w:pPr>
      <w:spacing w:after="100"/>
      <w:ind w:left="440"/>
    </w:pPr>
  </w:style>
  <w:style w:type="character" w:styleId="Ttulo4Char" w:customStyle="1">
    <w:name w:val="Título 4 Char"/>
    <w:basedOn w:val="Fontepargpadro"/>
    <w:link w:val="Ttulo4"/>
    <w:uiPriority w:val="9"/>
    <w:semiHidden w:val="1"/>
    <w:rsid w:val="003523CA"/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523CA"/>
    <w:rPr>
      <w:rFonts w:asciiTheme="majorHAnsi" w:cstheme="majorBidi" w:eastAsiaTheme="majorEastAsia" w:hAnsiTheme="majorHAnsi"/>
      <w:color w:val="365f9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523CA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523CA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523CA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523CA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10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rive.google.com/open?id=1ocEcIrtCUM9F79WvQGynniA_0hVhfsj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open?id=1ocEcIrtCUM9F79WvQGynniA_0hVhfsjr" TargetMode="Externa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xpOHveziztknxWH09Iriz1Uzvg==">AMUW2mUeGmiubYho1Qfvw5xD25OVDxGTwJwALqoBJACcVjhZuHsO5UPGuqHCBe6VvrWT/qNc4lRVIFf527GbFYIeShTh9/v7HLtyKToCEfmBcyQgl6rsY06k0/0uMonWbDus3shQVXKfjAaUDZfWmOn9p7wVwgxfKHAmsn/HfzzJTk8W2a8IqhCr8juP1S1gHXGIU9v5Y1fyjL4EYAjft4k6/MQCbJPBPu/YwEdD2S+kBDgz34FzT85xUxRrTa+r+Xdd5ZaNMVAc1PmhbGurgJjB1mTs5VdIEqN38zKHYWCJfKqr1IOvEvXmqm20DNaUID0TbSjXVxcBP3TccGahDd7yVNByC4VJ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2012-04-15T21:23:00Z</dcterms:created>
</cp:coreProperties>
</file>