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75"/>
        <w:gridCol w:w="1140"/>
        <w:gridCol w:w="2160"/>
        <w:gridCol w:w="4389"/>
        <w:tblGridChange w:id="0">
          <w:tblGrid>
            <w:gridCol w:w="975"/>
            <w:gridCol w:w="1140"/>
            <w:gridCol w:w="216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Edgard Pontes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Inicial – primeiro rascunho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das comunicações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do Gerenciamento das Comunicações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 e Ferramentas para os Processos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comunicação das partes interessadas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 a serem comunicadas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Tecnologias e Ferramentas usados para comunicar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Diretrizes e procedimentos usados para comunicar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Comunicação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Report / Relatórios de desempenho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Gerência de reuniões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Gerência de questões e problemas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Escalonamento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Comunicação e Templates usados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Templates de e-mails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convocar para o Kick-off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solicitar aprovação de ata de reunião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8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3"/>
        <w:ind w:left="0" w:firstLine="0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do Plano de gerenciamento das comunicações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as comunicações do projeto requer um plano de gerenciamento das comunicações desenvolvido e aprovado durante a fase de planejamento do projeto englobando os processos necessários para assegurar que as informações do projeto sejam geradas, coletadas, distribuídas, armazenadas, recuperadas e organizadas de maneira oportuna e apropriada.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gerenciamento das comunicações descreve de forma clara como as comunicações do projeto serão planejadas, estruturadas, monitoradas e controladas e guia a equipe em relação a todo o ciclo de vida das informações usadas no projeto (da sua geração e coleta até o seu armazenamento e possível descarte).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estão descritos os processos usados para atender esses objetivos.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Processos do Gerenciamento das Comunicações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Planejar o gerenciamento das comunicações</w:t>
      </w:r>
    </w:p>
    <w:p w:rsidR="00000000" w:rsidDel="00000000" w:rsidP="00000000" w:rsidRDefault="00000000" w:rsidRPr="00000000" w14:paraId="00000030">
      <w:pPr>
        <w:ind w:left="850.3937007874017" w:hanging="72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Processo de descrever de forma detalhada e clara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neste plano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as comunicações do projeto serão planejadas, estruturadas, monitoradas e controladas com base nas necessidades de informação, requisitos das partes interessadas e os ativos organizacionais disponíveis. 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as comunicações</w:t>
      </w:r>
    </w:p>
    <w:p w:rsidR="00000000" w:rsidDel="00000000" w:rsidP="00000000" w:rsidRDefault="00000000" w:rsidRPr="00000000" w14:paraId="00000033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Processo de colocar as informações necessárias à disposição das partes interessadas no projeto,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conforme descrito neste plano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Controlar as comunicações</w:t>
      </w:r>
    </w:p>
    <w:p w:rsidR="00000000" w:rsidDel="00000000" w:rsidP="00000000" w:rsidRDefault="00000000" w:rsidRPr="00000000" w14:paraId="00000036">
      <w:pPr>
        <w:ind w:left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Processo de monitorar e controlar as comunicações para garantir que as necessidades de informação das partes interessadas sejam atendidas,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conforme descrito neste plano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Entradas e Ferramentas para os Processos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Requisitos de comunicação das partes interessadas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requisitos de comunicações estão documentados no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Registro das partes interessadas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em anexo.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Tecnologias e Ferramentas usados para comunicar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Ferramentas oficiais para comunicação no projeto: E-mail e Ofício.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Diretrizes e procedimentos usados para comunicar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Comunicação geral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procedimentos relacionados à comunicação devem seguir as políticas e procedimentos adotados pela empresa e pelo seu Escritório de Projetos.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Normalmente, estas políticas e procedimentos estão documentados no sistema de gestão da qualidade ou na metodologia de gerenciamento de projetos.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comunicação tem como principais objetivos: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as diversas partes interessadas apesar de seus diferentes interesses e culturas para atender os objetivos do projeto;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as ligações críticas entre pessoas e informações necessárias para comunicações bem-sucedidas;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Garantir a geração, disseminação, armazenamento, recuperação e descarte de informações do projeto;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as partes interessadas “alinhadas”.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documentos devem ser classificados conforme tabela abaixo para habilitar o acesso a somente as pessoas autorizadas:</w:t>
      </w:r>
    </w:p>
    <w:tbl>
      <w:tblPr>
        <w:tblStyle w:val="Table2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4365"/>
        <w:gridCol w:w="1920"/>
        <w:tblGridChange w:id="0">
          <w:tblGrid>
            <w:gridCol w:w="2220"/>
            <w:gridCol w:w="4365"/>
            <w:gridCol w:w="192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Classificação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Pessoas autorizadas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Comentários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Confidencial-GP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Confidencial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Privada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Toda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Pública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Sem 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Status Report / Relatórios de desempenho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Status Report detalha a seguinte informação: 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Concluídas no período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em andamento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iniciadas no próximo período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Pontos de Atenção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seguintes documentos podem ser anexados ao Status Report: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Planos de recuperação para atividades com atraso;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Planos de ação corretiva para problemas esperados;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Resolução para itens de ação associados;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Issues Log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Gerência de reuniões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reunião do projeto deverá ser planejada, executada e monitorada seguindo as boas práticas abaixo: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Prepare-se - Planejamento-Pré: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pauta (objetivos e tópicos a serem discutidos)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Escolher participantes (somente os necessários) e convocá-los com a pauta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Preparar a reunião (Identificar as informações necessárias e providenciar)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Realização-Durante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Esclarecer quem conduz, quem faz a ata, e critérios de tomada de decisão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principais decisões, ações c/ responsável e prazo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Determinar data da próxima reunião quando necessário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Acompanhamento-Pós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Distribuir ata rapidamente (*)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Monitorar as ações e comunicar correções de desvios, progressos, …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evitar problemas nas conferências via vídeo e áudio, verifique os itens abaixo: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Deixe muito claro no convite os procedimentos e pré-requisitos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 antes e solicite o mesmo para os participantes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Certifique que os participantes possuem os pré-requisitos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(*) O Gerente do Projeto fará ata de reunião em até 24 horas da reunião e enviará para validação dos participantes da reunião. (Vide template de e-mail </w:t>
      </w:r>
      <w:hyperlink w:anchor="_heading=h.z337ya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Para solicitar aprovação de ata de reunião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validação deverá ocorrer em até 72 horas do envio da ata.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ausência de resposta será considerada aceite da mesma.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Gerência de questões e problemas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gerente de projeto (GP) deve registrar todas as questões e problemas ocorridos no projeto no registro das questões, mais conhecido pelo termo em inglês, Issues Log.</w:t>
        <w:br w:type="textWrapping"/>
        <w:t xml:space="preserve">O GP usa o Issues Log para documentar e monitorar sua solução, e deve, inicialmente, definir e classificar as questões com base na urgência e no impacto potencial.</w:t>
        <w:br w:type="textWrapping"/>
        <w:t xml:space="preserve">Depois, para cada problema ou questão do projeto, o GP deve: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alternativas e pessoas envolvidas com base no plano de escalonamento descrito abaixo;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Selecionar a melhor solução;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Gerar as ações com responsável e data de término;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Acompanhar o andamento das ações;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Divulgar a solução e garantir o alinhamento dos envolvidos na solução;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Facilitar a comunicação;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Manter relacionamentos bons e construtivos entre as diversas partes interessadas;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Sempre lembrando de envolver os responsáveis para tomar as decisões e para executar as ações.</w:t>
        <w:br w:type="textWrapping"/>
        <w:t xml:space="preserve">As questões não resolvidas ou mal resolvidas são fontes de conflitos e de atrasos no projeto e muitas vezes, causa do cancelamento ou suspensão do projeto.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serão feitas reuniões de lições aprendidas para analisar as soluções dos problemas de modo a garantir que o problema não se repita o que pode implicar em atualizar procedimentos, capacitar as pessoas, entre outras atividades.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lições aprendidas ocorrerão no término de cada fase do projeto e sempre que o gerente de projeto julgar necessário.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Plano de Escalonamento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Criado para agilizar as decisões determinando níveis de alçada dentro da hierarquia do projeto e de determinados assuntos específicos. 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escalonamento também é usado para reunir agilmente as pessoas envolvidas na tomada de decisão.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gerente de projeto é o responsável por acionar os envolvidos para solucionar as questões.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1830"/>
        <w:gridCol w:w="1800"/>
        <w:gridCol w:w="2430"/>
        <w:tblGridChange w:id="0">
          <w:tblGrid>
            <w:gridCol w:w="2400"/>
            <w:gridCol w:w="1830"/>
            <w:gridCol w:w="1800"/>
            <w:gridCol w:w="2430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Nível de Escalonamento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Cargo/Função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acionar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R$500,00/Mês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Edgard Pontes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de orçamento adicional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R$1.000,00/Mês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Flávio Izo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de orçamento adicional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Até R$5.000,00/Mês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Alimentos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de orçamento adicional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Acima de R$5.000,00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Prefeitura Municipal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de orçamento adicional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6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5nkun2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Anexos</w:t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44sinio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Templates de e-mails</w:t>
      </w:r>
    </w:p>
    <w:p w:rsidR="00000000" w:rsidDel="00000000" w:rsidP="00000000" w:rsidRDefault="00000000" w:rsidRPr="00000000" w14:paraId="000000B0">
      <w:pPr>
        <w:pStyle w:val="Heading3"/>
        <w:numPr>
          <w:ilvl w:val="2"/>
          <w:numId w:val="6"/>
        </w:numPr>
        <w:ind w:left="720" w:hanging="720"/>
        <w:rPr>
          <w:rFonts w:ascii="Arial" w:cs="Arial" w:eastAsia="Arial" w:hAnsi="Arial"/>
        </w:rPr>
      </w:pPr>
      <w:bookmarkStart w:colFirst="0" w:colLast="0" w:name="_heading=h.2jxsxqh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Para convocar para o Kick-off</w:t>
      </w:r>
    </w:p>
    <w:p w:rsidR="00000000" w:rsidDel="00000000" w:rsidP="00000000" w:rsidRDefault="00000000" w:rsidRPr="00000000" w14:paraId="000000B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Srs,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Aguardo vocês para a reunião de Kick-off do projeto onde apresentaremos o projeto em detalhe e as responsabilidades do time do projeto.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alguém não possa participar, peço que envie um representante já que o projeto poderá impactar sua área.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Segue o Termo de Abertura para validação do grupo.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Cordialmente,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2"/>
          <w:numId w:val="6"/>
        </w:numPr>
        <w:ind w:left="720" w:hanging="720"/>
        <w:rPr>
          <w:rFonts w:ascii="Arial" w:cs="Arial" w:eastAsia="Arial" w:hAnsi="Arial"/>
        </w:rPr>
      </w:pPr>
      <w:bookmarkStart w:colFirst="0" w:colLast="0" w:name="_heading=h.z337ya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Para solicitar aprovação de ata de reunião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Srs,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Segue ata formalizando os pontos discutidos na nossa reunião.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Publicarei a Ata em 72 horas caso não exista nenhuma ressalva.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Cordialmente,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6"/>
        </w:numPr>
        <w:ind w:left="576" w:hanging="576"/>
        <w:rPr>
          <w:rFonts w:ascii="Arial" w:cs="Arial" w:eastAsia="Arial" w:hAnsi="Arial"/>
        </w:rPr>
      </w:pPr>
      <w:bookmarkStart w:colFirst="0" w:colLast="0" w:name="_heading=h.3j2qqm3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Glossário do Projeto</w:t>
      </w:r>
    </w:p>
    <w:tbl>
      <w:tblPr>
        <w:tblStyle w:val="Table4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3690"/>
        <w:gridCol w:w="2460"/>
        <w:tblGridChange w:id="0">
          <w:tblGrid>
            <w:gridCol w:w="2355"/>
            <w:gridCol w:w="3690"/>
            <w:gridCol w:w="246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Informações adicionais / Referências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Esforço temporário empreendido para criar um produto, serviço ou resultado exclusivo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Gerenciamento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Aplicação de conhecimento, habilidades, ferramentas e técnicas às atividades do projeto a fim de atender aos seus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Pessoa responsável pela realização dos objetivos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Qualquer produto ou serviço gerado pelo projeto e que seja verificável (critérios de aceitação)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 analítica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Decomposição hierárquica orientada à entrega do trabalho a ser executado pela equipe do projeto para atingir os objetivos do projeto e criar as entregas necessárias. Ela organiza e define o escopo total do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 / Template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documento parcialmente completo em um formato predefinido, que fornece uma estrutura definida para coletar, organizar e apresentar informações e dados.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Aprovações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7925.999999999999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594"/>
      <w:gridCol w:w="3332"/>
      <w:tblGridChange w:id="0">
        <w:tblGrid>
          <w:gridCol w:w="4594"/>
          <w:gridCol w:w="333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das comunicações</w:t>
          </w:r>
        </w:p>
      </w:tc>
      <w:tc>
        <w:tcPr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9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70"/>
      <w:gridCol w:w="4995"/>
      <w:gridCol w:w="1725"/>
      <w:tblGridChange w:id="0">
        <w:tblGrid>
          <w:gridCol w:w="1770"/>
          <w:gridCol w:w="4995"/>
          <w:gridCol w:w="1725"/>
        </w:tblGrid>
      </w:tblGridChange>
    </w:tblGrid>
    <w:tr>
      <w:trPr>
        <w:trHeight w:val="56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8">
          <w:pPr>
            <w:tabs>
              <w:tab w:val="center" w:pos="4252"/>
              <w:tab w:val="right" w:pos="8504"/>
            </w:tabs>
            <w:spacing w:after="0" w:lineRule="auto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895350" cy="6731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das comunicações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rtl w:val="0"/>
            </w:rPr>
            <w:t xml:space="preserve">#DoarFazBem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Doar Faz Bem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4F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80543"/>
    <w:pPr>
      <w:keepNext w:val="1"/>
      <w:keepLines w:val="1"/>
      <w:numPr>
        <w:numId w:val="1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5546E1"/>
    <w:pPr>
      <w:keepNext w:val="1"/>
      <w:keepLines w:val="1"/>
      <w:numPr>
        <w:ilvl w:val="1"/>
        <w:numId w:val="11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numPr>
        <w:ilvl w:val="2"/>
        <w:numId w:val="1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7797B"/>
    <w:pPr>
      <w:keepNext w:val="1"/>
      <w:keepLines w:val="1"/>
      <w:numPr>
        <w:ilvl w:val="3"/>
        <w:numId w:val="1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7797B"/>
    <w:pPr>
      <w:keepNext w:val="1"/>
      <w:keepLines w:val="1"/>
      <w:numPr>
        <w:ilvl w:val="4"/>
        <w:numId w:val="1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7797B"/>
    <w:pPr>
      <w:keepNext w:val="1"/>
      <w:keepLines w:val="1"/>
      <w:numPr>
        <w:ilvl w:val="5"/>
        <w:numId w:val="1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797B"/>
    <w:pPr>
      <w:keepNext w:val="1"/>
      <w:keepLines w:val="1"/>
      <w:numPr>
        <w:ilvl w:val="6"/>
        <w:numId w:val="1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797B"/>
    <w:pPr>
      <w:keepNext w:val="1"/>
      <w:keepLines w:val="1"/>
      <w:numPr>
        <w:ilvl w:val="7"/>
        <w:numId w:val="1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797B"/>
    <w:pPr>
      <w:keepNext w:val="1"/>
      <w:keepLines w:val="1"/>
      <w:numPr>
        <w:ilvl w:val="8"/>
        <w:numId w:val="1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abelatitulo" w:customStyle="1">
    <w:name w:val="Tabela_titulo"/>
    <w:basedOn w:val="Normal"/>
    <w:rsid w:val="00901C3B"/>
    <w:pPr>
      <w:jc w:val="center"/>
    </w:pPr>
    <w:rPr>
      <w:rFonts w:cs="Arial" w:eastAsia="Times New Roman"/>
      <w:b w:val="1"/>
      <w:szCs w:val="20"/>
    </w:rPr>
  </w:style>
  <w:style w:type="paragraph" w:styleId="TableRow" w:customStyle="1">
    <w:name w:val="TableRow"/>
    <w:basedOn w:val="Normal"/>
    <w:rsid w:val="00901C3B"/>
    <w:pPr>
      <w:spacing w:after="60" w:before="60"/>
    </w:pPr>
    <w:rPr>
      <w:rFonts w:ascii="Times New Roman" w:cs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rsid w:val="008E218A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rsid w:val="008E218A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E218A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121B92"/>
    <w:rPr>
      <w:rFonts w:ascii="Times New Roman" w:cs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40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CE28EE"/>
    <w:rPr>
      <w:color w:val="808080"/>
    </w:rPr>
  </w:style>
  <w:style w:type="paragraph" w:styleId="Verses" w:customStyle="1">
    <w:name w:val="Versões"/>
    <w:link w:val="VersesChar"/>
    <w:qFormat w:val="1"/>
    <w:rsid w:val="00244F60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244F60"/>
    <w:rPr>
      <w:rFonts w:ascii="Calibri" w:hAnsi="Calibri"/>
    </w:rPr>
  </w:style>
  <w:style w:type="paragraph" w:styleId="Comments" w:customStyle="1">
    <w:name w:val="Comments"/>
    <w:basedOn w:val="Descrio"/>
    <w:link w:val="CommentsChar"/>
    <w:autoRedefine w:val="1"/>
    <w:qFormat w:val="1"/>
    <w:rsid w:val="00244F60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244F60"/>
    <w:rPr>
      <w:rFonts w:cs="Times New Roman" w:eastAsia="Times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 w:val="1"/>
    <w:rsid w:val="00244F60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44F60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797B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797B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797B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797B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797B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797B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060D6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fmC0HuVUZf_99TqzUdDYYY8i144mB-GW8xuqY-0Kf4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+h/3HyN9S1i5bmLD95NxAlg5jQ==">AMUW2mWERABQF1PeBjWoB9eMKwMlYGG8fy6Mv6nYBo4npQBcnbEn0nhW2dTLEjPXnfLevI69PNPdqH4+swqUHUJmXN9MfV+1HKBbC1Pa+oB/I2JBUSk0jGJkyt+vZPxRCEW2GnmCgAPB/r+0EcIkRXaGF1nPmIEaTtDOFXHtOih/v9G2PAdcsB4R2LPMpiiMGvJ1L6rP9Kozwl7P2/O5MOQKxM9Ug0XVCjTEBqXlc0rngdCwgVOF5luJxrbWCvF1/KnC/838Wl4EPNEP9SKlzmrEHlQe2kx9l4WiAaUFvsRUw+cs1X5AFTvu7Vedxghz+eJ1P/JLhdWjFL927mNaE6JV3PDCaGnDegziK5l0+rqtkKnX9YXD/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2012-04-19T18:08:00Z</dcterms:created>
  <dc:creator>eduardo@escritoriodeprojetos.com.br</dc:creator>
</cp:coreProperties>
</file>