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qnm9rio71g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Ignacio Javier Fuenzalida Chandia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j5gwflv8uv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Programación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una sólida formación en la construcción de software y soluciones web y móviles tras cursar Programación de Algoritmos, Desarrollo de Software de Escritorio, Programación Web, Programación de Aplicaciones Móviles, Arquitectura e Integración de Plataformas, logrando un rendimiento general muy destacado.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Bases de Datos y Analítica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el diseño, consulta y análisis de datos a través de Modelamiento de Base de Datos, Consultas de Bases de Datos, Programación de Base de Datos, Big Data, Minería de Datos, Inteligencia de Negocios y Fundamentos de Machine Learning, alcanzando un rendimiento general satisfactorio con aspectos puntuales a reforzar.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Software y Gestión de Proyectos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 capacidad para relevar requisitos, gestionar proyectos y evaluar riesgos tras aprobar Diseño y Gestión de Requisitos, Diseño de Prototipos, Ingeniería de Software, Evaluación de Proyectos, Gestión de Proyectos Informáticos, Gestión de Riesgos y Proceso de Portafolio Final, registrando un rendimiento general muy favorable.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y Pruebas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los criterios de aseguramiento de calidad y la automatización de pruebas mediante Calidad de Software y Automatización de Pruebas, obteniendo un rendimiento general suficiente que identifico como área de fortalecimiento.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Emprendimiento, Gestión y Negociación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habilidades de innovación y gestión de iniciativas mediante Mentalidad Emprendedora, Herramientas para el Emprendimiento y Liderazgo y Negociación, reflejando un rendimiento general adecuado.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Comunicación, Idioma Inglés y Formación Ética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Demuestro un dominio alto en la comunicación profesional, el idioma inglés y la ética tras cursar Habilidades Básicas de Comunicación, Habilidades de Comunicación Efectiva, la secuencia de Inglés (Básico I, II, Elemental, Intermedio, Intermedio Alto e Integrated English Practice), Ética para el Trabajo, Ética Profesional, Fundamentos de Antropología y Principios de la Fe Cristiana, logrando un rendimiento general sobresaliente.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Ciencias Básicas y Razonamiento Lógico-Matemático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herramientas matemáticas y estadísticas desarrolladas en Nivelación Matemática, Matemática Aplicada y Estadística Descriptiva, manteniendo un rendimiento general sólido.</w:t>
            </w:r>
          </w:p>
        </w:tc>
      </w:tr>
    </w:tbl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oIBlpbA603SqD5qZMhTHvBan0Q==">CgMxLjAyDmgudnFubTlyaW83MWduMg5oLmo1Z3dmbHY4dXZ6dDgAciExTFhrUEFOLTllSkNiYU1oWXpkOTRDZXQwYVFOZG5MSlU=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