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CFDD0C" w:rsidR="00AC4D77" w:rsidRDefault="006671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Vicente Alonso Rivera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Alvarez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8C33AC6" w:rsidR="00AC4D77" w:rsidRDefault="006671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71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1C014B" w:rsidR="00AC4D77" w:rsidRDefault="006671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1F6D12B" w:rsidR="00E43678" w:rsidRPr="001A179D" w:rsidRDefault="00477EA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>1. Diseño y Desarrollo de Soluciones Informáticas: Diseñar, desarrollar e implementar software aplicando arquitecturas y tecnologías vigentes.</w:t>
            </w:r>
          </w:p>
        </w:tc>
        <w:tc>
          <w:tcPr>
            <w:tcW w:w="1017" w:type="dxa"/>
          </w:tcPr>
          <w:p w14:paraId="0AE11E06" w14:textId="3216CDBE" w:rsidR="00E43678" w:rsidRPr="00045D87" w:rsidRDefault="006671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34382F" w:rsidR="00E43678" w:rsidRPr="00045D87" w:rsidRDefault="009446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46A2">
              <w:rPr>
                <w:b/>
                <w:bCs/>
                <w:sz w:val="18"/>
                <w:szCs w:val="18"/>
              </w:rPr>
              <w:t>Excelente dominio en la construcción de interfaces y lógica de negocio (Angular/</w:t>
            </w:r>
            <w:proofErr w:type="spellStart"/>
            <w:r w:rsidRPr="009446A2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9446A2">
              <w:rPr>
                <w:b/>
                <w:bCs/>
                <w:sz w:val="18"/>
                <w:szCs w:val="18"/>
              </w:rPr>
              <w:t xml:space="preserve"> y persistencia local/remota), liderando proyectos de punta a punta.</w:t>
            </w:r>
          </w:p>
        </w:tc>
      </w:tr>
      <w:tr w:rsidR="006671A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8FD382E" w:rsidR="006671A9" w:rsidRPr="001A179D" w:rsidRDefault="00477EA4" w:rsidP="006671A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>2. Evaluación y Gestión de Proyectos Informáticos: Planificar, coordinar y gestionar proyectos interdisciplinarios aplicando marcos de trabajo y control de entregables.</w:t>
            </w:r>
          </w:p>
        </w:tc>
        <w:tc>
          <w:tcPr>
            <w:tcW w:w="1017" w:type="dxa"/>
          </w:tcPr>
          <w:p w14:paraId="6DBA9A2C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0A9C465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B4169E7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>Buen manejo en la definición de hitos, estimaciones y control de requerimientos con metodologías ágiles, requiriendo solo afinar herramientas avanzadas de seguimiento de riesgos.</w:t>
            </w:r>
          </w:p>
        </w:tc>
      </w:tr>
      <w:tr w:rsidR="006671A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DC7DCC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>3. Capacidad Analítica y Modelamiento de Datos: Resolver problemáticas organizacionales mediante el modelado de datos, análisis crítico y componentes inteligentes.</w:t>
            </w:r>
          </w:p>
        </w:tc>
        <w:tc>
          <w:tcPr>
            <w:tcW w:w="1017" w:type="dxa"/>
          </w:tcPr>
          <w:p w14:paraId="2B8826EE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75D93D3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5492409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>Manejo sólido en diseño de bases de datos relacionales y aplicación de modelos analíticos/predictivos, con necesidad de profundizar en optimización para grandes volúmenes de datos.</w:t>
            </w:r>
          </w:p>
        </w:tc>
      </w:tr>
      <w:tr w:rsidR="006671A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B9CEBBE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>4. Despliegue, Estándares y Seguridad de Software: Aplicar marcos regulatorios, buenas prácticas de aseguramiento y despliegue de soluciones.</w:t>
            </w:r>
          </w:p>
        </w:tc>
        <w:tc>
          <w:tcPr>
            <w:tcW w:w="1017" w:type="dxa"/>
          </w:tcPr>
          <w:p w14:paraId="1C11CAB0" w14:textId="140F006B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B26D846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>Excelente dominio en la aplicación de estándares de desarrollo seguro, análisis de vulnerabilidades, diagnóstico de redes y buenas prácticas de codificación.</w:t>
            </w:r>
          </w:p>
        </w:tc>
      </w:tr>
      <w:tr w:rsidR="006671A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E410E9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 xml:space="preserve">5. Trabajo Colaborativo y Comunicación en Entornos Diversos: </w:t>
            </w:r>
            <w:r w:rsidRPr="00477EA4">
              <w:rPr>
                <w:b/>
                <w:bCs/>
                <w:sz w:val="18"/>
                <w:szCs w:val="18"/>
              </w:rPr>
              <w:lastRenderedPageBreak/>
              <w:t>Coordinación de equipos, documentación de procesos y comunicación técnica efectiva.</w:t>
            </w:r>
          </w:p>
        </w:tc>
        <w:tc>
          <w:tcPr>
            <w:tcW w:w="1017" w:type="dxa"/>
          </w:tcPr>
          <w:p w14:paraId="70C9F467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0B392AE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24EE124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 xml:space="preserve">Muy buen desempeño en redacción de informes técnicos y comunicación interáreas, buscando seguir fortaleciendo </w:t>
            </w:r>
            <w:r w:rsidRPr="00C1522A">
              <w:rPr>
                <w:b/>
                <w:bCs/>
                <w:sz w:val="18"/>
                <w:szCs w:val="18"/>
              </w:rPr>
              <w:lastRenderedPageBreak/>
              <w:t>la negociación de alcances con usuarios finales no técnicos.</w:t>
            </w:r>
          </w:p>
        </w:tc>
      </w:tr>
      <w:tr w:rsidR="006671A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9854AEC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477EA4">
              <w:rPr>
                <w:b/>
                <w:bCs/>
                <w:sz w:val="18"/>
                <w:szCs w:val="18"/>
              </w:rPr>
              <w:t>6. Ética Profesional y Compromiso Social: Integrar principios éticos, protección de información y enfoque centrado en las personas en cada solución desarrollada.</w:t>
            </w:r>
          </w:p>
        </w:tc>
        <w:tc>
          <w:tcPr>
            <w:tcW w:w="1017" w:type="dxa"/>
          </w:tcPr>
          <w:p w14:paraId="5C878E42" w14:textId="146DBB35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A88C57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>Alto compromiso y coherencia ética en el manejo responsable y privado de datos de usuarios, priorizando soluciones tecnológicas que generen un impacto social positivo.</w:t>
            </w:r>
          </w:p>
        </w:tc>
      </w:tr>
      <w:tr w:rsidR="006671A9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67B2098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  <w:r w:rsidRPr="00477EA4">
              <w:rPr>
                <w:b/>
                <w:bCs/>
                <w:sz w:val="18"/>
                <w:szCs w:val="18"/>
              </w:rPr>
              <w:t>. Despliegue, Integración Continua e Infraestructura (DevOps / Cloud): Configurar entornos de ejecución, automatización de despliegues y servicios en la nube.</w:t>
            </w:r>
          </w:p>
        </w:tc>
        <w:tc>
          <w:tcPr>
            <w:tcW w:w="1017" w:type="dxa"/>
          </w:tcPr>
          <w:p w14:paraId="210E7D65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C31EFC0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 xml:space="preserve">Dominio de conceptos base y configuración en entornos de prueba locales, pero requiere reforzar la automatización de pipelines CI/CD y gestión de servicios </w:t>
            </w:r>
            <w:proofErr w:type="spellStart"/>
            <w:r w:rsidRPr="00C1522A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C1522A">
              <w:rPr>
                <w:b/>
                <w:bCs/>
                <w:sz w:val="18"/>
                <w:szCs w:val="18"/>
              </w:rPr>
              <w:t xml:space="preserve"> en producción. </w:t>
            </w:r>
            <w:r w:rsidRPr="00C1522A">
              <w:rPr>
                <w:b/>
                <w:bCs/>
                <w:i/>
                <w:iCs/>
                <w:sz w:val="18"/>
                <w:szCs w:val="18"/>
              </w:rPr>
              <w:t>(Nivel marcado: DA)</w:t>
            </w:r>
          </w:p>
        </w:tc>
      </w:tr>
      <w:tr w:rsidR="006671A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26B7D80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  <w:r w:rsidRPr="00477EA4">
              <w:rPr>
                <w:b/>
                <w:bCs/>
                <w:sz w:val="18"/>
                <w:szCs w:val="18"/>
              </w:rPr>
              <w:t>. Innovación, Capacidad Analítica y Resolución de Problemas: Aplicar pensamiento crítico para transformar necesidades complejas de negocio en soluciones técnicas viables.</w:t>
            </w:r>
          </w:p>
        </w:tc>
        <w:tc>
          <w:tcPr>
            <w:tcW w:w="1017" w:type="dxa"/>
          </w:tcPr>
          <w:p w14:paraId="628BD247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213B8F2" w:rsidR="006671A9" w:rsidRPr="00045D87" w:rsidRDefault="00477EA4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6671A9" w:rsidRPr="00045D87" w:rsidRDefault="006671A9" w:rsidP="006671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FAC2B31" w:rsidR="006671A9" w:rsidRPr="00045D87" w:rsidRDefault="00C1522A" w:rsidP="006671A9">
            <w:pPr>
              <w:jc w:val="center"/>
              <w:rPr>
                <w:b/>
                <w:bCs/>
                <w:sz w:val="18"/>
                <w:szCs w:val="18"/>
              </w:rPr>
            </w:pPr>
            <w:r w:rsidRPr="00C1522A">
              <w:rPr>
                <w:b/>
                <w:bCs/>
                <w:sz w:val="18"/>
                <w:szCs w:val="18"/>
              </w:rPr>
              <w:t>Manejo básico-intermedio para diagnosticar requerimientos; requiero reforzar la formulación de soluciones disruptivas y la evaluación integral de alternativas de arquitectura.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8745E" w14:textId="77777777" w:rsidR="004A2CFB" w:rsidRDefault="004A2CFB" w:rsidP="00DF38AE">
      <w:pPr>
        <w:spacing w:after="0" w:line="240" w:lineRule="auto"/>
      </w:pPr>
      <w:r>
        <w:separator/>
      </w:r>
    </w:p>
  </w:endnote>
  <w:endnote w:type="continuationSeparator" w:id="0">
    <w:p w14:paraId="66348FE7" w14:textId="77777777" w:rsidR="004A2CFB" w:rsidRDefault="004A2C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D8BB" w14:textId="77777777" w:rsidR="004A2CFB" w:rsidRDefault="004A2CFB" w:rsidP="00DF38AE">
      <w:pPr>
        <w:spacing w:after="0" w:line="240" w:lineRule="auto"/>
      </w:pPr>
      <w:r>
        <w:separator/>
      </w:r>
    </w:p>
  </w:footnote>
  <w:footnote w:type="continuationSeparator" w:id="0">
    <w:p w14:paraId="26954E93" w14:textId="77777777" w:rsidR="004A2CFB" w:rsidRDefault="004A2C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1418">
    <w:abstractNumId w:val="3"/>
  </w:num>
  <w:num w:numId="2" w16cid:durableId="1310017848">
    <w:abstractNumId w:val="9"/>
  </w:num>
  <w:num w:numId="3" w16cid:durableId="382683549">
    <w:abstractNumId w:val="13"/>
  </w:num>
  <w:num w:numId="4" w16cid:durableId="1064988968">
    <w:abstractNumId w:val="29"/>
  </w:num>
  <w:num w:numId="5" w16cid:durableId="1710495943">
    <w:abstractNumId w:val="31"/>
  </w:num>
  <w:num w:numId="6" w16cid:durableId="1442605189">
    <w:abstractNumId w:val="4"/>
  </w:num>
  <w:num w:numId="7" w16cid:durableId="962930424">
    <w:abstractNumId w:val="12"/>
  </w:num>
  <w:num w:numId="8" w16cid:durableId="1369258663">
    <w:abstractNumId w:val="20"/>
  </w:num>
  <w:num w:numId="9" w16cid:durableId="1318322">
    <w:abstractNumId w:val="16"/>
  </w:num>
  <w:num w:numId="10" w16cid:durableId="926305954">
    <w:abstractNumId w:val="10"/>
  </w:num>
  <w:num w:numId="11" w16cid:durableId="257644708">
    <w:abstractNumId w:val="25"/>
  </w:num>
  <w:num w:numId="12" w16cid:durableId="1024671905">
    <w:abstractNumId w:val="36"/>
  </w:num>
  <w:num w:numId="13" w16cid:durableId="696124171">
    <w:abstractNumId w:val="30"/>
  </w:num>
  <w:num w:numId="14" w16cid:durableId="418865878">
    <w:abstractNumId w:val="1"/>
  </w:num>
  <w:num w:numId="15" w16cid:durableId="489832174">
    <w:abstractNumId w:val="37"/>
  </w:num>
  <w:num w:numId="16" w16cid:durableId="1969120355">
    <w:abstractNumId w:val="22"/>
  </w:num>
  <w:num w:numId="17" w16cid:durableId="1377123738">
    <w:abstractNumId w:val="18"/>
  </w:num>
  <w:num w:numId="18" w16cid:durableId="2050645734">
    <w:abstractNumId w:val="32"/>
  </w:num>
  <w:num w:numId="19" w16cid:durableId="272246726">
    <w:abstractNumId w:val="11"/>
  </w:num>
  <w:num w:numId="20" w16cid:durableId="608708917">
    <w:abstractNumId w:val="40"/>
  </w:num>
  <w:num w:numId="21" w16cid:durableId="1714765160">
    <w:abstractNumId w:val="35"/>
  </w:num>
  <w:num w:numId="22" w16cid:durableId="1121877396">
    <w:abstractNumId w:val="14"/>
  </w:num>
  <w:num w:numId="23" w16cid:durableId="358170382">
    <w:abstractNumId w:val="15"/>
  </w:num>
  <w:num w:numId="24" w16cid:durableId="2102558520">
    <w:abstractNumId w:val="5"/>
  </w:num>
  <w:num w:numId="25" w16cid:durableId="1816726945">
    <w:abstractNumId w:val="17"/>
  </w:num>
  <w:num w:numId="26" w16cid:durableId="1879657692">
    <w:abstractNumId w:val="21"/>
  </w:num>
  <w:num w:numId="27" w16cid:durableId="587692853">
    <w:abstractNumId w:val="24"/>
  </w:num>
  <w:num w:numId="28" w16cid:durableId="1506091275">
    <w:abstractNumId w:val="0"/>
  </w:num>
  <w:num w:numId="29" w16cid:durableId="146747936">
    <w:abstractNumId w:val="19"/>
  </w:num>
  <w:num w:numId="30" w16cid:durableId="1410812785">
    <w:abstractNumId w:val="23"/>
  </w:num>
  <w:num w:numId="31" w16cid:durableId="1120733136">
    <w:abstractNumId w:val="2"/>
  </w:num>
  <w:num w:numId="32" w16cid:durableId="1854756310">
    <w:abstractNumId w:val="7"/>
  </w:num>
  <w:num w:numId="33" w16cid:durableId="927426628">
    <w:abstractNumId w:val="33"/>
  </w:num>
  <w:num w:numId="34" w16cid:durableId="999428817">
    <w:abstractNumId w:val="39"/>
  </w:num>
  <w:num w:numId="35" w16cid:durableId="959185651">
    <w:abstractNumId w:val="6"/>
  </w:num>
  <w:num w:numId="36" w16cid:durableId="2064402623">
    <w:abstractNumId w:val="26"/>
  </w:num>
  <w:num w:numId="37" w16cid:durableId="277563066">
    <w:abstractNumId w:val="38"/>
  </w:num>
  <w:num w:numId="38" w16cid:durableId="1479955310">
    <w:abstractNumId w:val="28"/>
  </w:num>
  <w:num w:numId="39" w16cid:durableId="1931115377">
    <w:abstractNumId w:val="27"/>
  </w:num>
  <w:num w:numId="40" w16cid:durableId="2144420447">
    <w:abstractNumId w:val="34"/>
  </w:num>
  <w:num w:numId="41" w16cid:durableId="1369921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EA4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CFB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0AF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1A9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46A2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8F6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22A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26</cp:revision>
  <cp:lastPrinted>2019-12-16T20:10:00Z</cp:lastPrinted>
  <dcterms:created xsi:type="dcterms:W3CDTF">2022-02-07T13:42:00Z</dcterms:created>
  <dcterms:modified xsi:type="dcterms:W3CDTF">2026-08-21T18:50:00Z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