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  <w:jc w:val="center"/>
      </w:pPr>
      <w:r>
        <w:t>FICHA DE AVANCE 03</w:t>
      </w:r>
    </w:p>
    <w:p>
      <w:pPr>
        <w:spacing w:after="160"/>
        <w:jc w:val="center"/>
      </w:pPr>
      <w:r>
        <w:rPr>
          <w:rFonts w:ascii="Aptos" w:hAnsi="Aptos"/>
          <w:b/>
          <w:color w:val="1F4E78"/>
          <w:sz w:val="23"/>
        </w:rPr>
        <w:t>Proyecto Capstone  Desarrollo ágil incremental e iterativo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944"/>
        <w:gridCol w:w="3528"/>
        <w:gridCol w:w="2088"/>
        <w:gridCol w:w="2664"/>
      </w:tblGrid>
      <w:tr>
        <w:tc>
          <w:tcPr>
            <w:tcW w:type="dxa" w:w="255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/>
                <w:color w:val="000000"/>
                <w:sz w:val="19"/>
              </w:rPr>
              <w:t>Equipo</w:t>
            </w:r>
          </w:p>
        </w:tc>
        <w:tc>
          <w:tcPr>
            <w:tcW w:type="dxa" w:w="255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Vicente Heredia / Vicente Bustos</w:t>
            </w:r>
          </w:p>
        </w:tc>
        <w:tc>
          <w:tcPr>
            <w:tcW w:type="dxa" w:w="255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/>
                <w:color w:val="000000"/>
                <w:sz w:val="19"/>
              </w:rPr>
              <w:t>Sección</w:t>
            </w:r>
          </w:p>
        </w:tc>
        <w:tc>
          <w:tcPr>
            <w:tcW w:type="dxa" w:w="255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002D</w:t>
            </w:r>
          </w:p>
        </w:tc>
      </w:tr>
      <w:tr>
        <w:tc>
          <w:tcPr>
            <w:tcW w:type="dxa" w:w="255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/>
                <w:color w:val="000000"/>
                <w:sz w:val="19"/>
              </w:rPr>
              <w:t>Nombre de la solución</w:t>
            </w:r>
          </w:p>
        </w:tc>
        <w:tc>
          <w:tcPr>
            <w:tcW w:type="dxa" w:w="255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HurryUp</w:t>
            </w:r>
          </w:p>
        </w:tc>
        <w:tc>
          <w:tcPr>
            <w:tcW w:type="dxa" w:w="255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/>
                <w:color w:val="000000"/>
                <w:sz w:val="19"/>
              </w:rPr>
              <w:t>Semana e iteración</w:t>
            </w:r>
          </w:p>
        </w:tc>
        <w:tc>
          <w:tcPr>
            <w:tcW w:type="dxa" w:w="255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Iteración 03 · v1.9 · Marketplace</w:t>
            </w:r>
          </w:p>
        </w:tc>
      </w:tr>
      <w:tr>
        <w:tc>
          <w:tcPr>
            <w:tcW w:type="dxa" w:w="255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/>
                <w:color w:val="000000"/>
                <w:sz w:val="19"/>
              </w:rPr>
              <w:t>Fecha</w:t>
            </w:r>
          </w:p>
        </w:tc>
        <w:tc>
          <w:tcPr>
            <w:tcW w:type="dxa" w:w="255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24/09/2026</w:t>
            </w:r>
          </w:p>
        </w:tc>
        <w:tc>
          <w:tcPr>
            <w:tcW w:type="dxa" w:w="255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/>
                <w:color w:val="000000"/>
                <w:sz w:val="19"/>
              </w:rPr>
              <w:t>Docente guía</w:t>
            </w:r>
          </w:p>
        </w:tc>
        <w:tc>
          <w:tcPr>
            <w:tcW w:type="dxa" w:w="255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Reginaldo Salinas</w:t>
            </w:r>
          </w:p>
        </w:tc>
      </w:tr>
    </w:tbl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Propósito de la ficha</w:t>
      </w:r>
    </w:p>
    <w:p>
      <w:pPr>
        <w:spacing w:after="80" w:line="252" w:lineRule="auto"/>
      </w:pPr>
      <w:r>
        <w:rPr>
          <w:rFonts w:ascii="Aptos" w:hAnsi="Aptos"/>
          <w:b w:val="0"/>
          <w:color w:val="000000"/>
          <w:sz w:val="21"/>
        </w:rPr>
        <w:t>Registrar evidencia de las salidas de datos producidas por la aplicación y revisar el avance acumulado del producto. El equipo deberá demostrar qué información entrega el sistema al usuario y qué funcionalidades de las iteraciones anteriores se encuentran terminadas, parciales o pendientes.</w:t>
      </w:r>
    </w:p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1  Meta de la iteración</w:t>
      </w:r>
    </w:p>
    <w:p>
      <w:pPr>
        <w:spacing w:after="20" w:line="252" w:lineRule="auto"/>
      </w:pPr>
      <w:r>
        <w:rPr>
          <w:rFonts w:ascii="Aptos" w:hAnsi="Aptos"/>
          <w:b/>
          <w:color w:val="000000"/>
          <w:sz w:val="21"/>
        </w:rPr>
        <w:t>Salida de datos que el equipo implementará o mejorará:</w:t>
      </w:r>
    </w:p>
    <w:p>
      <w:pPr>
        <w:spacing w:after="40" w:line="252" w:lineRule="auto"/>
      </w:pPr>
      <w:r>
        <w:rPr>
          <w:rFonts w:ascii="Aptos" w:hAnsi="Aptos"/>
          <w:b w:val="0"/>
          <w:color w:val="000000"/>
          <w:sz w:val="21"/>
        </w:rPr>
        <w:t>Marketplace público de HurryUp: listado de negocios adheridos y sus publicaciones, con datos de contacto y acceso a su perfil.</w:t>
      </w:r>
    </w:p>
    <w:p>
      <w:pPr>
        <w:spacing w:after="20" w:line="252" w:lineRule="auto"/>
      </w:pPr>
      <w:r>
        <w:rPr>
          <w:rFonts w:ascii="Aptos" w:hAnsi="Aptos"/>
          <w:b/>
          <w:color w:val="000000"/>
          <w:sz w:val="21"/>
        </w:rPr>
        <w:t>Usuario que utilizará esta salida y decisión que podrá tomar:</w:t>
      </w:r>
    </w:p>
    <w:p>
      <w:pPr>
        <w:spacing w:after="40" w:line="252" w:lineRule="auto"/>
      </w:pPr>
      <w:r>
        <w:rPr>
          <w:rFonts w:ascii="Aptos" w:hAnsi="Aptos"/>
          <w:b w:val="0"/>
          <w:color w:val="000000"/>
          <w:sz w:val="21"/>
        </w:rPr>
        <w:t>Cliente que busca un servicio. Podrá comparar negocios y seleccionar cuál visitar o contactar.</w:t>
      </w:r>
    </w:p>
    <w:p>
      <w:pPr>
        <w:spacing w:after="20" w:line="252" w:lineRule="auto"/>
      </w:pPr>
      <w:r>
        <w:rPr>
          <w:rFonts w:ascii="Aptos" w:hAnsi="Aptos"/>
          <w:b/>
          <w:color w:val="000000"/>
          <w:sz w:val="21"/>
        </w:rPr>
        <w:t>Funcionalidades acumuladas que serán demostradas:</w:t>
      </w:r>
    </w:p>
    <w:p>
      <w:pPr>
        <w:spacing w:after="40" w:line="252" w:lineRule="auto"/>
      </w:pPr>
      <w:r>
        <w:rPr>
          <w:rFonts w:ascii="Aptos" w:hAnsi="Aptos"/>
          <w:b w:val="0"/>
          <w:color w:val="000000"/>
          <w:sz w:val="21"/>
        </w:rPr>
        <w:t>Reservas, clientes, profesionales, servicios y sucursales; gestión de publicaciones por negocio; listado público del Marketplace.</w:t>
      </w:r>
    </w:p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2  Foco de esta semana  Salida de datos y avance acumulado</w:t>
      </w:r>
    </w:p>
    <w:p>
      <w:pPr>
        <w:spacing w:after="80" w:line="252" w:lineRule="auto"/>
      </w:pPr>
      <w:r>
        <w:rPr>
          <w:rFonts w:ascii="Aptos" w:hAnsi="Aptos"/>
          <w:b w:val="0"/>
          <w:color w:val="000000"/>
          <w:sz w:val="21"/>
        </w:rPr>
        <w:t>La aplicación deberá transformar los datos almacenados o procesados en una salida comprensible para el usuario. La salida puede corresponder a una consulta, listado, reporte, resumen, indicador, alerta, comprobante, gráfico o archivo exportado, según la naturaleza del proyecto. Además, el equipo deberá identificar y demostrar las funcionalidades ya abarcadas en las iteraciones 01, 02 y 03.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6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Etapa</w:t>
            </w:r>
          </w:p>
        </w:tc>
        <w:tc>
          <w:tcPr>
            <w:tcW w:type="dxa" w:w="52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Acción esperada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Evidencia</w:t>
            </w:r>
          </w:p>
        </w:tc>
      </w:tr>
      <w:tr>
        <w:tc>
          <w:tcPr>
            <w:tcW w:type="dxa" w:w="16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Datos</w:t>
            </w:r>
          </w:p>
        </w:tc>
        <w:tc>
          <w:tcPr>
            <w:tcW w:type="dxa" w:w="52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La aplicación recupera los datos necesarios desde la base de datos.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6"/>
              </w:rPr>
              <w:t>Business, MarketplacePost, servicios y datos de contacto de negocios activos.</w:t>
            </w:r>
          </w:p>
        </w:tc>
      </w:tr>
      <w:tr>
        <w:tc>
          <w:tcPr>
            <w:tcW w:type="dxa" w:w="16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Proceso</w:t>
            </w:r>
          </w:p>
        </w:tc>
        <w:tc>
          <w:tcPr>
            <w:tcW w:type="dxa" w:w="52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El sistema aplica filtros, cálculos, reglas o agrupaciones.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6"/>
              </w:rPr>
              <w:t>Consulta publicaciones y datos del negocio; valida la asociación y lista registros activos.</w:t>
            </w:r>
          </w:p>
        </w:tc>
      </w:tr>
      <w:tr>
        <w:tc>
          <w:tcPr>
            <w:tcW w:type="dxa" w:w="16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Salida</w:t>
            </w:r>
          </w:p>
        </w:tc>
        <w:tc>
          <w:tcPr>
            <w:tcW w:type="dxa" w:w="52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La información se presenta de manera clara y útil.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6"/>
              </w:rPr>
              <w:t>Marketplace público en formato de tarjetas con negocio, imagen, descripción y acceso al perfil.</w:t>
            </w:r>
          </w:p>
        </w:tc>
      </w:tr>
      <w:tr>
        <w:tc>
          <w:tcPr>
            <w:tcW w:type="dxa" w:w="16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Comprobación</w:t>
            </w:r>
          </w:p>
        </w:tc>
        <w:tc>
          <w:tcPr>
            <w:tcW w:type="dxa" w:w="52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El resultado se contrasta con los datos de origen.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6"/>
              </w:rPr>
              <w:t>Comparar cada tarjeta con su registro Business/MarketplacePost y la respuesta del endpoint.</w:t>
            </w:r>
          </w:p>
        </w:tc>
      </w:tr>
    </w:tbl>
    <w:p>
      <w:pPr>
        <w:pStyle w:val="Heading1"/>
        <w:keepNext/>
        <w:pageBreakBefore/>
        <w:spacing w:before="140" w:after="80"/>
      </w:pPr>
      <w:r>
        <w:rPr>
          <w:rFonts w:ascii="Aptos" w:hAnsi="Aptos"/>
          <w:b/>
          <w:color w:val="000000"/>
          <w:sz w:val="26"/>
        </w:rPr>
        <w:t>3  Funcionalidades abarcadas en las iteraciones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33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Funcionalidad o módulo</w:t>
            </w:r>
          </w:p>
        </w:tc>
        <w:tc>
          <w:tcPr>
            <w:tcW w:type="dxa" w:w="151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Iteración de origen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Estado actual</w:t>
            </w:r>
          </w:p>
        </w:tc>
        <w:tc>
          <w:tcPr>
            <w:tcW w:type="dxa" w:w="244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Evidencia o ubicación en GitHub</w:t>
            </w:r>
          </w:p>
        </w:tc>
      </w:tr>
      <w:tr>
        <w:tc>
          <w:tcPr>
            <w:tcW w:type="dxa" w:w="33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Diseño y flujo principal de la solución</w:t>
            </w:r>
          </w:p>
        </w:tc>
        <w:tc>
          <w:tcPr>
            <w:tcW w:type="dxa" w:w="151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01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6"/>
              </w:rPr>
              <w:t>☒ Lograda  ☐ Parcial  ☐ Pendiente</w:t>
            </w:r>
          </w:p>
        </w:tc>
        <w:tc>
          <w:tcPr>
            <w:tcW w:type="dxa" w:w="244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6"/>
              </w:rPr>
              <w:t>Fase 1: alcance, flujo y diseño del módulo Marketplace.</w:t>
            </w:r>
          </w:p>
        </w:tc>
      </w:tr>
      <w:tr>
        <w:tc>
          <w:tcPr>
            <w:tcW w:type="dxa" w:w="33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Modelo y conexión con la base de datos</w:t>
            </w:r>
          </w:p>
        </w:tc>
        <w:tc>
          <w:tcPr>
            <w:tcW w:type="dxa" w:w="151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01 y 02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6"/>
              </w:rPr>
              <w:t>☒ Lograda  ☐ Parcial  ☐ Pendiente</w:t>
            </w:r>
          </w:p>
        </w:tc>
        <w:tc>
          <w:tcPr>
            <w:tcW w:type="dxa" w:w="244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6"/>
              </w:rPr>
              <w:t>Módulos HurryUp existentes; entidades Business y MarketplacePost.</w:t>
            </w:r>
          </w:p>
        </w:tc>
      </w:tr>
      <w:tr>
        <w:tc>
          <w:tcPr>
            <w:tcW w:type="dxa" w:w="33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Ingreso y validación de datos</w:t>
            </w:r>
          </w:p>
        </w:tc>
        <w:tc>
          <w:tcPr>
            <w:tcW w:type="dxa" w:w="151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02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6"/>
              </w:rPr>
              <w:t>☒ Lograda  ☐ Parcial  ☐ Pendiente</w:t>
            </w:r>
          </w:p>
        </w:tc>
        <w:tc>
          <w:tcPr>
            <w:tcW w:type="dxa" w:w="244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6"/>
              </w:rPr>
              <w:t>Formularios de gestión y publicación asociados al negocio.</w:t>
            </w:r>
          </w:p>
        </w:tc>
      </w:tr>
      <w:tr>
        <w:tc>
          <w:tcPr>
            <w:tcW w:type="dxa" w:w="33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Proceso funcional sobre los datos</w:t>
            </w:r>
          </w:p>
        </w:tc>
        <w:tc>
          <w:tcPr>
            <w:tcW w:type="dxa" w:w="151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02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6"/>
              </w:rPr>
              <w:t>☒ Lograda  ☐ Parcial  ☐ Pendiente</w:t>
            </w:r>
          </w:p>
        </w:tc>
        <w:tc>
          <w:tcPr>
            <w:tcW w:type="dxa" w:w="244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6"/>
              </w:rPr>
              <w:t>Consulta e integración de publicaciones con datos del negocio.</w:t>
            </w:r>
          </w:p>
        </w:tc>
      </w:tr>
      <w:tr>
        <w:tc>
          <w:tcPr>
            <w:tcW w:type="dxa" w:w="33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Salida de datos para el usuario</w:t>
            </w:r>
          </w:p>
        </w:tc>
        <w:tc>
          <w:tcPr>
            <w:tcW w:type="dxa" w:w="151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03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6"/>
              </w:rPr>
              <w:t>☒ Lograda  ☐ Parcial  ☐ Pendiente</w:t>
            </w:r>
          </w:p>
        </w:tc>
        <w:tc>
          <w:tcPr>
            <w:tcW w:type="dxa" w:w="244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6"/>
              </w:rPr>
              <w:t>Vista pública del Marketplace demostrable en HurryUp.</w:t>
            </w:r>
          </w:p>
        </w:tc>
      </w:tr>
      <w:tr>
        <w:tc>
          <w:tcPr>
            <w:tcW w:type="dxa" w:w="33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6"/>
              </w:rPr>
              <w:t>Adaptación por rubro y responsive móvil</w:t>
            </w:r>
          </w:p>
        </w:tc>
        <w:tc>
          <w:tcPr>
            <w:tcW w:type="dxa" w:w="151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6"/>
              </w:rPr>
              <w:t>04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6"/>
              </w:rPr>
              <w:t>☐ Lograda  ☐ Parcial  ☒ Pendiente</w:t>
            </w:r>
          </w:p>
        </w:tc>
        <w:tc>
          <w:tcPr>
            <w:tcW w:type="dxa" w:w="244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6"/>
              </w:rPr>
              <w:t>Compromiso de versión 2.0.</w:t>
            </w:r>
          </w:p>
        </w:tc>
      </w:tr>
    </w:tbl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4  Definición de la salida de datos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64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Definición del equipo</w:t>
            </w:r>
          </w:p>
        </w:tc>
      </w:tr>
      <w:tr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Datos de origen y tablas involucradas</w:t>
            </w:r>
          </w:p>
        </w:tc>
        <w:tc>
          <w:tcPr>
            <w:tcW w:type="dxa" w:w="64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6"/>
              </w:rPr>
              <w:t>Business, MarketplacePost, Service y datos de contacto de los negocios adheridos.</w:t>
            </w:r>
          </w:p>
        </w:tc>
      </w:tr>
      <w:tr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Proceso, filtro, cálculo o regla aplicada</w:t>
            </w:r>
          </w:p>
        </w:tc>
        <w:tc>
          <w:tcPr>
            <w:tcW w:type="dxa" w:w="64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6"/>
              </w:rPr>
              <w:t>Consultar registros activos, asociar publicaciones a su negocio y exponerlos en un listado navegable.</w:t>
            </w:r>
          </w:p>
        </w:tc>
      </w:tr>
      <w:tr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Formato de salida seleccionado</w:t>
            </w:r>
          </w:p>
        </w:tc>
        <w:tc>
          <w:tcPr>
            <w:tcW w:type="dxa" w:w="64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6"/>
              </w:rPr>
              <w:t>Vista web pública tipo Marketplace, con tarjetas de negocio y publicaciones visuales.</w:t>
            </w:r>
          </w:p>
        </w:tc>
      </w:tr>
      <w:tr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Criterio para comprobar que la salida es correcta</w:t>
            </w:r>
          </w:p>
        </w:tc>
        <w:tc>
          <w:tcPr>
            <w:tcW w:type="dxa" w:w="64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6"/>
              </w:rPr>
              <w:t>La tarjeta debe mostrar el negocio y publicación correctos al contrastarla con los datos de origen.</w:t>
            </w:r>
          </w:p>
        </w:tc>
      </w:tr>
    </w:tbl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5  Plan de trabajo de la iteración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309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Tarea o actividad</w:t>
            </w:r>
          </w:p>
        </w:tc>
        <w:tc>
          <w:tcPr>
            <w:tcW w:type="dxa" w:w="15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Responsable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Inicio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Término</w:t>
            </w:r>
          </w:p>
        </w:tc>
        <w:tc>
          <w:tcPr>
            <w:tcW w:type="dxa" w:w="122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208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Evidencia</w:t>
            </w:r>
          </w:p>
        </w:tc>
      </w:tr>
      <w:tr>
        <w:tc>
          <w:tcPr>
            <w:tcW w:type="dxa" w:w="309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6"/>
              </w:rPr>
              <w:t>Completar consulta y asociación de datos del Marketplace</w:t>
            </w:r>
          </w:p>
        </w:tc>
        <w:tc>
          <w:tcPr>
            <w:tcW w:type="dxa" w:w="15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6"/>
              </w:rPr>
              <w:t>Vicente Heredia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6"/>
              </w:rPr>
              <w:t>22/09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6"/>
              </w:rPr>
              <w:t>24/09</w:t>
            </w:r>
          </w:p>
        </w:tc>
        <w:tc>
          <w:tcPr>
            <w:tcW w:type="dxa" w:w="122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6"/>
              </w:rPr>
              <w:t>Completada</w:t>
            </w:r>
          </w:p>
        </w:tc>
        <w:tc>
          <w:tcPr>
            <w:tcW w:type="dxa" w:w="208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6"/>
              </w:rPr>
              <w:t>Consulta de negocios y publicaciones en rama HurryDuoc.</w:t>
            </w:r>
          </w:p>
        </w:tc>
      </w:tr>
      <w:tr>
        <w:tc>
          <w:tcPr>
            <w:tcW w:type="dxa" w:w="309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6"/>
              </w:rPr>
              <w:t>Integrar vista pública y tarjetas de negocio</w:t>
            </w:r>
          </w:p>
        </w:tc>
        <w:tc>
          <w:tcPr>
            <w:tcW w:type="dxa" w:w="15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6"/>
              </w:rPr>
              <w:t>Vicente Bustos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6"/>
              </w:rPr>
              <w:t>23/09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6"/>
              </w:rPr>
              <w:t>25/09</w:t>
            </w:r>
          </w:p>
        </w:tc>
        <w:tc>
          <w:tcPr>
            <w:tcW w:type="dxa" w:w="122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6"/>
              </w:rPr>
              <w:t>En curso</w:t>
            </w:r>
          </w:p>
        </w:tc>
        <w:tc>
          <w:tcPr>
            <w:tcW w:type="dxa" w:w="208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6"/>
              </w:rPr>
              <w:t>Vista Marketplace y navegación desde HurryUp.</w:t>
            </w:r>
          </w:p>
        </w:tc>
      </w:tr>
      <w:tr>
        <w:tc>
          <w:tcPr>
            <w:tcW w:type="dxa" w:w="309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6"/>
              </w:rPr>
              <w:t>Probar flujo y documentar evidencia</w:t>
            </w:r>
          </w:p>
        </w:tc>
        <w:tc>
          <w:tcPr>
            <w:tcW w:type="dxa" w:w="15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6"/>
              </w:rPr>
              <w:t>Equipo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6"/>
              </w:rPr>
              <w:t>25/09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6"/>
              </w:rPr>
              <w:t>26/09</w:t>
            </w:r>
          </w:p>
        </w:tc>
        <w:tc>
          <w:tcPr>
            <w:tcW w:type="dxa" w:w="122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6"/>
              </w:rPr>
              <w:t>Planificada</w:t>
            </w:r>
          </w:p>
        </w:tc>
        <w:tc>
          <w:tcPr>
            <w:tcW w:type="dxa" w:w="208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6"/>
              </w:rPr>
              <w:t>Capturas y contraste con datos de origen.</w:t>
            </w:r>
          </w:p>
        </w:tc>
      </w:tr>
    </w:tbl>
    <w:p>
      <w:pPr>
        <w:pStyle w:val="Heading1"/>
        <w:keepNext/>
        <w:pageBreakBefore/>
        <w:spacing w:before="140" w:after="80"/>
      </w:pPr>
      <w:r>
        <w:rPr>
          <w:rFonts w:ascii="Aptos" w:hAnsi="Aptos"/>
          <w:b/>
          <w:color w:val="000000"/>
          <w:sz w:val="26"/>
        </w:rPr>
        <w:t>6  Demostración de la salida y del avance acumulado</w:t>
      </w:r>
    </w:p>
    <w:p>
      <w:pPr>
        <w:spacing w:after="80" w:line="252" w:lineRule="auto"/>
      </w:pPr>
      <w:r>
        <w:rPr>
          <w:rFonts w:ascii="Aptos" w:hAnsi="Aptos"/>
          <w:b w:val="0"/>
          <w:color w:val="000000"/>
          <w:sz w:val="21"/>
        </w:rPr>
        <w:t>En la siguiente reunión, el equipo deberá ejecutar el flujo desde la aplicación y demostrar la salida de datos. También deberá recorrer las funcionalidades desarrolladas desde la primera iteración e indicar cuáles funcionan, cuáles requieren ajustes y cuáles permanecen pendientes.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Paso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Evidencia observada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Evaluación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1  Mostrar los datos de origen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6"/>
              </w:rPr>
              <w:t>Registros activos de Business y MarketplacePost disponibles para consulta.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6"/>
              </w:rPr>
              <w:t>☒ Logrado  ☐ Parcial  ☐ No logrado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2  Ejecutar el proceso desde la aplicación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6"/>
              </w:rPr>
              <w:t>La aplicación recupera publicaciones y sus datos de negocio asociados.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6"/>
              </w:rPr>
              <w:t>☒ Logrado  ☐ Parcial  ☐ No logrado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3  Visualizar la salida de datos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6"/>
              </w:rPr>
              <w:t>Tarjetas visibles con negocio, imagen, descripción y acceso al perfil.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6"/>
              </w:rPr>
              <w:t>☒ Logrado  ☐ Parcial  ☐ No logrado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4  Comprobar que el resultado es correcto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6"/>
              </w:rPr>
              <w:t>Se contrasta identificador, negocio, imagen y descripción con los datos recuperados.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6"/>
              </w:rPr>
              <w:t>☒ Logrado  ☐ Parcial  ☐ No logrado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5  Demostrar funcionalidades de iteraciones 01 y 02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6"/>
              </w:rPr>
              <w:t>Accesos, dashboard, reservas, clientes, servicios y flujo básico del Marketplace.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6"/>
              </w:rPr>
              <w:t>☒ Logrado  ☐ Parcial  ☐ No logrado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6  Identificar brechas y funcionalidades pendientes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6"/>
              </w:rPr>
              <w:t>Responsive móvil y terminología específica por rubro se abordan en la versión 2.0.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6"/>
              </w:rPr>
              <w:t>☒ Logrado  ☐ Parcial  ☐ No logrado</w:t>
            </w:r>
          </w:p>
        </w:tc>
      </w:tr>
    </w:tbl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7  Revisión del incremento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2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Aspecto</w:t>
            </w:r>
          </w:p>
        </w:tc>
        <w:tc>
          <w:tcPr>
            <w:tcW w:type="dxa" w:w="424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Resultado o evidencia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Evaluación del equipo</w:t>
            </w:r>
          </w:p>
        </w:tc>
      </w:tr>
      <w:tr>
        <w:tc>
          <w:tcPr>
            <w:tcW w:type="dxa" w:w="32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¿La salida responde a una necesidad del usuario?</w:t>
            </w:r>
          </w:p>
        </w:tc>
        <w:tc>
          <w:tcPr>
            <w:tcW w:type="dxa" w:w="424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6"/>
              </w:rPr>
              <w:t>Permite descubrir negocios adheridos y elegir cuál contactar o visitar según sus publicaciones.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6"/>
              </w:rPr>
              <w:t>☒ Logrado  ☐ Parcial  ☐ No logrado</w:t>
            </w:r>
          </w:p>
        </w:tc>
      </w:tr>
      <w:tr>
        <w:tc>
          <w:tcPr>
            <w:tcW w:type="dxa" w:w="32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¿El resultado coincide con los datos y el proceso?</w:t>
            </w:r>
          </w:p>
        </w:tc>
        <w:tc>
          <w:tcPr>
            <w:tcW w:type="dxa" w:w="424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6"/>
              </w:rPr>
              <w:t>La tarjeta coincide con los datos recuperados de negocio y publicación.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6"/>
              </w:rPr>
              <w:t>☒ Logrado  ☐ Parcial  ☐ No logrado</w:t>
            </w:r>
          </w:p>
        </w:tc>
      </w:tr>
      <w:tr>
        <w:tc>
          <w:tcPr>
            <w:tcW w:type="dxa" w:w="32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¿Qué funcionalidades acumuladas requieren ajustes?</w:t>
            </w:r>
          </w:p>
        </w:tc>
        <w:tc>
          <w:tcPr>
            <w:tcW w:type="dxa" w:w="424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6"/>
              </w:rPr>
              <w:t>Ajustar presentación móvil y nombres de profesionales según el rubro del negocio.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6"/>
              </w:rPr>
              <w:t>☐ Logrado  ☒ Parcial  ☐ No logrado</w:t>
            </w:r>
          </w:p>
        </w:tc>
      </w:tr>
    </w:tbl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8  Bloqueos riesgos y decisiones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Bloqueo o riesgo</w:t>
            </w:r>
          </w:p>
        </w:tc>
        <w:tc>
          <w:tcPr>
            <w:tcW w:type="dxa" w:w="259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Impacto en la solución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Acción acordada</w:t>
            </w:r>
          </w:p>
        </w:tc>
        <w:tc>
          <w:tcPr>
            <w:tcW w:type="dxa" w:w="216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Responsable y fecha</w:t>
            </w:r>
          </w:p>
        </w:tc>
      </w:tr>
      <w:tr>
        <w:tc>
          <w:tcPr>
            <w:tcW w:type="dxa" w:w="259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6"/>
              </w:rPr>
              <w:t>Aumentar el alcance del Marketplace antes de estabilizar la salida pública.</w:t>
            </w:r>
          </w:p>
        </w:tc>
        <w:tc>
          <w:tcPr>
            <w:tcW w:type="dxa" w:w="259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6"/>
              </w:rPr>
              <w:t>Puede retrasar pruebas y afectar módulos ya operativos.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6"/>
              </w:rPr>
              <w:t>Cerrar v1.9 con listado y perfil; dejar responsive y adaptación por rubro para v2.0.</w:t>
            </w:r>
          </w:p>
        </w:tc>
        <w:tc>
          <w:tcPr>
            <w:tcW w:type="dxa" w:w="216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6"/>
              </w:rPr>
              <w:t>Equipo · 26/09</w:t>
            </w:r>
          </w:p>
        </w:tc>
      </w:tr>
    </w:tbl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9  Compromiso para la siguiente iteración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Incremento o resultado comprometido</w:t>
            </w:r>
          </w:p>
        </w:tc>
        <w:tc>
          <w:tcPr>
            <w:tcW w:type="dxa" w:w="18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Responsable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Fecha</w:t>
            </w:r>
          </w:p>
        </w:tc>
        <w:tc>
          <w:tcPr>
            <w:tcW w:type="dxa" w:w="28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Criterio de aceptación</w:t>
            </w:r>
          </w:p>
        </w:tc>
      </w:tr>
      <w:tr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6"/>
              </w:rPr>
              <w:t>Adaptar Marketplace a móvil y personalizar etiquetas por industria.</w:t>
            </w:r>
          </w:p>
        </w:tc>
        <w:tc>
          <w:tcPr>
            <w:tcW w:type="dxa" w:w="18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6"/>
              </w:rPr>
              <w:t>Vicente Heredia / Vicente Bustos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6"/>
              </w:rPr>
              <w:t>03/10</w:t>
            </w:r>
          </w:p>
        </w:tc>
        <w:tc>
          <w:tcPr>
            <w:tcW w:type="dxa" w:w="28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6"/>
              </w:rPr>
              <w:t>Flujo usable en móvil y términos configurables para rubros como barbería y centro médico.</w:t>
            </w:r>
          </w:p>
        </w:tc>
      </w:tr>
    </w:tbl>
    <w:p>
      <w:pPr>
        <w:spacing w:after="160" w:line="252" w:lineRule="auto"/>
      </w:pPr>
      <w:r>
        <w:rPr>
          <w:rFonts w:ascii="Aptos" w:hAnsi="Aptos"/>
          <w:b/>
          <w:color w:val="000000"/>
          <w:sz w:val="21"/>
        </w:rPr>
        <w:t>Estado general de la iteración:  ☒ Cumplida    ☐ Parcialmente cumplida    ☐ No cumplida</w:t>
      </w:r>
    </w:p>
    <w:p>
      <w:pPr>
        <w:spacing w:after="0" w:line="252" w:lineRule="auto"/>
      </w:pPr>
      <w:r>
        <w:rPr>
          <w:rFonts w:ascii="Aptos" w:hAnsi="Aptos"/>
          <w:b w:val="0"/>
          <w:color w:val="000000"/>
          <w:sz w:val="21"/>
        </w:rPr>
        <w:t>Validación:  Representante del equipo ____________________    Docente guía ____________________</w:t>
      </w:r>
    </w:p>
    <w:sectPr w:rsidR="00FC693F" w:rsidRPr="0006063C" w:rsidSect="00034616">
      <w:headerReference w:type="default" r:id="rId9"/>
      <w:pgSz w:w="12240" w:h="15840"/>
      <w:pgMar w:top="1037" w:right="1008" w:bottom="648" w:left="1008" w:header="403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</w:pPr>
    <w:r>
      <w:rPr>
        <w:rFonts w:ascii="Aptos" w:hAnsi="Aptos"/>
        <w:b/>
        <w:color w:val="1F4E78"/>
        <w:sz w:val="19"/>
      </w:rPr>
      <w:t>CAPSTONE 2026 | Seguimiento semanal</w:t>
      <w:br/>
    </w:r>
    <w:r>
      <w:rPr>
        <w:rFonts w:ascii="Aptos" w:hAnsi="Aptos"/>
        <w:b w:val="0"/>
        <w:color w:val="595959"/>
        <w:sz w:val="17"/>
      </w:rPr>
      <w:t>Ficha de avance del proyecto de título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de Avance 03 HurryUp Marketplace</dc:title>
  <dc:subject>Proyecto Capstone - Iteración 03 versión 1.9</dc:subject>
  <dc:creator>Vicente Heredia y Vicente Bustos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