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04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Trazabilidad y planificación de la versión 1.0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 xml:space="preserve">Vicente Bustos · Vicente Heredia (Grupo 006)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 xml:space="preserve">001D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 xml:space="preserve">HurryUp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 xml:space="preserve">Iteración 04 · Semana 12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 xml:space="preserve">22/10/2026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Trazar las funcionalidades comprometidas para la versión 1.0, determinar el porcentaje real de avance alcanzado y distribuir el trabajo pendiente en las ocho semanas restantes. Cada estado deberá estar respaldado por evidencia verificable del sistema.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Porcentaje de avance que el equipo estima antes de realizar la trazabilidad:</w:t>
      </w:r>
    </w:p>
    <w:p>
      <w:pPr>
        <w:spacing w:after="40" w:line="252" w:lineRule="auto"/>
      </w:pPr>
      <w:r>
        <w:rPr>
          <w:rFonts w:ascii="Aptos" w:hAnsi="Aptos"/>
          <w:color w:val="000000"/>
          <w:sz w:val="21"/>
        </w:rPr>
        <w:t xml:space="preserve">85 % (estimación del equipo antes de contrastar cada funcionalidad con su evidencia).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Meta de avance que se espera alcanzar al finalizar esta iteración:</w:t>
      </w:r>
    </w:p>
    <w:p>
      <w:pPr>
        <w:spacing w:after="40" w:line="252" w:lineRule="auto"/>
      </w:pPr>
      <w:r>
        <w:rPr>
          <w:rFonts w:ascii="Aptos" w:hAnsi="Aptos"/>
          <w:color w:val="000000"/>
          <w:sz w:val="21"/>
        </w:rPr>
        <w:t xml:space="preserve">Cerrar la trazabilidad de las 16 funcionalidades con evidencia verificable y comprometer 89,0 % al término de la semana 3 del plan (acceso sin cobro y ajuste de planes).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Principal brecha que podría impedir completar la versión 1.0:</w:t>
      </w:r>
    </w:p>
    <w:p>
      <w:pPr>
        <w:spacing w:after="40" w:line="252" w:lineRule="auto"/>
      </w:pPr>
      <w:r>
        <w:rPr>
          <w:rFonts w:ascii="Aptos" w:hAnsi="Aptos"/>
          <w:color w:val="000000"/>
          <w:sz w:val="21"/>
        </w:rPr>
        <w:t xml:space="preserve">La modalidad de acceso por postulación sin cobro (F14, F15 y parte de F16): hoy el negocio se registra y contrata un plan con checkout; falta el formulario de postulación por correo, la bandeja de solicitudes del Super Admin y desactivar el cobro. Concentra 7 % de peso sin iniciar y 2 % pendiente dentro de F16.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Trazabilidad y porcentaje real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Cumplimiento reconocido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 y comprobada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100 %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y existe evidencia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 parcialmente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Entrega parte del resultado esperado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Iniciada no funcional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Existe desarrollo sin flujo comprobable</w:t>
            </w:r>
          </w:p>
        </w:tc>
      </w:tr>
      <w:tr>
        <w:tc>
          <w:tcPr>
            <w:tcW w:type="dxa" w:w="316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iniciada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0 % de su peso</w:t>
            </w:r>
          </w:p>
        </w:tc>
        <w:tc>
          <w:tcPr>
            <w:tcW w:type="dxa" w:w="43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No existe evidencia funcional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>Cálculo: avance reconocido = peso de la funcionalidad × nivel de cumplimiento. La suma de los pesos de todas las funcionalidades debe ser 100 %.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Inventario y trazabilidad de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reconocido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F01 · </w:t>
            </w:r>
            <w:r>
              <w:rPr>
                <w:rFonts w:ascii="Aptos" w:hAnsi="Aptos"/>
                <w:color w:val="000000"/>
                <w:sz w:val="18"/>
              </w:rPr>
              <w:t xml:space="preserve">Autenticación, roles y seguridad (login, recuperación, verificación de correo, TOTP de administradores)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9 %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9 %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AuthController, TotpController. Pruebas: TotpServiceTest, GoogleAuthServiceTest, AdminRecoveryTest, StaffPermissionServiceTest. HurryFront: /login, /register, /forgot-password, /verify-email.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F02 · </w:t>
            </w:r>
            <w:r>
              <w:rPr>
                <w:rFonts w:ascii="Aptos" w:hAnsi="Aptos"/>
                <w:color w:val="000000"/>
                <w:sz w:val="18"/>
              </w:rPr>
              <w:t xml:space="preserve">Registro de negocio y onboarding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HurryFront: /register-business, /dashboard/onboarding. HurryBack: BusinessController, BusinessValidator. Pruebas: BusinessValidatorUniquenessTest, ChileanRutTest, CommercialServiceTest.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F03 · </w:t>
            </w:r>
            <w:r>
              <w:rPr>
                <w:rFonts w:ascii="Aptos" w:hAnsi="Aptos"/>
                <w:color w:val="000000"/>
                <w:sz w:val="18"/>
              </w:rPr>
              <w:t xml:space="preserve">Sucursales, horarios y disponibilidad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BranchController, BranchWeeklyHourController, AvailabilityController, ScheduleBlockController. Pruebas: AppointmentAvailabilityIntegrationTest, CalendarRecurrenceTest, CountryHolidaysTest. HurryFront: /dashboard/branches, /dashboard/schedules.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F04 · </w:t>
            </w:r>
            <w:r>
              <w:rPr>
                <w:rFonts w:ascii="Aptos" w:hAnsi="Aptos"/>
                <w:color w:val="000000"/>
                <w:sz w:val="18"/>
              </w:rPr>
              <w:t xml:space="preserve">Profesionales y servicios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ProfessionalController, ServiceController. Pruebas: ProfessionalServiceTest, ServiceMapperTest, ProfessionalFullResponseTest. HurryFront: /dashboard/professionals, /dashboard/services.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F05 · </w:t>
            </w:r>
            <w:r>
              <w:rPr>
                <w:rFonts w:ascii="Aptos" w:hAnsi="Aptos"/>
                <w:color w:val="000000"/>
                <w:sz w:val="18"/>
              </w:rPr>
              <w:t xml:space="preserve">Clientes, fichas y perfil por rubro (incluye mascotas)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CustomerController, CustomerHealthProfileController, CustomerRecordController; perfiles por rubro (migración V33, perfil PETS). Pruebas: CustomerActivityTest, BusinessProfilesTest, ImportServiceTest, DataExportServiceTest. HurryFront: /dashboard/clients, /dashboard/pets, /dashboard/records.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F06 · </w:t>
            </w:r>
            <w:r>
              <w:rPr>
                <w:rFonts w:ascii="Aptos" w:hAnsi="Aptos"/>
                <w:color w:val="000000"/>
                <w:sz w:val="18"/>
              </w:rPr>
              <w:t xml:space="preserve">Reservas y agenda (reserva pública, estados, reagendar, cancelar, visitas a domicilio)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PublicBookingController, AppointmentController, AppointmentStatusController. Pruebas: PublicBookingServiceTest, AppointmentPolicyTest, AppointmentStatusPresetTest, HomeVisitsTest. HurryFront: /business/[slug], /dashboard/appointments, /confirm, /cancel, /reschedule.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F07 · </w:t>
            </w:r>
            <w:r>
              <w:rPr>
                <w:rFonts w:ascii="Aptos" w:hAnsi="Aptos"/>
                <w:color w:val="000000"/>
                <w:sz w:val="18"/>
              </w:rPr>
              <w:t xml:space="preserve">Notificaciones y recordatorios (correo y asistente de WhatsApp)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Ampliación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EmailNotificationService, NotificationController, WhatsAppController. Pruebas: EmailNotificationServiceTest, EmailTemplateServiceTest, NotificationSettingsTest, WhatsAppServiceTest, WhatsAppAssistantTest.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F08 · </w:t>
            </w:r>
            <w:r>
              <w:rPr>
                <w:rFonts w:ascii="Aptos" w:hAnsi="Aptos"/>
                <w:color w:val="000000"/>
                <w:sz w:val="18"/>
              </w:rPr>
              <w:t xml:space="preserve">Mi Marketplace (portafolio y publicaciones del negocio)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(Sprint 1 · Ficha v1.3)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2,5 %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HurryFront: /dashboard/marketplace; HurryBack: PublicBusinessController, galería (V30) y comentarios de fotos (V31). Brecha: sin prueba automatizada; edición/eliminación de publicaciones y vista para clientes sin comprobar.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F09 · </w:t>
            </w:r>
            <w:r>
              <w:rPr>
                <w:rFonts w:ascii="Aptos" w:hAnsi="Aptos"/>
                <w:color w:val="000000"/>
                <w:sz w:val="18"/>
              </w:rPr>
              <w:t xml:space="preserve">Panel de gestión (inicio, estadísticas, caja y comisiones)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Fase 1 (alcance base)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BusinessInsightsController, CashRegisterController, CommissionController. Pruebas: BusinessInsightsServiceTest, CommissionReportTest, AppointmentCommissionTest. HurryFront: /dashboard/home, /statistics, /cash, /commissions.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F10 · </w:t>
            </w:r>
            <w:r>
              <w:rPr>
                <w:rFonts w:ascii="Aptos" w:hAnsi="Aptos"/>
                <w:color w:val="000000"/>
                <w:sz w:val="18"/>
              </w:rPr>
              <w:t xml:space="preserve">Inventario y venta de productos (complemento)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Ampliación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2,5 %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InventoryController, ProductController, SaleController (V38, V40). HurryFront: /dashboard/inventory y pedidos desde la página pública. Brecha: sin prueba automatizada del módulo; solo está probada su habilitación como complemento.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F11 · </w:t>
            </w:r>
            <w:r>
              <w:rPr>
                <w:rFonts w:ascii="Aptos" w:hAnsi="Aptos"/>
                <w:color w:val="000000"/>
                <w:sz w:val="18"/>
              </w:rPr>
              <w:t xml:space="preserve">Campañas de correo y retención (complemento)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Ampliación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3 %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3 %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CampaignController (V36). Prueba: CampaignTemplatesTest. HurryFront: /dashboard/campaigns, /dashboard/retention.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F12 · </w:t>
            </w:r>
            <w:r>
              <w:rPr>
                <w:rFonts w:ascii="Aptos" w:hAnsi="Aptos"/>
                <w:color w:val="000000"/>
                <w:sz w:val="18"/>
              </w:rPr>
              <w:t xml:space="preserve">Planes, suscripción y facturación (HurryBilling)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Ampliación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3,5 %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HurryBilling: CommercialController, SubscriptionController, PaymentController, PromoCodeController. Pruebas: CommercialSubscriptionServiceTest, PaymentDatabaseTest, PromoDiscountTest, PaymentProviderSecurityTest. Brecha: la confirmación del medio de pago es simulada en desarrollo (HurryFront docs/commercial-flow.md); no hay cobro real verificado.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F13 · </w:t>
            </w:r>
            <w:r>
              <w:rPr>
                <w:rFonts w:ascii="Aptos" w:hAnsi="Aptos"/>
                <w:color w:val="000000"/>
                <w:sz w:val="18"/>
              </w:rPr>
              <w:t xml:space="preserve">Panel Super Admin (negocios, usuarios, auditoría, soporte)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Ampliación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100  ☐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HurryBack: AdminController, AdminSupportController, AdminBillingController, AdminPromoCodeController; auditoría (V22), TOTP (V26), soporte (V24, V28). Pruebas: AdminRecoveryTest, TotpServiceTest. HurryFront: /admin/*.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F14 · </w:t>
            </w:r>
            <w:r>
              <w:rPr>
                <w:rFonts w:ascii="Aptos" w:hAnsi="Aptos"/>
                <w:color w:val="000000"/>
                <w:sz w:val="18"/>
              </w:rPr>
              <w:t xml:space="preserve">Acceso por postulación: formulario por correo y bandeja de solicitudes del Super Admin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Ajuste de alcance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☐ 50  ☐ 25  ☒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No existe aún: no hay formulario de postulación, registro de solicitudes ni bandeja del Super Admin; hoy el negocio se registra solo en /register-business. Diseño en Ficha 05 (A01–A08).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F15 · </w:t>
            </w:r>
            <w:r>
              <w:rPr>
                <w:rFonts w:ascii="Aptos" w:hAnsi="Aptos"/>
                <w:color w:val="000000"/>
                <w:sz w:val="18"/>
              </w:rPr>
              <w:t xml:space="preserve">Acceso sin cobro (pagos desactivados)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Ajuste de alcance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3 %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☐ 50  ☐ 25  ☒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0 %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No iniciada: el flujo actual pasa por /checkout y HurryBilling. Falta un modo de plan sin cobro que omita el pago. Diseño en Ficha 05 (A09).</w:t>
            </w:r>
          </w:p>
        </w:tc>
      </w:tr>
      <w:tr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/>
                <w:color w:val="000000"/>
                <w:sz w:val="18"/>
              </w:rPr>
              <w:t xml:space="preserve">F16 · </w:t>
            </w:r>
            <w:r>
              <w:rPr>
                <w:rFonts w:ascii="Aptos" w:hAnsi="Aptos"/>
                <w:color w:val="000000"/>
                <w:sz w:val="18"/>
              </w:rPr>
              <w:t xml:space="preserve">Activación de complementos por el Super Admin (sin cobro)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Ajuste de alcance Fase 2</w:t>
            </w:r>
          </w:p>
        </w:tc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4 %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100  ☒ 50  ☐ 25  ☐ 0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2 %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Existe el regalo de complemento sin cobro, con o sin vencimiento y con auditoría (AddonService.grant y revokeGrant, V13, HurryFront /admin/businesses/[id]). Falta que el negocio solicite el complemento y que opere sin suscripción de pago. Ficha 05 (A11–A15).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 xml:space="preserve">Versión probada y ubicación del código (GitHub): </w:t>
      </w:r>
      <w:r>
        <w:rPr>
          <w:rFonts w:ascii="Aptos" w:hAnsi="Aptos"/>
          <w:color w:val="000000"/>
          <w:sz w:val="21"/>
        </w:rPr>
        <w:t xml:space="preserve">rama develop de HurryBack (github.com/CheVenom/HurryBack, commit 8ecbb27), HurryBilling (github.com/CheVenom/HurryBilling, commit 7dff813) y HurryFront (github.com/CheVenom/HurryFront, commit 59d23d2), con corte al 15/10/2026. El estado «100» exige código y prueba automatizada o flujo documentado; el estado «50» indica que falta prueba automatizada o parte del resultado esperado.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Resumen del avance hacia la versión 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Peso total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terminadas y comprobadas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10 de 16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72 %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F01–F07, F09, F11 y F13: con código y pruebas automatizadas.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parciales 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4 de 16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21 %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F08, F10, F12 y F16: funcionan en parte o no tienen prueba automatizada.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no iniciadas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 de 16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F14 y F15: modalidad de acceso por postulación sin cobro.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Avance total reconocido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16 de 16</w:t>
            </w:r>
          </w:p>
        </w:tc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82,5 % de 100 %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72 + (21 × 50 %) = 82,5 puntos porcentuales.</w:t>
            </w:r>
          </w:p>
        </w:tc>
      </w:tr>
    </w:tbl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 xml:space="preserve">Diferencia entre la estimación inicial y el avance calculado: </w:t>
      </w:r>
      <w:r>
        <w:rPr>
          <w:rFonts w:ascii="Aptos" w:hAnsi="Aptos"/>
          <w:color w:val="000000"/>
          <w:sz w:val="21"/>
        </w:rPr>
        <w:t xml:space="preserve">−2,5 puntos (estimación 85 % frente a 82,5 % reconocido). La diferencia proviene de F14 y F15, que no están iniciadas, y de cuatro módulos que funcionan parcialmente o sin prueba automatizada.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 xml:space="preserve">¿El alcance actual puede completarse en ocho semanas?  </w:t>
      </w:r>
      <w:r>
        <w:rPr>
          <w:rFonts w:ascii="Aptos" w:hAnsi="Aptos"/>
          <w:color w:val="000000"/>
          <w:sz w:val="21"/>
        </w:rPr>
        <w:t xml:space="preserve">☐ Sí  ☒ Sí con ajustes  ☐ No</w:t>
      </w:r>
    </w:p>
    <w:p>
      <w:pPr>
        <w:spacing w:after="40" w:line="252" w:lineRule="auto"/>
      </w:pPr>
      <w:r>
        <w:rPr>
          <w:rFonts w:ascii="Aptos" w:hAnsi="Aptos"/>
          <w:b/>
          <w:color w:val="000000"/>
          <w:sz w:val="21"/>
        </w:rPr>
        <w:t xml:space="preserve">Ajuste: </w:t>
      </w:r>
      <w:r>
        <w:rPr>
          <w:rFonts w:ascii="Aptos" w:hAnsi="Aptos"/>
          <w:color w:val="000000"/>
          <w:sz w:val="21"/>
        </w:rPr>
        <w:t xml:space="preserve">las semanas 1 y 2 se destinaron a trazabilidad y documentación, por lo que el desarrollo de F14–F16 se concentra en las semanas 3 a 6, dejando las semanas 7 y 8 para corrección y validación.</w:t>
      </w:r>
    </w:p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para las ocho semanas restantes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Cada semana debe cerrar con un incremento demostrable. Las últimas semanas deben reservar tiempo para integración, pruebas, correcciones y validación de la versión 1.0.</w:t>
      </w:r>
    </w:p>
    <w:p>
      <w:pPr>
        <w:spacing w:after="80" w:line="252" w:lineRule="auto"/>
      </w:pPr>
      <w:r>
        <w:rPr>
          <w:rFonts w:ascii="Aptos" w:hAnsi="Aptos"/>
          <w:b/>
          <w:color w:val="000000"/>
          <w:sz w:val="21"/>
        </w:rPr>
        <w:t xml:space="preserve">Calendario: </w:t>
      </w:r>
      <w:r>
        <w:rPr>
          <w:rFonts w:ascii="Aptos" w:hAnsi="Aptos"/>
          <w:color w:val="000000"/>
          <w:sz w:val="21"/>
        </w:rPr>
        <w:t xml:space="preserve">semana 1 = S11 (12–16 oct), semana 2 = S12 (19–23 oct), semana 3 = S13 (26–30 oct), semana 4 = S14 (2–6 nov), semana 5 = S15 (9–13 nov), semana 6 = S16 (16–20 nov), semana 7 = S17 (23–27 nov), semana 8 = S18 (30 nov–4 dic).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incremento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comprobable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Avance acumulado esperado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Trazabilidad de funcionalidades (esta ficha) y decisión de separar la modalidad de acceso por postulación sin cobro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Ficha 04 con 16 funcionalidades, pesos, estados y evidencia en GitHub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82,5 %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Diagrama de actividades y caso de uso CU-01 (Ficha 05) e informe de avance 2.4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(diagramas e informe); Vicente Heredia (revisión técnica)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Diagramas A01–A16 (SVG y PNG), Ficha 05 y Guía 2.4 publicados en Fase 2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82,5 %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F15 acceso sin cobro y ajuste de planes en HurryBilling (F12)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Heredia (billing y back); Vicente Bustos (front de plan y checkout)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Un negocio se crea sin pasar por /checkout; pruebas automatizadas del plan sin cobro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89,0 %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F14 parte 1: formulario de postulación, registro de la solicitud y correos al Super Admin y al postulante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(formulario); Vicente Heredia (solicitud y correo)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Postulación válida en estado PENDIENTE con ambos correos; dato inválido muestra error (A01–A06)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91,0 %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F14 parte 2: bandeja de solicitudes (aprobar o rechazar) y F16: solicitud y activación de complementos sin cobro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Heredia (back); Vicente Bustos (front de administración)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Aprobar crea cuenta y negocio; el negocio solicita Inventario y el Super Admin lo activa (A07–A15)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95,0 %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F08 Marketplace (edición, eliminación, vista de cliente) y F10 Inventario con pruebas; integración del CU-01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Flujo CU-01 recorrido de punta a punta; pruebas automatizadas de inventario y marketplace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100,0 %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Pruebas funcionales y de seguridad, corrección de errores y ajustes de interfaz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Registro de casos de prueba y correcciones; versión candidata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100,0 %</w:t>
            </w:r>
          </w:p>
        </w:tc>
      </w:tr>
      <w:tr>
        <w:tc>
          <w:tcPr>
            <w:tcW w:type="dxa" w:w="9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Validación final, informe final 2.6 y presentación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</w:t>
            </w:r>
          </w:p>
        </w:tc>
        <w:tc>
          <w:tcPr>
            <w:tcW w:type="dxa" w:w="30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Versión 1.0 etiquetada en GitHub, sistema y base de datos documentados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100,0 %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6  Distribución recomendada del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Foco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1 a 4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Completar funcionalidades prioritarias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Incrementos funcionales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Semanas 5 y 6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Integración y pruebas funcionales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integrada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7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Corrección de errores y ajustes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candidata</w:t>
            </w:r>
          </w:p>
        </w:tc>
      </w:tr>
      <w:tr>
        <w:tc>
          <w:tcPr>
            <w:tcW w:type="dxa" w:w="194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Semana 8</w:t>
            </w:r>
          </w:p>
        </w:tc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final y cierre</w:t>
            </w:r>
          </w:p>
        </w:tc>
        <w:tc>
          <w:tcPr>
            <w:tcW w:type="dxa" w:w="41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Versión 1.0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7  Revisión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Conclusión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Alcance definido para la versión 1.0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El alcance de la versión 1.0 (16 funcionalidades) está definido y 72 % ya funciona; lo pendiente son tres funcionalidades acotadas de la modalidad por postulación.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Viable  ☐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Capacidad del equipo para ocho semanas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Dos integrantes con seis semanas reales de desarrollo; el esfuerzo se concentra en F14–F16 y se difiere cualquier funcionalidad nueva.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☐ Viable  ☒ Ajustar  ☐ No viable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Dependencias técnicas o externas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Correo transaccional (EmailNotificationService ya operativo en HurryBack) y HurryBilling para el modo sin cobro. No se agregan dependencias externas nuevas.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Controladas  ☐ En riesgo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Tiempo reservado para pruebas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Semanas 6 y 7 reservadas para integración, pruebas y corrección; el sistema cuenta con 44 archivos de prueba en HurryBack y 7 en HurryBilling.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Suficiente  ☐ Insuficiente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Funcionalidades que deben postergarse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Quedan fuera de la v1.0: conectores (CONNECTORS_ENABLED desactivado), likes, seguidores y chat del Marketplace y cobro real con proveedor de pagos.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☒ Identificadas  ☐ Pendientes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versión 1.0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 o acción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Cambiar el modelo comercial a acceso sin cobro puede afectar planes, límites y complementos existentes.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Riesgo de regresión en F12, F16 y en el panel de gestión.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Implementarlo como modo configurable en HurryBilling con pruebas automatizadas antes de integrar, en un proyecto aparte clonado de HurryUp.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Heredia · 30/10/2026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Crecimiento del alcance (nuevos complementos, conectores).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Retrasa F14–F16 y el cierre de la versión 1.0.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Congelar el alcance v1.0; el resto se registra como mejora futura.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 · 23/10/2026</w:t>
            </w:r>
          </w:p>
        </w:tc>
      </w:tr>
      <w:tr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Módulos sin prueba automatizada (Marketplace e Inventario).</w:t>
            </w:r>
          </w:p>
        </w:tc>
        <w:tc>
          <w:tcPr>
            <w:tcW w:type="dxa" w:w="266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Sus estados no pueden subir a 100 % sin evidencia.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Agregar pruebas y capturas en la semana 6 y registrarlas en Evidencias de sistema.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· 20/11/2026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F15 acceso sin cobro y F12 plan sin cobro con pruebas.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Heredia y 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26–30/10/2026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Se crea un negocio sin pasar por /checkout y las pruebas del plan sin cobro pasan.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F14 parte 1: formulario de postulación y correos.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 y Vicente Heredia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2–6/11/2026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Una postulación válida queda PENDIENTE y llegan los dos correos; un dato inválido muestra el error (A01–A06).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Capturas y registro del flujo CU-01 en Evidencias de sistema.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Vicente Bustos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30/10/2026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 xml:space="preserve">Carpeta Fase 2/Evidencias de sistema con las capturas de las actividades implementadas.</w:t>
            </w:r>
          </w:p>
        </w:tc>
      </w:tr>
    </w:tbl>
    <w:p>
      <w:pPr>
        <w:spacing w:after="80" w:line="252" w:lineRule="auto"/>
      </w:pPr>
      <w:r>
        <w:rPr>
          <w:rFonts w:ascii="Aptos" w:hAnsi="Aptos"/>
          <w:b/>
          <w:color w:val="000000"/>
          <w:sz w:val="21"/>
        </w:rPr>
        <w:t xml:space="preserve">Avance real calculado de la versión 1.0: </w:t>
      </w:r>
      <w:r>
        <w:rPr>
          <w:rFonts w:ascii="Aptos" w:hAnsi="Aptos"/>
          <w:b/>
          <w:color w:val="000000"/>
          <w:sz w:val="21"/>
        </w:rPr>
        <w:t xml:space="preserve">82,5 %</w:t>
      </w:r>
    </w:p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 xml:space="preserve">Estado general de la planificación:  </w:t>
      </w:r>
      <w:r>
        <w:rPr>
          <w:rFonts w:ascii="Aptos" w:hAnsi="Aptos"/>
          <w:color w:val="000000"/>
          <w:sz w:val="21"/>
        </w:rPr>
        <w:t xml:space="preserve">☐ Viable  ☒ Viable con ajustes  ☐ Requiere redefinir alcance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