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A72F" w14:textId="77777777" w:rsidR="008D61CE" w:rsidRDefault="00F036C8">
      <w:r>
        <w:t>Methods</w:t>
      </w:r>
      <w:r w:rsidR="003B5CB9">
        <w:t>:</w:t>
      </w:r>
    </w:p>
    <w:p w14:paraId="04E890F7" w14:textId="77777777" w:rsidR="003B5CB9" w:rsidRDefault="003B5CB9"/>
    <w:p w14:paraId="690E13DE" w14:textId="32087125" w:rsidR="00DF5058" w:rsidRDefault="003B5CB9" w:rsidP="002C2682">
      <w:pPr>
        <w:ind w:firstLine="720"/>
      </w:pPr>
      <w:r>
        <w:t xml:space="preserve">Samples were obtained and quality controlled using methods from Swamy et al.* Each sample was aligned to the hg38 </w:t>
      </w:r>
      <w:proofErr w:type="spellStart"/>
      <w:r>
        <w:t>gencode</w:t>
      </w:r>
      <w:proofErr w:type="spellEnd"/>
      <w:r>
        <w:t xml:space="preserve"> </w:t>
      </w:r>
      <w:proofErr w:type="gramStart"/>
      <w:r>
        <w:t>V[</w:t>
      </w:r>
      <w:proofErr w:type="gramEnd"/>
      <w:r>
        <w:t xml:space="preserve">] assembly using STAR* and sorted using SAMTOOLS sort*. A transcriptome was built for each sample using </w:t>
      </w:r>
      <w:proofErr w:type="spellStart"/>
      <w:r>
        <w:t>Stringtie</w:t>
      </w:r>
      <w:proofErr w:type="spellEnd"/>
      <w:r>
        <w:t xml:space="preserve">*, and the resulting </w:t>
      </w:r>
      <w:proofErr w:type="spellStart"/>
      <w:r>
        <w:t>gtfs</w:t>
      </w:r>
      <w:proofErr w:type="spellEnd"/>
      <w:r>
        <w:t xml:space="preserve"> for each sample were merged using </w:t>
      </w:r>
      <w:proofErr w:type="spellStart"/>
      <w:r>
        <w:t>StringTie</w:t>
      </w:r>
      <w:proofErr w:type="spellEnd"/>
      <w:r>
        <w:t xml:space="preserve"> merge at the </w:t>
      </w:r>
      <w:proofErr w:type="spellStart"/>
      <w:r>
        <w:t>subtissue</w:t>
      </w:r>
      <w:proofErr w:type="spellEnd"/>
      <w:r>
        <w:t xml:space="preserve"> level to create a tissue specific transcriptome, containing both reference and novel transcripts. Next,</w:t>
      </w:r>
      <w:r w:rsidR="00BD32F6">
        <w:t xml:space="preserve"> we extracted transcript sequences</w:t>
      </w:r>
      <w:r w:rsidR="00DF5058">
        <w:t xml:space="preserve"> using </w:t>
      </w:r>
      <w:proofErr w:type="spellStart"/>
      <w:r w:rsidR="00DF5058">
        <w:t>gffread</w:t>
      </w:r>
      <w:proofErr w:type="spellEnd"/>
      <w:r w:rsidR="00DF5058">
        <w:t>*</w:t>
      </w:r>
      <w:r w:rsidR="00BD32F6">
        <w:t xml:space="preserve"> for</w:t>
      </w:r>
      <w:r>
        <w:t xml:space="preserve"> each tissue </w:t>
      </w:r>
      <w:r w:rsidR="005931D6">
        <w:t>specific</w:t>
      </w:r>
      <w:r>
        <w:t xml:space="preserve"> transcriptome</w:t>
      </w:r>
      <w:r w:rsidR="00BD32F6">
        <w:t xml:space="preserve">, built a transcriptomic alignment index, and </w:t>
      </w:r>
      <w:r>
        <w:t>quantified</w:t>
      </w:r>
      <w:r w:rsidR="00BD32F6">
        <w:t xml:space="preserve"> transcript expression</w:t>
      </w:r>
      <w:r>
        <w:t xml:space="preserve"> using the alignment free quantification tool Salmon*. Transcripts were then removed from the transcriptomes using 2 metrics. Transcripts were removed first based on their quantification, removing transcripts that lacked an average count of 1 per sample. Using 100 bootstrap quantifications for each sample, we calculated the quantification variance for both reference and novel transcripts</w:t>
      </w:r>
      <w:r w:rsidR="00BD32F6">
        <w:t>, generating a distribution of quantification variance for each set of transcripts. We removed novel transcripts that had a variance greater than the 99</w:t>
      </w:r>
      <w:r w:rsidR="00BD32F6" w:rsidRPr="00BD32F6">
        <w:rPr>
          <w:vertAlign w:val="superscript"/>
        </w:rPr>
        <w:t>th</w:t>
      </w:r>
      <w:r w:rsidR="00BD32F6">
        <w:t xml:space="preserve"> percentile of the reference transcript variance distribution. The transcriptomic index was rebuilt using the filtered transcriptome</w:t>
      </w:r>
      <w:r w:rsidR="005931D6">
        <w:t xml:space="preserve"> and samples were </w:t>
      </w:r>
      <w:proofErr w:type="spellStart"/>
      <w:r w:rsidR="005931D6">
        <w:t>requantified</w:t>
      </w:r>
      <w:proofErr w:type="spellEnd"/>
      <w:r w:rsidR="005931D6">
        <w:t xml:space="preserve">. </w:t>
      </w:r>
      <w:r w:rsidR="00DF5058">
        <w:t xml:space="preserve">The resulting filtered tissue specific transcriptomes were merged into a single annotation file using the tools </w:t>
      </w:r>
      <w:proofErr w:type="spellStart"/>
      <w:r w:rsidR="00DF5058">
        <w:t>gffcompare</w:t>
      </w:r>
      <w:proofErr w:type="spellEnd"/>
      <w:r w:rsidR="00DF5058">
        <w:t xml:space="preserve">*. For novel transcripts in this transcriptome, we used </w:t>
      </w:r>
      <w:proofErr w:type="spellStart"/>
      <w:r w:rsidR="00DF5058">
        <w:t>TransDecoder</w:t>
      </w:r>
      <w:proofErr w:type="spellEnd"/>
      <w:r w:rsidR="00DF5058">
        <w:t xml:space="preserve"> to find open reading frames for each</w:t>
      </w:r>
      <w:r w:rsidR="002C2682">
        <w:t xml:space="preserve"> novel</w:t>
      </w:r>
      <w:r w:rsidR="00DF5058">
        <w:t xml:space="preserve"> transcript</w:t>
      </w:r>
      <w:r w:rsidR="00C62B03">
        <w:t xml:space="preserve">. </w:t>
      </w:r>
    </w:p>
    <w:p w14:paraId="5C1D1811" w14:textId="08E97774" w:rsidR="003B5CB9" w:rsidRDefault="005931D6" w:rsidP="00DF5058">
      <w:pPr>
        <w:ind w:firstLine="720"/>
      </w:pPr>
      <w:r>
        <w:t xml:space="preserve">For each filtered tissue specific transcriptome, we took the resulting </w:t>
      </w:r>
      <w:proofErr w:type="spellStart"/>
      <w:r>
        <w:t>gtf</w:t>
      </w:r>
      <w:proofErr w:type="spellEnd"/>
      <w:r>
        <w:t xml:space="preserve"> and used it as the reference annotation for the splicing analysis tools </w:t>
      </w:r>
      <w:proofErr w:type="spellStart"/>
      <w:r>
        <w:t>rMATS</w:t>
      </w:r>
      <w:proofErr w:type="spellEnd"/>
      <w:r>
        <w:t>*, comparing each tissue against a synthetic set of samples constructed from random sampling from each tissue type.</w:t>
      </w:r>
      <w:r w:rsidR="000D3E8E">
        <w:t xml:space="preserve"> We then found the global percent spliced in</w:t>
      </w:r>
      <w:r w:rsidR="002C2682">
        <w:t xml:space="preserve"> </w:t>
      </w:r>
      <w:r w:rsidR="000D3E8E">
        <w:t xml:space="preserve">(PSI) for each alternatively spliced exon by summing all inclusion reads and all exclusion reads, </w:t>
      </w:r>
      <w:r w:rsidR="00B42B3E">
        <w:t>(</w:t>
      </w:r>
      <w:r w:rsidR="000D3E8E">
        <w:t>scaled for length</w:t>
      </w:r>
      <w:r w:rsidR="00B42B3E">
        <w:t>)</w:t>
      </w:r>
      <w:r w:rsidR="000D3E8E">
        <w:t xml:space="preserve"> for each AS event associated with a given exon</w:t>
      </w:r>
      <w:r w:rsidR="002C2682">
        <w:t xml:space="preserve"> in each sample.</w:t>
      </w:r>
      <w:bookmarkStart w:id="0" w:name="_GoBack"/>
      <w:bookmarkEnd w:id="0"/>
    </w:p>
    <w:sectPr w:rsidR="003B5CB9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0D3E8E"/>
    <w:rsid w:val="002C2682"/>
    <w:rsid w:val="003B5CB9"/>
    <w:rsid w:val="005931D6"/>
    <w:rsid w:val="00772F19"/>
    <w:rsid w:val="007E0871"/>
    <w:rsid w:val="009E78C5"/>
    <w:rsid w:val="00B42B3E"/>
    <w:rsid w:val="00BD32F6"/>
    <w:rsid w:val="00C62B03"/>
    <w:rsid w:val="00DF5058"/>
    <w:rsid w:val="00F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B9E6"/>
  <w15:chartTrackingRefBased/>
  <w15:docId w15:val="{33D186CD-A3DA-5B49-96A3-85A0BC3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6</cp:revision>
  <dcterms:created xsi:type="dcterms:W3CDTF">2019-08-13T03:58:00Z</dcterms:created>
  <dcterms:modified xsi:type="dcterms:W3CDTF">2019-08-29T13:40:00Z</dcterms:modified>
</cp:coreProperties>
</file>