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Zyx Global Corp Technical Report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By: Yan Zhang, Ray Speakmoore, Christian Fernandez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Extraction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retrieved the data set from Zyx Global Corp, which is Vick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online store. The three different data set from various departments handling the product during its consumer lifecycle.</w:t>
      </w: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These tables include various info about various phone case models. Objective to aggregate and visualize purchase, inventory, and shipping info about a product at a glance.</w:t>
      </w: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</w:p>
    <w:tbl>
      <w:tblPr>
        <w:tblW w:w="3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0"/>
        <w:gridCol w:w="2925"/>
      </w:tblGrid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3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1)</w:t>
            </w:r>
          </w:p>
        </w:tc>
        <w:tc>
          <w:tcPr>
            <w:tcW w:type="dxa" w:w="29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Store_Order_Detail.csv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3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2)</w:t>
            </w:r>
          </w:p>
        </w:tc>
        <w:tc>
          <w:tcPr>
            <w:tcW w:type="dxa" w:w="29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Shipping_Cost_Store.csv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3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3)</w:t>
            </w:r>
          </w:p>
        </w:tc>
        <w:tc>
          <w:tcPr>
            <w:tcW w:type="dxa" w:w="29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Item_Inventory_Price.csv</w:t>
            </w:r>
          </w:p>
        </w:tc>
      </w:tr>
    </w:tbl>
    <w:p>
      <w:pPr>
        <w:pStyle w:val="Normal.0"/>
        <w:widowControl w:val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Transformation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performed the following cleaning actions to the raw data (CSV files);</w:t>
      </w:r>
    </w:p>
    <w:p>
      <w:pPr>
        <w:pStyle w:val="List Paragraph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Separated the Date and time from the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Date Paid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 xml:space="preserve">column in order to use filter by date only,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Date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 xml:space="preserve">column was </w:t>
      </w:r>
      <w:r>
        <w:rPr>
          <w:rFonts w:ascii="Times New Roman" w:hAnsi="Times New Roman"/>
          <w:rtl w:val="0"/>
          <w:lang w:val="en-US"/>
        </w:rPr>
        <w:t>split</w:t>
      </w:r>
      <w:r>
        <w:rPr>
          <w:rFonts w:ascii="Times New Roman" w:hAnsi="Times New Roman"/>
          <w:rtl w:val="0"/>
          <w:lang w:val="en-US"/>
        </w:rPr>
        <w:t xml:space="preserve"> in 3 columns to have Month, Day and Year. Then we separated Address into </w:t>
      </w:r>
      <w:r>
        <w:rPr>
          <w:rFonts w:ascii="Times New Roman" w:hAnsi="Times New Roman"/>
          <w:rtl w:val="0"/>
          <w:lang w:val="en-US"/>
        </w:rPr>
        <w:t xml:space="preserve">multiple columns: </w:t>
      </w:r>
      <w:r>
        <w:rPr>
          <w:rFonts w:ascii="Times New Roman" w:hAnsi="Times New Roman"/>
          <w:rtl w:val="0"/>
          <w:lang w:val="en-US"/>
        </w:rPr>
        <w:t xml:space="preserve">City and State in order to filter </w:t>
      </w:r>
      <w:r>
        <w:rPr>
          <w:rFonts w:ascii="Times New Roman" w:hAnsi="Times New Roman"/>
          <w:rtl w:val="0"/>
          <w:lang w:val="en-US"/>
        </w:rPr>
        <w:t>independently</w:t>
      </w:r>
      <w:r>
        <w:rPr>
          <w:rFonts w:ascii="Times New Roman" w:hAnsi="Times New Roman"/>
          <w:rtl w:val="0"/>
          <w:lang w:val="en-US"/>
        </w:rPr>
        <w:t xml:space="preserve">.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ind w:left="0" w:firstLine="0"/>
      </w:pPr>
      <w:r>
        <w:drawing>
          <wp:inline distT="0" distB="0" distL="0" distR="0">
            <wp:extent cx="5608321" cy="1452245"/>
            <wp:effectExtent l="0" t="0" r="0" b="0"/>
            <wp:docPr id="1073741825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2" descr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1" cy="1452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Rename columns </w:t>
      </w:r>
      <w:r>
        <w:rPr>
          <w:rFonts w:ascii="Times New Roman" w:hAnsi="Times New Roman"/>
          <w:rtl w:val="0"/>
          <w:lang w:val="en-US"/>
        </w:rPr>
        <w:t>was used to create logical</w:t>
      </w:r>
      <w:r>
        <w:rPr>
          <w:rFonts w:ascii="Times New Roman" w:hAnsi="Times New Roman"/>
          <w:rtl w:val="0"/>
          <w:lang w:val="en-US"/>
        </w:rPr>
        <w:t xml:space="preserve"> titles </w:t>
      </w:r>
      <w:r>
        <w:rPr>
          <w:rFonts w:ascii="Times New Roman" w:hAnsi="Times New Roman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the columns we needed</w:t>
      </w:r>
      <w:r>
        <w:rPr>
          <w:rFonts w:ascii="Times New Roman" w:hAnsi="Times New Roman"/>
          <w:rtl w:val="0"/>
          <w:lang w:val="en-US"/>
        </w:rPr>
        <w:t>. U</w:t>
      </w:r>
      <w:r>
        <w:rPr>
          <w:rFonts w:ascii="Times New Roman" w:hAnsi="Times New Roman"/>
          <w:rtl w:val="0"/>
          <w:lang w:val="en-US"/>
        </w:rPr>
        <w:t>nnecessary columns</w:t>
      </w:r>
      <w:r>
        <w:rPr>
          <w:rFonts w:ascii="Times New Roman" w:hAnsi="Times New Roman"/>
          <w:rtl w:val="0"/>
          <w:lang w:val="en-US"/>
        </w:rPr>
        <w:t xml:space="preserve"> were dropped.</w:t>
      </w:r>
    </w:p>
    <w:p>
      <w:pPr>
        <w:pStyle w:val="List Paragraph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drawing>
          <wp:inline distT="0" distB="0" distL="0" distR="0">
            <wp:extent cx="5641341" cy="1748155"/>
            <wp:effectExtent l="0" t="0" r="0" b="0"/>
            <wp:docPr id="1073741826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3" descr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1" cy="1748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Filter </w:t>
      </w:r>
      <w:r>
        <w:rPr>
          <w:rFonts w:ascii="Times New Roman" w:hAnsi="Times New Roman"/>
          <w:rtl w:val="0"/>
          <w:lang w:val="en-US"/>
        </w:rPr>
        <w:t xml:space="preserve">was used for </w:t>
      </w:r>
      <w:r>
        <w:rPr>
          <w:rFonts w:ascii="Times New Roman" w:hAnsi="Times New Roman"/>
          <w:rtl w:val="0"/>
          <w:lang w:val="en-US"/>
        </w:rPr>
        <w:t>all item name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with </w:t>
      </w:r>
      <w:r>
        <w:rPr>
          <w:rFonts w:ascii="Times New Roman" w:hAnsi="Times New Roman"/>
          <w:rtl w:val="0"/>
          <w:lang w:val="en-US"/>
        </w:rPr>
        <w:t>pandas.replace function to get all the capable model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 we use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ll item name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 in the </w:t>
      </w:r>
      <w:r>
        <w:rPr>
          <w:rFonts w:ascii="Times New Roman" w:hAnsi="Times New Roman"/>
          <w:rtl w:val="0"/>
          <w:lang w:val="en-US"/>
        </w:rPr>
        <w:t xml:space="preserve">kept the </w:t>
      </w:r>
      <w:r>
        <w:rPr>
          <w:rFonts w:ascii="Times New Roman" w:hAnsi="Times New Roman"/>
          <w:rtl w:val="0"/>
          <w:lang w:val="en-US"/>
        </w:rPr>
        <w:t>same format and rename</w:t>
      </w:r>
      <w:r>
        <w:rPr>
          <w:rFonts w:ascii="Times New Roman" w:hAnsi="Times New Roman"/>
          <w:rtl w:val="0"/>
          <w:lang w:val="en-US"/>
        </w:rPr>
        <w:t>d by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normalizing</w:t>
      </w:r>
      <w:r>
        <w:rPr>
          <w:rFonts w:ascii="Times New Roman" w:hAnsi="Times New Roman"/>
          <w:rtl w:val="0"/>
          <w:lang w:val="en-US"/>
        </w:rPr>
        <w:t xml:space="preserve"> different names</w:t>
      </w:r>
      <w:r>
        <w:rPr>
          <w:rFonts w:ascii="Times New Roman" w:hAnsi="Times New Roman"/>
          <w:rtl w:val="0"/>
          <w:lang w:val="en-US"/>
        </w:rPr>
        <w:t xml:space="preserve"> for </w:t>
      </w:r>
      <w:r>
        <w:rPr>
          <w:rFonts w:ascii="Times New Roman" w:hAnsi="Times New Roman"/>
          <w:rtl w:val="0"/>
          <w:lang w:val="en-US"/>
        </w:rPr>
        <w:t xml:space="preserve">same </w:t>
      </w:r>
      <w:r>
        <w:rPr>
          <w:rFonts w:ascii="Times New Roman" w:hAnsi="Times New Roman"/>
          <w:rtl w:val="0"/>
          <w:lang w:val="en-US"/>
        </w:rPr>
        <w:t xml:space="preserve">name </w:t>
      </w:r>
      <w:r>
        <w:rPr>
          <w:rFonts w:ascii="Times New Roman" w:hAnsi="Times New Roman"/>
          <w:rtl w:val="0"/>
          <w:lang w:val="en-US"/>
        </w:rPr>
        <w:t>items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  <w:r>
        <w:drawing>
          <wp:inline distT="0" distB="0" distL="0" distR="0">
            <wp:extent cx="5942966" cy="2072005"/>
            <wp:effectExtent l="0" t="0" r="0" b="0"/>
            <wp:docPr id="1073741827" name="officeArt object" descr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4" descr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6" cy="2072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Group by all items we need by model name</w:t>
      </w:r>
    </w:p>
    <w:p>
      <w:pPr>
        <w:pStyle w:val="List Paragraph"/>
        <w:ind w:left="360" w:firstLine="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 xml:space="preserve">                                              </w:t>
      </w:r>
      <w:r>
        <w:drawing>
          <wp:inline distT="0" distB="0" distL="0" distR="0">
            <wp:extent cx="2171700" cy="4794250"/>
            <wp:effectExtent l="0" t="0" r="0" b="0"/>
            <wp:docPr id="1073741828" name="officeArt object" descr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5" descr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94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Merge three CSV files and clean. Merge by item id and model. Get three final tables:</w:t>
      </w:r>
    </w:p>
    <w:p>
      <w:pPr>
        <w:pStyle w:val="List Paragraph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ind w:left="360" w:firstLine="0"/>
        <w:rPr>
          <w:rFonts w:ascii="Times New Roman" w:cs="Times New Roman" w:hAnsi="Times New Roman" w:eastAsia="Times New Roman"/>
          <w:i w:val="1"/>
          <w:iCs w:val="1"/>
          <w:u w:val="single"/>
        </w:rPr>
      </w:pPr>
      <w:r>
        <w:rPr>
          <w:rFonts w:ascii="Times New Roman" w:hAnsi="Times New Roman"/>
          <w:i w:val="1"/>
          <w:iCs w:val="1"/>
          <w:u w:val="single"/>
          <w:rtl w:val="0"/>
          <w:lang w:val="en-US"/>
        </w:rPr>
        <w:t>Sales Table: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5935980" cy="1062356"/>
            <wp:effectExtent l="0" t="0" r="0" b="0"/>
            <wp:docPr id="1073741829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9" descr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62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  <w:rPr>
          <w:rFonts w:ascii="Times New Roman" w:cs="Times New Roman" w:hAnsi="Times New Roman" w:eastAsia="Times New Roman"/>
          <w:i w:val="1"/>
          <w:iCs w:val="1"/>
          <w:u w:val="single"/>
        </w:rPr>
      </w:pPr>
      <w:r>
        <w:rPr>
          <w:rFonts w:ascii="Times New Roman" w:hAnsi="Times New Roman"/>
          <w:i w:val="1"/>
          <w:iCs w:val="1"/>
          <w:u w:val="single"/>
          <w:rtl w:val="0"/>
          <w:lang w:val="en-US"/>
        </w:rPr>
        <w:t>Sales with buying table: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5441950" cy="1466850"/>
            <wp:effectExtent l="0" t="0" r="0" b="0"/>
            <wp:docPr id="1073741830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7" descr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46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  <w:rPr>
          <w:rFonts w:ascii="Times New Roman" w:cs="Times New Roman" w:hAnsi="Times New Roman" w:eastAsia="Times New Roman"/>
          <w:i w:val="1"/>
          <w:iCs w:val="1"/>
          <w:u w:val="single"/>
        </w:rPr>
      </w:pPr>
      <w:r>
        <w:rPr>
          <w:rFonts w:ascii="Times New Roman" w:hAnsi="Times New Roman"/>
          <w:i w:val="1"/>
          <w:iCs w:val="1"/>
          <w:u w:val="single"/>
          <w:rtl w:val="0"/>
          <w:lang w:val="en-US"/>
        </w:rPr>
        <w:t>Sales with Shipping Tables: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5899150" cy="1600200"/>
            <wp:effectExtent l="0" t="0" r="0" b="0"/>
            <wp:docPr id="1073741831" name="officeArt object" descr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8" descr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After </w:t>
      </w:r>
      <w:r>
        <w:rPr>
          <w:rFonts w:ascii="Times New Roman" w:hAnsi="Times New Roman"/>
          <w:rtl w:val="0"/>
          <w:lang w:val="en-US"/>
        </w:rPr>
        <w:t>all</w:t>
      </w:r>
      <w:r>
        <w:rPr>
          <w:rFonts w:ascii="Times New Roman" w:hAnsi="Times New Roman"/>
          <w:rtl w:val="0"/>
          <w:lang w:val="en-US"/>
        </w:rPr>
        <w:t xml:space="preserve"> cleaning</w:t>
      </w:r>
      <w:r>
        <w:rPr>
          <w:rFonts w:ascii="Times New Roman" w:hAnsi="Times New Roman"/>
          <w:rtl w:val="0"/>
          <w:lang w:val="en-US"/>
        </w:rPr>
        <w:t xml:space="preserve"> we</w:t>
      </w:r>
      <w:r>
        <w:rPr>
          <w:rFonts w:ascii="Times New Roman" w:hAnsi="Times New Roman"/>
          <w:rtl w:val="0"/>
          <w:lang w:val="en-US"/>
        </w:rPr>
        <w:t xml:space="preserve"> created new tables using the Group by function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 xml:space="preserve">e were able to obtain detailed information. For example,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2018 Model Sales Summary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2018 Inventory purchase Cost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2018 Inventory purchase Cost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</w:rPr>
        <w:t xml:space="preserve">       </w:t>
      </w:r>
      <w:r>
        <w:drawing>
          <wp:inline distT="0" distB="0" distL="0" distR="0">
            <wp:extent cx="4533900" cy="1695450"/>
            <wp:effectExtent l="0" t="0" r="0" b="0"/>
            <wp:docPr id="1073741832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0" descr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Load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After extracting and transforming the data</w:t>
      </w:r>
      <w:r>
        <w:rPr>
          <w:rFonts w:ascii="Times New Roman" w:hAnsi="Times New Roman"/>
          <w:rtl w:val="0"/>
          <w:lang w:val="en-US"/>
        </w:rPr>
        <w:t xml:space="preserve">, we then </w:t>
      </w:r>
      <w:r>
        <w:rPr>
          <w:rFonts w:ascii="Times New Roman" w:hAnsi="Times New Roman"/>
          <w:rtl w:val="0"/>
          <w:lang w:val="en-US"/>
        </w:rPr>
        <w:t>loaded the</w:t>
      </w:r>
      <w:r>
        <w:rPr>
          <w:rFonts w:ascii="Times New Roman" w:hAnsi="Times New Roman"/>
          <w:rtl w:val="0"/>
          <w:lang w:val="en-US"/>
        </w:rPr>
        <w:t xml:space="preserve"> data</w:t>
      </w:r>
      <w:r>
        <w:rPr>
          <w:rFonts w:ascii="Times New Roman" w:hAnsi="Times New Roman"/>
          <w:rtl w:val="0"/>
          <w:lang w:val="en-US"/>
        </w:rPr>
        <w:t xml:space="preserve"> into a MongoDB database.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drawing>
          <wp:inline distT="0" distB="0" distL="0" distR="0">
            <wp:extent cx="5936616" cy="3638550"/>
            <wp:effectExtent l="0" t="0" r="0" b="0"/>
            <wp:docPr id="1073741833" name="officeArt object" descr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11" descr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638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Summary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We used these datasets so we could identify the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 xml:space="preserve">hone 7 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rtl w:val="0"/>
          <w:lang w:val="en-US"/>
        </w:rPr>
        <w:t xml:space="preserve">lus and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 xml:space="preserve">hone 7 were the two of the most popular sellers in the store. Apple cases </w:t>
      </w:r>
      <w:r>
        <w:rPr>
          <w:rFonts w:ascii="Times New Roman" w:hAnsi="Times New Roman"/>
          <w:rtl w:val="0"/>
          <w:lang w:val="en-US"/>
        </w:rPr>
        <w:t>sell</w:t>
      </w:r>
      <w:r>
        <w:rPr>
          <w:rFonts w:ascii="Times New Roman" w:hAnsi="Times New Roman"/>
          <w:rtl w:val="0"/>
          <w:lang w:val="en-US"/>
        </w:rPr>
        <w:t xml:space="preserve"> better than Samsung cases</w:t>
      </w:r>
      <w:r>
        <w:rPr>
          <w:rFonts w:ascii="Times New Roman" w:hAnsi="Times New Roman"/>
          <w:rtl w:val="0"/>
          <w:lang w:val="en-US"/>
        </w:rPr>
        <w:t xml:space="preserve"> in</w:t>
      </w:r>
      <w:r>
        <w:rPr>
          <w:rFonts w:ascii="Times New Roman" w:hAnsi="Times New Roman"/>
          <w:rtl w:val="0"/>
          <w:lang w:val="en-US"/>
        </w:rPr>
        <w:t xml:space="preserve"> 2018</w:t>
      </w:r>
      <w:r>
        <w:rPr>
          <w:rFonts w:ascii="Times New Roman" w:hAnsi="Times New Roman"/>
          <w:rtl w:val="0"/>
          <w:lang w:val="en-US"/>
        </w:rPr>
        <w:t>. Also iP</w:t>
      </w:r>
      <w:r>
        <w:rPr>
          <w:rFonts w:ascii="Times New Roman" w:hAnsi="Times New Roman"/>
          <w:rtl w:val="0"/>
          <w:lang w:val="en-US"/>
        </w:rPr>
        <w:t>hone XR was</w:t>
      </w:r>
      <w:r>
        <w:rPr>
          <w:rFonts w:ascii="Times New Roman" w:hAnsi="Times New Roman"/>
          <w:rtl w:val="0"/>
          <w:lang w:val="en-US"/>
        </w:rPr>
        <w:t xml:space="preserve"> expected to be an important item to our inventory data</w:t>
      </w:r>
      <w:r>
        <w:rPr>
          <w:rFonts w:ascii="Times New Roman" w:hAnsi="Times New Roman"/>
          <w:rtl w:val="0"/>
          <w:lang w:val="en-US"/>
        </w:rPr>
        <w:t xml:space="preserve">, but we </w:t>
      </w:r>
      <w:r>
        <w:rPr>
          <w:rFonts w:ascii="Times New Roman" w:hAnsi="Times New Roman"/>
          <w:rtl w:val="0"/>
          <w:lang w:val="en-US"/>
        </w:rPr>
        <w:t>did not</w:t>
      </w:r>
      <w:r>
        <w:rPr>
          <w:rFonts w:ascii="Times New Roman" w:hAnsi="Times New Roman"/>
          <w:rtl w:val="0"/>
          <w:lang w:val="en-US"/>
        </w:rPr>
        <w:t xml:space="preserve"> see significant sales</w:t>
      </w:r>
      <w:r>
        <w:rPr>
          <w:rFonts w:ascii="Times New Roman" w:hAnsi="Times New Roman"/>
          <w:rtl w:val="0"/>
          <w:lang w:val="en-US"/>
        </w:rPr>
        <w:t xml:space="preserve"> on this item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Since the newer item is </w:t>
      </w:r>
      <w:r>
        <w:rPr>
          <w:rFonts w:ascii="Times New Roman" w:hAnsi="Times New Roman"/>
          <w:rtl w:val="0"/>
          <w:lang w:val="en-US"/>
        </w:rPr>
        <w:t>price</w:t>
      </w:r>
      <w:r>
        <w:rPr>
          <w:rFonts w:ascii="Times New Roman" w:hAnsi="Times New Roman"/>
          <w:rtl w:val="0"/>
          <w:lang w:val="en-US"/>
        </w:rPr>
        <w:t>d higher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than the older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 xml:space="preserve">hone 7/7P,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 xml:space="preserve">hone /8/8P,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>hone X/XR. Then we can assume that Iphone 8/8P may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be next year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best seller</w:t>
      </w:r>
      <w:r>
        <w:rPr>
          <w:rFonts w:ascii="Times New Roman" w:hAnsi="Times New Roman"/>
          <w:rtl w:val="0"/>
          <w:lang w:val="en-US"/>
        </w:rPr>
        <w:t xml:space="preserve"> based on our analysis of the iPhone case popularity for lower priced iPhone cases.</w:t>
      </w: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Best Sales: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>hone 7Plus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Best Brand: Apple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Shipping cost most: Zone 8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Most purchasing cost: </w:t>
      </w:r>
      <w:r>
        <w:rPr>
          <w:rFonts w:ascii="Times New Roman" w:hAnsi="Times New Roman"/>
          <w:rtl w:val="0"/>
          <w:lang w:val="en-US"/>
        </w:rPr>
        <w:t>iP</w:t>
      </w:r>
      <w:r>
        <w:rPr>
          <w:rFonts w:ascii="Times New Roman" w:hAnsi="Times New Roman"/>
          <w:rtl w:val="0"/>
          <w:lang w:val="en-US"/>
        </w:rPr>
        <w:t>hone 7plus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ETL Project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Group: Yan Zhang, Ray Speakmoore, Christian Fernandez.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2019 USC Viterbi Data Analytics Boot Camp</w:t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