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AB0E" w14:textId="6B8A4692" w:rsidR="00DB458E" w:rsidRDefault="00FA525D">
      <w:pPr>
        <w:jc w:val="center"/>
        <w:rPr>
          <w:rFonts w:hint="eastAsia"/>
        </w:rPr>
      </w:pPr>
      <w:r>
        <w:rPr>
          <w:b/>
          <w:sz w:val="44"/>
        </w:rPr>
        <w:t xml:space="preserve"> </w:t>
      </w:r>
      <w:r w:rsidR="00000000">
        <w:rPr>
          <w:b/>
          <w:sz w:val="44"/>
        </w:rPr>
        <w:t>SSC CGL 2026 — Tier-I</w:t>
      </w:r>
    </w:p>
    <w:p w14:paraId="510E0496" w14:textId="77777777" w:rsidR="00DB458E" w:rsidRDefault="00000000">
      <w:pPr>
        <w:jc w:val="center"/>
        <w:rPr>
          <w:rFonts w:hint="eastAsia"/>
        </w:rPr>
      </w:pPr>
      <w:r>
        <w:rPr>
          <w:b/>
          <w:sz w:val="26"/>
        </w:rPr>
        <w:t>GEOMETRY &amp; MENSURATION — FORMULA &amp; REVISION GUIDE</w:t>
      </w:r>
    </w:p>
    <w:p w14:paraId="21D2D9CB" w14:textId="77777777" w:rsidR="00DB458E" w:rsidRDefault="00000000">
      <w:pPr>
        <w:jc w:val="center"/>
        <w:rPr>
          <w:rFonts w:hint="eastAsia"/>
        </w:rPr>
      </w:pPr>
      <w:r>
        <w:rPr>
          <w:i/>
        </w:rPr>
        <w:t>Quick-reference document for Quantitative Aptitude preparation</w:t>
      </w:r>
    </w:p>
    <w:p w14:paraId="30F9F86B" w14:textId="77777777" w:rsidR="00DB458E" w:rsidRDefault="00000000">
      <w:pPr>
        <w:pStyle w:val="Heading1"/>
      </w:pPr>
      <w:r>
        <w:t>1. Tier-I Exam Context</w:t>
      </w:r>
    </w:p>
    <w:p w14:paraId="00BBF924" w14:textId="77777777" w:rsidR="00DB458E" w:rsidRDefault="00000000">
      <w:pPr>
        <w:pStyle w:val="ListBullet"/>
        <w:rPr>
          <w:rFonts w:hint="eastAsia"/>
        </w:rPr>
      </w:pPr>
      <w:r>
        <w:t>Quantitative Aptitude: 25 questions, 50 marks.</w:t>
      </w:r>
    </w:p>
    <w:p w14:paraId="46518C81" w14:textId="77777777" w:rsidR="00DB458E" w:rsidRDefault="00000000">
      <w:pPr>
        <w:pStyle w:val="ListBullet"/>
        <w:rPr>
          <w:rFonts w:hint="eastAsia"/>
        </w:rPr>
      </w:pPr>
      <w:r>
        <w:t>Tier-I total: 100 questions, 200 marks.</w:t>
      </w:r>
    </w:p>
    <w:p w14:paraId="41881412" w14:textId="77777777" w:rsidR="00DB458E" w:rsidRDefault="00000000">
      <w:pPr>
        <w:pStyle w:val="ListBullet"/>
        <w:rPr>
          <w:rFonts w:hint="eastAsia"/>
        </w:rPr>
      </w:pPr>
      <w:r>
        <w:t>Tier-I duration: 1 hour; the exam uses sectional timing.</w:t>
      </w:r>
    </w:p>
    <w:p w14:paraId="1C76C85D" w14:textId="77777777" w:rsidR="00DB458E" w:rsidRDefault="00000000">
      <w:pPr>
        <w:pStyle w:val="ListBullet"/>
        <w:rPr>
          <w:rFonts w:hint="eastAsia"/>
        </w:rPr>
      </w:pPr>
      <w:r>
        <w:t>Negative marking: 0.50 mark for each wrong answer.</w:t>
      </w:r>
    </w:p>
    <w:p w14:paraId="13F158C0" w14:textId="77777777" w:rsidR="00DB458E" w:rsidRDefault="00000000">
      <w:pPr>
        <w:pStyle w:val="ListBullet"/>
        <w:rPr>
          <w:rFonts w:hint="eastAsia"/>
        </w:rPr>
      </w:pPr>
      <w:r>
        <w:t>Geometry is prepared under the Quantitative Aptitude syllabus; the official syllabus states broad topics rather than a separate formula-by-formula list.</w:t>
      </w:r>
    </w:p>
    <w:p w14:paraId="2CE683BC" w14:textId="77777777" w:rsidR="00DB458E" w:rsidRDefault="00000000">
      <w:pPr>
        <w:pStyle w:val="Heading1"/>
      </w:pPr>
      <w:r>
        <w:t>2. Geometry Preparation Priority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B458E" w14:paraId="1974E132" w14:textId="77777777">
        <w:trPr>
          <w:jc w:val="center"/>
        </w:trPr>
        <w:tc>
          <w:tcPr>
            <w:tcW w:w="3408" w:type="dxa"/>
          </w:tcPr>
          <w:p w14:paraId="22588FCD" w14:textId="77777777" w:rsidR="00DB458E" w:rsidRDefault="00000000">
            <w:pPr>
              <w:rPr>
                <w:rFonts w:hint="eastAsia"/>
              </w:rPr>
            </w:pPr>
            <w:r>
              <w:t>Priority</w:t>
            </w:r>
          </w:p>
        </w:tc>
        <w:tc>
          <w:tcPr>
            <w:tcW w:w="3408" w:type="dxa"/>
          </w:tcPr>
          <w:p w14:paraId="3A917068" w14:textId="77777777" w:rsidR="00DB458E" w:rsidRDefault="00000000">
            <w:pPr>
              <w:rPr>
                <w:rFonts w:hint="eastAsia"/>
              </w:rPr>
            </w:pPr>
            <w:r>
              <w:t>Topics</w:t>
            </w:r>
          </w:p>
        </w:tc>
        <w:tc>
          <w:tcPr>
            <w:tcW w:w="3408" w:type="dxa"/>
          </w:tcPr>
          <w:p w14:paraId="789223D0" w14:textId="77777777" w:rsidR="00DB458E" w:rsidRDefault="00000000">
            <w:pPr>
              <w:rPr>
                <w:rFonts w:hint="eastAsia"/>
              </w:rPr>
            </w:pPr>
            <w:r>
              <w:t>What to Prepare</w:t>
            </w:r>
          </w:p>
        </w:tc>
      </w:tr>
      <w:tr w:rsidR="00DB458E" w14:paraId="05E54260" w14:textId="77777777">
        <w:trPr>
          <w:jc w:val="center"/>
        </w:trPr>
        <w:tc>
          <w:tcPr>
            <w:tcW w:w="3408" w:type="dxa"/>
          </w:tcPr>
          <w:p w14:paraId="33EFEDBE" w14:textId="77777777" w:rsidR="00DB458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408" w:type="dxa"/>
          </w:tcPr>
          <w:p w14:paraId="16805CCE" w14:textId="77777777" w:rsidR="00DB458E" w:rsidRDefault="00000000">
            <w:pPr>
              <w:rPr>
                <w:rFonts w:hint="eastAsia"/>
              </w:rPr>
            </w:pPr>
            <w:r>
              <w:t>Lines &amp; Angles</w:t>
            </w:r>
          </w:p>
        </w:tc>
        <w:tc>
          <w:tcPr>
            <w:tcW w:w="3408" w:type="dxa"/>
          </w:tcPr>
          <w:p w14:paraId="557508F3" w14:textId="77777777" w:rsidR="00DB458E" w:rsidRDefault="00000000">
            <w:pPr>
              <w:rPr>
                <w:rFonts w:hint="eastAsia"/>
              </w:rPr>
            </w:pPr>
            <w:r>
              <w:t>Angle rules, parallel lines, transversal, corresponding/alternate/co-interior angles</w:t>
            </w:r>
          </w:p>
        </w:tc>
      </w:tr>
      <w:tr w:rsidR="00DB458E" w14:paraId="388741C8" w14:textId="77777777">
        <w:trPr>
          <w:jc w:val="center"/>
        </w:trPr>
        <w:tc>
          <w:tcPr>
            <w:tcW w:w="3408" w:type="dxa"/>
          </w:tcPr>
          <w:p w14:paraId="47300629" w14:textId="77777777" w:rsidR="00DB458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408" w:type="dxa"/>
          </w:tcPr>
          <w:p w14:paraId="18692FF5" w14:textId="77777777" w:rsidR="00DB458E" w:rsidRDefault="00000000">
            <w:pPr>
              <w:rPr>
                <w:rFonts w:hint="eastAsia"/>
              </w:rPr>
            </w:pPr>
            <w:r>
              <w:t>Triangles</w:t>
            </w:r>
          </w:p>
        </w:tc>
        <w:tc>
          <w:tcPr>
            <w:tcW w:w="3408" w:type="dxa"/>
          </w:tcPr>
          <w:p w14:paraId="16619469" w14:textId="77777777" w:rsidR="00DB458E" w:rsidRDefault="00000000">
            <w:pPr>
              <w:rPr>
                <w:rFonts w:hint="eastAsia"/>
              </w:rPr>
            </w:pPr>
            <w:r>
              <w:t>Angle sum, exterior angle, Pythagoras, area, equilateral, isosceles, right triangle</w:t>
            </w:r>
          </w:p>
        </w:tc>
      </w:tr>
      <w:tr w:rsidR="00DB458E" w14:paraId="3C996D3F" w14:textId="77777777">
        <w:trPr>
          <w:jc w:val="center"/>
        </w:trPr>
        <w:tc>
          <w:tcPr>
            <w:tcW w:w="3408" w:type="dxa"/>
          </w:tcPr>
          <w:p w14:paraId="37F373FE" w14:textId="77777777" w:rsidR="00DB458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408" w:type="dxa"/>
          </w:tcPr>
          <w:p w14:paraId="11B5A50D" w14:textId="77777777" w:rsidR="00DB458E" w:rsidRDefault="00000000">
            <w:pPr>
              <w:rPr>
                <w:rFonts w:hint="eastAsia"/>
              </w:rPr>
            </w:pPr>
            <w:r>
              <w:t>Quadrilaterals</w:t>
            </w:r>
          </w:p>
        </w:tc>
        <w:tc>
          <w:tcPr>
            <w:tcW w:w="3408" w:type="dxa"/>
          </w:tcPr>
          <w:p w14:paraId="0089AC08" w14:textId="77777777" w:rsidR="00DB458E" w:rsidRDefault="00000000">
            <w:pPr>
              <w:rPr>
                <w:rFonts w:hint="eastAsia"/>
              </w:rPr>
            </w:pPr>
            <w:r>
              <w:t>Square, rectangle, parallelogram, rhombus, trapezium; properties and areas</w:t>
            </w:r>
          </w:p>
        </w:tc>
      </w:tr>
      <w:tr w:rsidR="00DB458E" w14:paraId="269254A2" w14:textId="77777777">
        <w:trPr>
          <w:jc w:val="center"/>
        </w:trPr>
        <w:tc>
          <w:tcPr>
            <w:tcW w:w="3408" w:type="dxa"/>
          </w:tcPr>
          <w:p w14:paraId="6500E885" w14:textId="77777777" w:rsidR="00DB458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3408" w:type="dxa"/>
          </w:tcPr>
          <w:p w14:paraId="6EE52B6D" w14:textId="77777777" w:rsidR="00DB458E" w:rsidRDefault="00000000">
            <w:pPr>
              <w:rPr>
                <w:rFonts w:hint="eastAsia"/>
              </w:rPr>
            </w:pPr>
            <w:r>
              <w:t>Circle</w:t>
            </w:r>
          </w:p>
        </w:tc>
        <w:tc>
          <w:tcPr>
            <w:tcW w:w="3408" w:type="dxa"/>
          </w:tcPr>
          <w:p w14:paraId="68BFF120" w14:textId="77777777" w:rsidR="00DB458E" w:rsidRDefault="00000000">
            <w:pPr>
              <w:rPr>
                <w:rFonts w:hint="eastAsia"/>
              </w:rPr>
            </w:pPr>
            <w:r>
              <w:t>Radius, diameter, chord, tangent, circumference, area, basic circle theorems</w:t>
            </w:r>
          </w:p>
        </w:tc>
      </w:tr>
      <w:tr w:rsidR="00DB458E" w14:paraId="70DD031C" w14:textId="77777777">
        <w:trPr>
          <w:jc w:val="center"/>
        </w:trPr>
        <w:tc>
          <w:tcPr>
            <w:tcW w:w="3408" w:type="dxa"/>
          </w:tcPr>
          <w:p w14:paraId="56C595EE" w14:textId="77777777" w:rsidR="00DB458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408" w:type="dxa"/>
          </w:tcPr>
          <w:p w14:paraId="7515A572" w14:textId="77777777" w:rsidR="00DB458E" w:rsidRDefault="00000000">
            <w:pPr>
              <w:rPr>
                <w:rFonts w:hint="eastAsia"/>
              </w:rPr>
            </w:pPr>
            <w:r>
              <w:t>Polygons</w:t>
            </w:r>
          </w:p>
        </w:tc>
        <w:tc>
          <w:tcPr>
            <w:tcW w:w="3408" w:type="dxa"/>
          </w:tcPr>
          <w:p w14:paraId="5A790C62" w14:textId="77777777" w:rsidR="00DB458E" w:rsidRDefault="00000000">
            <w:pPr>
              <w:rPr>
                <w:rFonts w:hint="eastAsia"/>
              </w:rPr>
            </w:pPr>
            <w:r>
              <w:t>Interior/exterior angles, regular polygons, diagonals</w:t>
            </w:r>
          </w:p>
        </w:tc>
      </w:tr>
      <w:tr w:rsidR="00DB458E" w14:paraId="40F610DC" w14:textId="77777777">
        <w:trPr>
          <w:jc w:val="center"/>
        </w:trPr>
        <w:tc>
          <w:tcPr>
            <w:tcW w:w="3408" w:type="dxa"/>
          </w:tcPr>
          <w:p w14:paraId="69CD3E82" w14:textId="77777777" w:rsidR="00DB458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408" w:type="dxa"/>
          </w:tcPr>
          <w:p w14:paraId="01E3EC74" w14:textId="77777777" w:rsidR="00DB458E" w:rsidRDefault="00000000">
            <w:pPr>
              <w:rPr>
                <w:rFonts w:hint="eastAsia"/>
              </w:rPr>
            </w:pPr>
            <w:r>
              <w:t>Mensuration</w:t>
            </w:r>
          </w:p>
        </w:tc>
        <w:tc>
          <w:tcPr>
            <w:tcW w:w="3408" w:type="dxa"/>
          </w:tcPr>
          <w:p w14:paraId="1FF2CED9" w14:textId="77777777" w:rsidR="00DB458E" w:rsidRDefault="00000000">
            <w:pPr>
              <w:rPr>
                <w:rFonts w:hint="eastAsia"/>
              </w:rPr>
            </w:pPr>
            <w:r>
              <w:t>2D area/perimeter and composite figures</w:t>
            </w:r>
          </w:p>
        </w:tc>
      </w:tr>
      <w:tr w:rsidR="00DB458E" w14:paraId="58388EFD" w14:textId="77777777">
        <w:trPr>
          <w:jc w:val="center"/>
        </w:trPr>
        <w:tc>
          <w:tcPr>
            <w:tcW w:w="3408" w:type="dxa"/>
          </w:tcPr>
          <w:p w14:paraId="3AF190FA" w14:textId="77777777" w:rsidR="00DB458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408" w:type="dxa"/>
          </w:tcPr>
          <w:p w14:paraId="6053A47B" w14:textId="77777777" w:rsidR="00DB458E" w:rsidRDefault="00000000">
            <w:pPr>
              <w:rPr>
                <w:rFonts w:hint="eastAsia"/>
              </w:rPr>
            </w:pPr>
            <w:r>
              <w:t>3D Mensuration</w:t>
            </w:r>
          </w:p>
        </w:tc>
        <w:tc>
          <w:tcPr>
            <w:tcW w:w="3408" w:type="dxa"/>
          </w:tcPr>
          <w:p w14:paraId="03D9DE7A" w14:textId="77777777" w:rsidR="00DB458E" w:rsidRDefault="00000000">
            <w:pPr>
              <w:rPr>
                <w:rFonts w:hint="eastAsia"/>
              </w:rPr>
            </w:pPr>
            <w:r>
              <w:t>Cube, cuboid, cylinder, cone, sphere, hemisphere</w:t>
            </w:r>
          </w:p>
        </w:tc>
      </w:tr>
      <w:tr w:rsidR="00DB458E" w14:paraId="2F7650B4" w14:textId="77777777">
        <w:trPr>
          <w:jc w:val="center"/>
        </w:trPr>
        <w:tc>
          <w:tcPr>
            <w:tcW w:w="3408" w:type="dxa"/>
          </w:tcPr>
          <w:p w14:paraId="0CD2613F" w14:textId="77777777" w:rsidR="00DB458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408" w:type="dxa"/>
          </w:tcPr>
          <w:p w14:paraId="7DE95F7C" w14:textId="77777777" w:rsidR="00DB458E" w:rsidRDefault="00000000">
            <w:pPr>
              <w:rPr>
                <w:rFonts w:hint="eastAsia"/>
              </w:rPr>
            </w:pPr>
            <w:r>
              <w:t>Similarity &amp; Ratios</w:t>
            </w:r>
          </w:p>
        </w:tc>
        <w:tc>
          <w:tcPr>
            <w:tcW w:w="3408" w:type="dxa"/>
          </w:tcPr>
          <w:p w14:paraId="7D0121B0" w14:textId="77777777" w:rsidR="00DB458E" w:rsidRDefault="00000000">
            <w:pPr>
              <w:rPr>
                <w:rFonts w:hint="eastAsia"/>
              </w:rPr>
            </w:pPr>
            <w:r>
              <w:t>Similar triangles, side ratio, area ratio, height/base relationships</w:t>
            </w:r>
          </w:p>
        </w:tc>
      </w:tr>
    </w:tbl>
    <w:p w14:paraId="6902D54A" w14:textId="77777777" w:rsidR="00DB458E" w:rsidRDefault="00000000">
      <w:pPr>
        <w:pStyle w:val="Heading1"/>
      </w:pPr>
      <w:r>
        <w:t>3. Lines &amp; Angles</w:t>
      </w:r>
    </w:p>
    <w:p w14:paraId="2CBD7829" w14:textId="77777777" w:rsidR="00DB458E" w:rsidRDefault="00DB458E">
      <w:pPr>
        <w:pStyle w:val="Heading2"/>
      </w:pPr>
    </w:p>
    <w:p w14:paraId="7BB79588" w14:textId="77777777" w:rsidR="00DB458E" w:rsidRDefault="00000000">
      <w:pPr>
        <w:rPr>
          <w:rFonts w:hint="eastAsia"/>
        </w:rPr>
      </w:pPr>
      <w:r>
        <w:rPr>
          <w:b/>
        </w:rPr>
        <w:t xml:space="preserve">Straight angle: </w:t>
      </w:r>
      <w:r>
        <w:t>180°</w:t>
      </w:r>
    </w:p>
    <w:p w14:paraId="4CF07E0A" w14:textId="77777777" w:rsidR="00DB458E" w:rsidRDefault="00000000">
      <w:pPr>
        <w:rPr>
          <w:rFonts w:hint="eastAsia"/>
        </w:rPr>
      </w:pPr>
      <w:r>
        <w:rPr>
          <w:b/>
        </w:rPr>
        <w:t xml:space="preserve">Complete angle: </w:t>
      </w:r>
      <w:r>
        <w:t>360°</w:t>
      </w:r>
    </w:p>
    <w:p w14:paraId="41201462" w14:textId="77777777" w:rsidR="00DB458E" w:rsidRDefault="00000000">
      <w:pPr>
        <w:rPr>
          <w:rFonts w:hint="eastAsia"/>
        </w:rPr>
      </w:pPr>
      <w:r>
        <w:rPr>
          <w:b/>
        </w:rPr>
        <w:t xml:space="preserve">Right angle: </w:t>
      </w:r>
      <w:r>
        <w:t>90°</w:t>
      </w:r>
    </w:p>
    <w:p w14:paraId="06BAC9C6" w14:textId="77777777" w:rsidR="00DB458E" w:rsidRDefault="00000000">
      <w:pPr>
        <w:rPr>
          <w:rFonts w:hint="eastAsia"/>
        </w:rPr>
      </w:pPr>
      <w:r>
        <w:rPr>
          <w:b/>
        </w:rPr>
        <w:lastRenderedPageBreak/>
        <w:t xml:space="preserve">Complementary angles: </w:t>
      </w:r>
      <w:r>
        <w:t>sum = 90°</w:t>
      </w:r>
    </w:p>
    <w:p w14:paraId="46DB600F" w14:textId="77777777" w:rsidR="00DB458E" w:rsidRDefault="00000000">
      <w:pPr>
        <w:rPr>
          <w:rFonts w:hint="eastAsia"/>
        </w:rPr>
      </w:pPr>
      <w:r>
        <w:rPr>
          <w:b/>
        </w:rPr>
        <w:t xml:space="preserve">Supplementary angles: </w:t>
      </w:r>
      <w:r>
        <w:t>sum = 180°</w:t>
      </w:r>
    </w:p>
    <w:p w14:paraId="690102F4" w14:textId="77777777" w:rsidR="00DB458E" w:rsidRDefault="00000000">
      <w:pPr>
        <w:rPr>
          <w:rFonts w:hint="eastAsia"/>
        </w:rPr>
      </w:pPr>
      <w:r>
        <w:rPr>
          <w:b/>
        </w:rPr>
        <w:t xml:space="preserve">Vertically opposite angles: </w:t>
      </w:r>
      <w:r>
        <w:t>equal</w:t>
      </w:r>
    </w:p>
    <w:p w14:paraId="66DB2CDF" w14:textId="77777777" w:rsidR="00DB458E" w:rsidRDefault="00000000">
      <w:pPr>
        <w:rPr>
          <w:rFonts w:hint="eastAsia"/>
        </w:rPr>
      </w:pPr>
      <w:r>
        <w:rPr>
          <w:b/>
        </w:rPr>
        <w:t xml:space="preserve">Angles around a point: </w:t>
      </w:r>
      <w:r>
        <w:t>sum = 360°</w:t>
      </w:r>
    </w:p>
    <w:p w14:paraId="015545E0" w14:textId="77777777" w:rsidR="00DB458E" w:rsidRDefault="00000000">
      <w:pPr>
        <w:rPr>
          <w:rFonts w:hint="eastAsia"/>
        </w:rPr>
      </w:pPr>
      <w:r>
        <w:rPr>
          <w:b/>
        </w:rPr>
        <w:t xml:space="preserve">Parallel lines — corresponding angles: </w:t>
      </w:r>
      <w:r>
        <w:t>equal</w:t>
      </w:r>
    </w:p>
    <w:p w14:paraId="3F665434" w14:textId="77777777" w:rsidR="00DB458E" w:rsidRDefault="00000000">
      <w:pPr>
        <w:rPr>
          <w:rFonts w:hint="eastAsia"/>
        </w:rPr>
      </w:pPr>
      <w:r>
        <w:rPr>
          <w:b/>
        </w:rPr>
        <w:t xml:space="preserve">Parallel lines — alternate interior angles: </w:t>
      </w:r>
      <w:r>
        <w:t>equal</w:t>
      </w:r>
    </w:p>
    <w:p w14:paraId="53B920B6" w14:textId="77777777" w:rsidR="00DB458E" w:rsidRDefault="00000000">
      <w:pPr>
        <w:rPr>
          <w:rFonts w:hint="eastAsia"/>
        </w:rPr>
      </w:pPr>
      <w:r>
        <w:rPr>
          <w:b/>
        </w:rPr>
        <w:t xml:space="preserve">Parallel lines — co-interior angles: </w:t>
      </w:r>
      <w:r>
        <w:t>sum = 180°</w:t>
      </w:r>
    </w:p>
    <w:p w14:paraId="0028D8E9" w14:textId="77777777" w:rsidR="00DB458E" w:rsidRDefault="00000000">
      <w:pPr>
        <w:pStyle w:val="Heading1"/>
      </w:pPr>
      <w:r>
        <w:t>4. Triangle</w:t>
      </w:r>
    </w:p>
    <w:p w14:paraId="3A16209C" w14:textId="77777777" w:rsidR="00DB458E" w:rsidRDefault="00DB458E">
      <w:pPr>
        <w:pStyle w:val="Heading2"/>
      </w:pPr>
    </w:p>
    <w:p w14:paraId="7DEDE2D3" w14:textId="77777777" w:rsidR="00DB458E" w:rsidRDefault="00000000">
      <w:pPr>
        <w:rPr>
          <w:rFonts w:hint="eastAsia"/>
        </w:rPr>
      </w:pPr>
      <w:r>
        <w:rPr>
          <w:b/>
        </w:rPr>
        <w:t xml:space="preserve">Interior angle sum: </w:t>
      </w:r>
      <w:r>
        <w:t>A + B + C = 180°</w:t>
      </w:r>
    </w:p>
    <w:p w14:paraId="2A23C54B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½ × base × height</w:t>
      </w:r>
    </w:p>
    <w:p w14:paraId="3954A5D7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a + b + c</w:t>
      </w:r>
    </w:p>
    <w:p w14:paraId="7F6AE98A" w14:textId="77777777" w:rsidR="00DB458E" w:rsidRDefault="00000000">
      <w:pPr>
        <w:rPr>
          <w:rFonts w:hint="eastAsia"/>
        </w:rPr>
      </w:pPr>
      <w:r>
        <w:rPr>
          <w:b/>
        </w:rPr>
        <w:t xml:space="preserve">Exterior angle: </w:t>
      </w:r>
      <w:r>
        <w:t>sum of the two opposite interior angles</w:t>
      </w:r>
    </w:p>
    <w:p w14:paraId="438E5B6D" w14:textId="77777777" w:rsidR="00DB458E" w:rsidRDefault="00000000">
      <w:pPr>
        <w:rPr>
          <w:rFonts w:hint="eastAsia"/>
        </w:rPr>
      </w:pPr>
      <w:r>
        <w:rPr>
          <w:b/>
        </w:rPr>
        <w:t xml:space="preserve">Pythagoras theorem: </w:t>
      </w:r>
      <w:r>
        <w:t>c² = a² + b² (right-angled triangle)</w:t>
      </w:r>
    </w:p>
    <w:p w14:paraId="47564E06" w14:textId="77777777" w:rsidR="00DB458E" w:rsidRDefault="00000000">
      <w:pPr>
        <w:rPr>
          <w:rFonts w:hint="eastAsia"/>
        </w:rPr>
      </w:pPr>
      <w:r>
        <w:t>Important Pythagorean triplets: 3-4-5, 5-12-13, 7-24-25, 8-15-17, 9-12-15, 12-16-20.</w:t>
      </w:r>
    </w:p>
    <w:p w14:paraId="54FC0575" w14:textId="77777777" w:rsidR="00DB458E" w:rsidRDefault="00000000">
      <w:pPr>
        <w:pStyle w:val="Heading1"/>
      </w:pPr>
      <w:r>
        <w:t>5. Equilateral &amp; Isosceles Triangles</w:t>
      </w:r>
    </w:p>
    <w:p w14:paraId="636A4C11" w14:textId="77777777" w:rsidR="00DB458E" w:rsidRDefault="00000000">
      <w:pPr>
        <w:pStyle w:val="Heading2"/>
      </w:pPr>
      <w:r>
        <w:t>Equilateral triangle (side = a)</w:t>
      </w:r>
    </w:p>
    <w:p w14:paraId="7FF51DF6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3a</w:t>
      </w:r>
    </w:p>
    <w:p w14:paraId="798B54E2" w14:textId="77777777" w:rsidR="00DB458E" w:rsidRDefault="00000000">
      <w:pPr>
        <w:rPr>
          <w:rFonts w:hint="eastAsia"/>
        </w:rPr>
      </w:pPr>
      <w:r>
        <w:rPr>
          <w:b/>
        </w:rPr>
        <w:t xml:space="preserve">Height: </w:t>
      </w:r>
      <w:r>
        <w:t>(√3/2)a</w:t>
      </w:r>
    </w:p>
    <w:p w14:paraId="71445F4E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(√3/4)a²</w:t>
      </w:r>
    </w:p>
    <w:p w14:paraId="67092141" w14:textId="77777777" w:rsidR="00DB458E" w:rsidRDefault="00000000">
      <w:pPr>
        <w:rPr>
          <w:rFonts w:hint="eastAsia"/>
        </w:rPr>
      </w:pPr>
      <w:r>
        <w:rPr>
          <w:b/>
        </w:rPr>
        <w:t xml:space="preserve">Each angle: </w:t>
      </w:r>
      <w:r>
        <w:t>60°</w:t>
      </w:r>
    </w:p>
    <w:p w14:paraId="644DA66F" w14:textId="77777777" w:rsidR="00DB458E" w:rsidRDefault="00000000">
      <w:pPr>
        <w:rPr>
          <w:rFonts w:hint="eastAsia"/>
        </w:rPr>
      </w:pPr>
      <w:r>
        <w:t>Isosceles triangle: two sides are equal, and the angles opposite those equal sides are equal.</w:t>
      </w:r>
    </w:p>
    <w:p w14:paraId="11F6D8C7" w14:textId="77777777" w:rsidR="00DB458E" w:rsidRDefault="00000000">
      <w:pPr>
        <w:pStyle w:val="Heading1"/>
      </w:pPr>
      <w:r>
        <w:t>6. Heron's Formula</w:t>
      </w:r>
    </w:p>
    <w:p w14:paraId="45E705B6" w14:textId="77777777" w:rsidR="00DB458E" w:rsidRDefault="00000000">
      <w:pPr>
        <w:rPr>
          <w:rFonts w:hint="eastAsia"/>
        </w:rPr>
      </w:pPr>
      <w:r>
        <w:t>For a triangle with sides a, b, c:</w:t>
      </w:r>
    </w:p>
    <w:p w14:paraId="4AD2F288" w14:textId="77777777" w:rsidR="00DB458E" w:rsidRDefault="00DB458E">
      <w:pPr>
        <w:pStyle w:val="Heading2"/>
      </w:pPr>
    </w:p>
    <w:p w14:paraId="19AF15F6" w14:textId="77777777" w:rsidR="00DB458E" w:rsidRDefault="00000000">
      <w:pPr>
        <w:rPr>
          <w:rFonts w:hint="eastAsia"/>
        </w:rPr>
      </w:pPr>
      <w:r>
        <w:rPr>
          <w:b/>
        </w:rPr>
        <w:t xml:space="preserve">Semi-perimeter: </w:t>
      </w:r>
      <w:r>
        <w:t>s = (a + b + c)/2</w:t>
      </w:r>
    </w:p>
    <w:p w14:paraId="6CEA4DF0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√[s(s−a)(s−b)(s−c)]</w:t>
      </w:r>
    </w:p>
    <w:p w14:paraId="73BCECA4" w14:textId="77777777" w:rsidR="00DB458E" w:rsidRDefault="00000000">
      <w:pPr>
        <w:pStyle w:val="Heading1"/>
      </w:pPr>
      <w:r>
        <w:t>7. Quadrilaterals</w:t>
      </w:r>
    </w:p>
    <w:p w14:paraId="31CF448B" w14:textId="77777777" w:rsidR="00DB458E" w:rsidRDefault="00000000">
      <w:pPr>
        <w:rPr>
          <w:rFonts w:hint="eastAsia"/>
        </w:rPr>
      </w:pPr>
      <w:r>
        <w:t>Sum of interior angles of every quadrilateral = 360°.</w:t>
      </w:r>
    </w:p>
    <w:p w14:paraId="778550CD" w14:textId="77777777" w:rsidR="00DB458E" w:rsidRDefault="00000000">
      <w:pPr>
        <w:pStyle w:val="Heading2"/>
      </w:pPr>
      <w:r>
        <w:t>Rectangle (length l, breadth b)</w:t>
      </w:r>
    </w:p>
    <w:p w14:paraId="5079AD2D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lb</w:t>
      </w:r>
    </w:p>
    <w:p w14:paraId="66F575FB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2(l + b)</w:t>
      </w:r>
    </w:p>
    <w:p w14:paraId="71BC07D4" w14:textId="77777777" w:rsidR="00DB458E" w:rsidRDefault="00000000">
      <w:pPr>
        <w:rPr>
          <w:rFonts w:hint="eastAsia"/>
        </w:rPr>
      </w:pPr>
      <w:r>
        <w:rPr>
          <w:b/>
        </w:rPr>
        <w:t xml:space="preserve">Diagonal: </w:t>
      </w:r>
      <w:r>
        <w:t>√(l² + b²)</w:t>
      </w:r>
    </w:p>
    <w:p w14:paraId="55855490" w14:textId="77777777" w:rsidR="00DB458E" w:rsidRDefault="00000000">
      <w:pPr>
        <w:pStyle w:val="Heading2"/>
      </w:pPr>
      <w:r>
        <w:t>Square (side a)</w:t>
      </w:r>
    </w:p>
    <w:p w14:paraId="7709FE96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a²</w:t>
      </w:r>
    </w:p>
    <w:p w14:paraId="5578BE5F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4a</w:t>
      </w:r>
    </w:p>
    <w:p w14:paraId="142C2259" w14:textId="77777777" w:rsidR="00DB458E" w:rsidRDefault="00000000">
      <w:pPr>
        <w:rPr>
          <w:rFonts w:hint="eastAsia"/>
        </w:rPr>
      </w:pPr>
      <w:r>
        <w:rPr>
          <w:b/>
        </w:rPr>
        <w:t xml:space="preserve">Diagonal: </w:t>
      </w:r>
      <w:r>
        <w:t>a√2</w:t>
      </w:r>
    </w:p>
    <w:p w14:paraId="7C2E7005" w14:textId="77777777" w:rsidR="00DB458E" w:rsidRDefault="00000000">
      <w:pPr>
        <w:pStyle w:val="Heading2"/>
      </w:pPr>
      <w:r>
        <w:t>Parallelogram</w:t>
      </w:r>
    </w:p>
    <w:p w14:paraId="1C8C58CB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base × height</w:t>
      </w:r>
    </w:p>
    <w:p w14:paraId="4F3729A7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2(a + b)</w:t>
      </w:r>
    </w:p>
    <w:p w14:paraId="1245D791" w14:textId="77777777" w:rsidR="00DB458E" w:rsidRDefault="00000000">
      <w:pPr>
        <w:rPr>
          <w:rFonts w:hint="eastAsia"/>
        </w:rPr>
      </w:pPr>
      <w:r>
        <w:t>Properties: opposite sides are equal and parallel; opposite angles are equal; adjacent angles sum to 180°; diagonals bisect each other.</w:t>
      </w:r>
    </w:p>
    <w:p w14:paraId="1C6B9EBC" w14:textId="77777777" w:rsidR="00DB458E" w:rsidRDefault="00000000">
      <w:pPr>
        <w:pStyle w:val="Heading2"/>
      </w:pPr>
      <w:r>
        <w:t>Rhombus (side a; diagonals d₁, d₂)</w:t>
      </w:r>
    </w:p>
    <w:p w14:paraId="67B54998" w14:textId="77777777" w:rsidR="00DB458E" w:rsidRDefault="00000000">
      <w:pPr>
        <w:rPr>
          <w:rFonts w:hint="eastAsia"/>
        </w:rPr>
      </w:pPr>
      <w:r>
        <w:rPr>
          <w:b/>
        </w:rPr>
        <w:t xml:space="preserve">Perimeter: </w:t>
      </w:r>
      <w:r>
        <w:t>4a</w:t>
      </w:r>
    </w:p>
    <w:p w14:paraId="30D52802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½ d₁d₂</w:t>
      </w:r>
    </w:p>
    <w:p w14:paraId="7C6C9BC1" w14:textId="77777777" w:rsidR="00DB458E" w:rsidRDefault="00000000">
      <w:pPr>
        <w:rPr>
          <w:rFonts w:hint="eastAsia"/>
        </w:rPr>
      </w:pPr>
      <w:r>
        <w:t>Its diagonals bisect each other at right angles and bisect opposite angles.</w:t>
      </w:r>
    </w:p>
    <w:p w14:paraId="6DA042CE" w14:textId="77777777" w:rsidR="00DB458E" w:rsidRDefault="00000000">
      <w:pPr>
        <w:pStyle w:val="Heading2"/>
      </w:pPr>
      <w:r>
        <w:t>Trapezium / Trapezoid</w:t>
      </w:r>
    </w:p>
    <w:p w14:paraId="382FD73E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½(a + b)h, where a and b are the parallel sides</w:t>
      </w:r>
    </w:p>
    <w:p w14:paraId="1E61297C" w14:textId="77777777" w:rsidR="00DB458E" w:rsidRDefault="00000000">
      <w:pPr>
        <w:pStyle w:val="Heading1"/>
      </w:pPr>
      <w:r>
        <w:t>8. Circle</w:t>
      </w:r>
    </w:p>
    <w:p w14:paraId="10814A39" w14:textId="77777777" w:rsidR="00DB458E" w:rsidRDefault="00DB458E">
      <w:pPr>
        <w:pStyle w:val="Heading2"/>
      </w:pPr>
    </w:p>
    <w:p w14:paraId="4B092DD2" w14:textId="77777777" w:rsidR="00DB458E" w:rsidRDefault="00000000">
      <w:pPr>
        <w:rPr>
          <w:rFonts w:hint="eastAsia"/>
        </w:rPr>
      </w:pPr>
      <w:r>
        <w:rPr>
          <w:b/>
        </w:rPr>
        <w:t xml:space="preserve">Diameter: </w:t>
      </w:r>
      <w:r>
        <w:t>d = 2r</w:t>
      </w:r>
    </w:p>
    <w:p w14:paraId="3A2FA536" w14:textId="77777777" w:rsidR="00DB458E" w:rsidRDefault="00000000">
      <w:pPr>
        <w:rPr>
          <w:rFonts w:hint="eastAsia"/>
        </w:rPr>
      </w:pPr>
      <w:r>
        <w:rPr>
          <w:b/>
        </w:rPr>
        <w:t xml:space="preserve">Circumference: </w:t>
      </w:r>
      <w:r>
        <w:t>2πr = πd</w:t>
      </w:r>
    </w:p>
    <w:p w14:paraId="50E1CCE0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πr²</w:t>
      </w:r>
    </w:p>
    <w:p w14:paraId="017D996D" w14:textId="77777777" w:rsidR="00DB458E" w:rsidRDefault="00000000">
      <w:pPr>
        <w:rPr>
          <w:rFonts w:hint="eastAsia"/>
        </w:rPr>
      </w:pPr>
      <w:r>
        <w:t>Use π = 22/7 when the question is designed for it; otherwise use the value specified or required by the problem.</w:t>
      </w:r>
    </w:p>
    <w:p w14:paraId="4A739B3A" w14:textId="77777777" w:rsidR="00DB458E" w:rsidRDefault="00000000">
      <w:pPr>
        <w:rPr>
          <w:rFonts w:hint="eastAsia"/>
        </w:rPr>
      </w:pPr>
      <w:r>
        <w:t>Key theorems: radius to a tangent at the point of contact is perpendicular to the tangent; equal chords are equidistant from the centre; angle in a semicircle is 90°.</w:t>
      </w:r>
    </w:p>
    <w:p w14:paraId="5016D57D" w14:textId="77777777" w:rsidR="00DB458E" w:rsidRDefault="00000000">
      <w:pPr>
        <w:pStyle w:val="Heading1"/>
      </w:pPr>
      <w:r>
        <w:t>9. Semicircle &amp; Sector</w:t>
      </w:r>
    </w:p>
    <w:p w14:paraId="1709046A" w14:textId="77777777" w:rsidR="00DB458E" w:rsidRDefault="00000000">
      <w:pPr>
        <w:pStyle w:val="Heading2"/>
      </w:pPr>
      <w:r>
        <w:t>Semicircle</w:t>
      </w:r>
    </w:p>
    <w:p w14:paraId="4FFB0E7B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½πr²</w:t>
      </w:r>
    </w:p>
    <w:p w14:paraId="6D675275" w14:textId="77777777" w:rsidR="00DB458E" w:rsidRDefault="00000000">
      <w:pPr>
        <w:rPr>
          <w:rFonts w:hint="eastAsia"/>
        </w:rPr>
      </w:pPr>
      <w:r>
        <w:rPr>
          <w:b/>
        </w:rPr>
        <w:t xml:space="preserve">Curved length: </w:t>
      </w:r>
      <w:r>
        <w:t>πr</w:t>
      </w:r>
    </w:p>
    <w:p w14:paraId="2FD3412D" w14:textId="77777777" w:rsidR="00DB458E" w:rsidRDefault="00000000">
      <w:pPr>
        <w:rPr>
          <w:rFonts w:hint="eastAsia"/>
        </w:rPr>
      </w:pPr>
      <w:r>
        <w:rPr>
          <w:b/>
        </w:rPr>
        <w:t xml:space="preserve">Total perimeter: </w:t>
      </w:r>
      <w:r>
        <w:t>πr + 2r</w:t>
      </w:r>
    </w:p>
    <w:p w14:paraId="567819C3" w14:textId="77777777" w:rsidR="00DB458E" w:rsidRDefault="00000000">
      <w:pPr>
        <w:pStyle w:val="Heading2"/>
      </w:pPr>
      <w:r>
        <w:t>Sector (central angle θ)</w:t>
      </w:r>
    </w:p>
    <w:p w14:paraId="58813371" w14:textId="77777777" w:rsidR="00DB458E" w:rsidRDefault="00000000">
      <w:pPr>
        <w:rPr>
          <w:rFonts w:hint="eastAsia"/>
        </w:rPr>
      </w:pPr>
      <w:r>
        <w:rPr>
          <w:b/>
        </w:rPr>
        <w:t xml:space="preserve">Area: </w:t>
      </w:r>
      <w:r>
        <w:t>(θ/360°)πr²</w:t>
      </w:r>
    </w:p>
    <w:p w14:paraId="6F9F5B93" w14:textId="77777777" w:rsidR="00DB458E" w:rsidRDefault="00000000">
      <w:pPr>
        <w:rPr>
          <w:rFonts w:hint="eastAsia"/>
        </w:rPr>
      </w:pPr>
      <w:r>
        <w:rPr>
          <w:b/>
        </w:rPr>
        <w:t xml:space="preserve">Arc length: </w:t>
      </w:r>
      <w:r>
        <w:t>(θ/360°)2πr</w:t>
      </w:r>
    </w:p>
    <w:p w14:paraId="4F891B53" w14:textId="77777777" w:rsidR="00DB458E" w:rsidRDefault="00000000">
      <w:pPr>
        <w:pStyle w:val="Heading1"/>
      </w:pPr>
      <w:r>
        <w:t>10. Similar Triangles &amp; Area Ratios</w:t>
      </w:r>
    </w:p>
    <w:p w14:paraId="59EA21FB" w14:textId="77777777" w:rsidR="00DB458E" w:rsidRDefault="00DB458E">
      <w:pPr>
        <w:pStyle w:val="Heading2"/>
      </w:pPr>
    </w:p>
    <w:p w14:paraId="06268A6E" w14:textId="77777777" w:rsidR="00DB458E" w:rsidRDefault="00000000">
      <w:pPr>
        <w:rPr>
          <w:rFonts w:hint="eastAsia"/>
        </w:rPr>
      </w:pPr>
      <w:r>
        <w:rPr>
          <w:b/>
        </w:rPr>
        <w:t xml:space="preserve">Corresponding side ratio: </w:t>
      </w:r>
      <w:r>
        <w:t>a₁/a₂ = b₁/b₂ = c₁/c₂</w:t>
      </w:r>
    </w:p>
    <w:p w14:paraId="0F995530" w14:textId="77777777" w:rsidR="00DB458E" w:rsidRDefault="00000000">
      <w:pPr>
        <w:rPr>
          <w:rFonts w:hint="eastAsia"/>
        </w:rPr>
      </w:pPr>
      <w:r>
        <w:rPr>
          <w:b/>
        </w:rPr>
        <w:t xml:space="preserve">Area ratio for similar triangles: </w:t>
      </w:r>
      <w:r>
        <w:t>(side ratio)²</w:t>
      </w:r>
    </w:p>
    <w:p w14:paraId="0865C0E6" w14:textId="77777777" w:rsidR="00DB458E" w:rsidRDefault="00000000">
      <w:pPr>
        <w:rPr>
          <w:rFonts w:hint="eastAsia"/>
        </w:rPr>
      </w:pPr>
      <w:r>
        <w:t>Example: if corresponding sides are in the ratio 2:3, the areas are in the ratio 4:9.</w:t>
      </w:r>
    </w:p>
    <w:p w14:paraId="42A5DC58" w14:textId="77777777" w:rsidR="00DB458E" w:rsidRDefault="00000000">
      <w:pPr>
        <w:rPr>
          <w:rFonts w:hint="eastAsia"/>
        </w:rPr>
      </w:pPr>
      <w:r>
        <w:t>Same height → area ratio = base ratio. Same base → area ratio = height ratio.</w:t>
      </w:r>
    </w:p>
    <w:p w14:paraId="7002FCEC" w14:textId="77777777" w:rsidR="00DB458E" w:rsidRDefault="00000000">
      <w:pPr>
        <w:pStyle w:val="Heading1"/>
      </w:pPr>
      <w:r>
        <w:t>11. Polygons</w:t>
      </w:r>
    </w:p>
    <w:p w14:paraId="3DADEB96" w14:textId="77777777" w:rsidR="00DB458E" w:rsidRDefault="00DB458E">
      <w:pPr>
        <w:pStyle w:val="Heading2"/>
      </w:pPr>
    </w:p>
    <w:p w14:paraId="5433AB17" w14:textId="77777777" w:rsidR="00DB458E" w:rsidRDefault="00000000">
      <w:pPr>
        <w:rPr>
          <w:rFonts w:hint="eastAsia"/>
        </w:rPr>
      </w:pPr>
      <w:r>
        <w:rPr>
          <w:b/>
        </w:rPr>
        <w:t xml:space="preserve">Interior angle sum: </w:t>
      </w:r>
      <w:r>
        <w:t>(n − 2) × 180°</w:t>
      </w:r>
    </w:p>
    <w:p w14:paraId="5D3763C6" w14:textId="77777777" w:rsidR="00DB458E" w:rsidRDefault="00000000">
      <w:pPr>
        <w:rPr>
          <w:rFonts w:hint="eastAsia"/>
        </w:rPr>
      </w:pPr>
      <w:r>
        <w:rPr>
          <w:b/>
        </w:rPr>
        <w:t xml:space="preserve">Each interior angle of a regular polygon: </w:t>
      </w:r>
      <w:r>
        <w:t>[(n − 2) × 180°]/n</w:t>
      </w:r>
    </w:p>
    <w:p w14:paraId="30FB9BA4" w14:textId="77777777" w:rsidR="00DB458E" w:rsidRDefault="00000000">
      <w:pPr>
        <w:rPr>
          <w:rFonts w:hint="eastAsia"/>
        </w:rPr>
      </w:pPr>
      <w:r>
        <w:rPr>
          <w:b/>
        </w:rPr>
        <w:t xml:space="preserve">Exterior angle sum: </w:t>
      </w:r>
      <w:r>
        <w:t>360°</w:t>
      </w:r>
    </w:p>
    <w:p w14:paraId="3F8EADF5" w14:textId="77777777" w:rsidR="00DB458E" w:rsidRDefault="00000000">
      <w:pPr>
        <w:rPr>
          <w:rFonts w:hint="eastAsia"/>
        </w:rPr>
      </w:pPr>
      <w:r>
        <w:rPr>
          <w:b/>
        </w:rPr>
        <w:t xml:space="preserve">Each exterior angle of a regular polygon: </w:t>
      </w:r>
      <w:r>
        <w:t>360°/n</w:t>
      </w:r>
    </w:p>
    <w:p w14:paraId="5FB45F80" w14:textId="77777777" w:rsidR="00DB458E" w:rsidRDefault="00000000">
      <w:pPr>
        <w:rPr>
          <w:rFonts w:hint="eastAsia"/>
        </w:rPr>
      </w:pPr>
      <w:r>
        <w:rPr>
          <w:b/>
        </w:rPr>
        <w:t xml:space="preserve">Number of diagonals: </w:t>
      </w:r>
      <w:r>
        <w:t>n(n − 3)/2</w:t>
      </w:r>
    </w:p>
    <w:p w14:paraId="25C0A6FD" w14:textId="77777777" w:rsidR="00DB458E" w:rsidRDefault="00000000">
      <w:pPr>
        <w:pStyle w:val="Heading1"/>
      </w:pPr>
      <w:r>
        <w:t>12. 3D Mensuration — Topics to Cover</w:t>
      </w:r>
    </w:p>
    <w:p w14:paraId="6AD30A8E" w14:textId="77777777" w:rsidR="00DB458E" w:rsidRDefault="00000000">
      <w:pPr>
        <w:rPr>
          <w:rFonts w:hint="eastAsia"/>
        </w:rPr>
      </w:pPr>
      <w:r>
        <w:t>For CGL preparation, revise the standard surface-area and volume formulas for:</w:t>
      </w:r>
    </w:p>
    <w:p w14:paraId="3D48D0D6" w14:textId="77777777" w:rsidR="00DB458E" w:rsidRDefault="00000000">
      <w:pPr>
        <w:pStyle w:val="ListBullet"/>
        <w:rPr>
          <w:rFonts w:hint="eastAsia"/>
        </w:rPr>
      </w:pPr>
      <w:r>
        <w:t>Cube</w:t>
      </w:r>
    </w:p>
    <w:p w14:paraId="2D808745" w14:textId="77777777" w:rsidR="00DB458E" w:rsidRDefault="00000000">
      <w:pPr>
        <w:pStyle w:val="ListBullet"/>
        <w:rPr>
          <w:rFonts w:hint="eastAsia"/>
        </w:rPr>
      </w:pPr>
      <w:r>
        <w:t>Cuboid</w:t>
      </w:r>
    </w:p>
    <w:p w14:paraId="36D240A0" w14:textId="77777777" w:rsidR="00DB458E" w:rsidRDefault="00000000">
      <w:pPr>
        <w:pStyle w:val="ListBullet"/>
        <w:rPr>
          <w:rFonts w:hint="eastAsia"/>
        </w:rPr>
      </w:pPr>
      <w:r>
        <w:t>Cylinder</w:t>
      </w:r>
    </w:p>
    <w:p w14:paraId="3B061CCE" w14:textId="77777777" w:rsidR="00DB458E" w:rsidRDefault="00000000">
      <w:pPr>
        <w:pStyle w:val="ListBullet"/>
        <w:rPr>
          <w:rFonts w:hint="eastAsia"/>
        </w:rPr>
      </w:pPr>
      <w:r>
        <w:t>Cone</w:t>
      </w:r>
    </w:p>
    <w:p w14:paraId="748BED24" w14:textId="77777777" w:rsidR="00DB458E" w:rsidRDefault="00000000">
      <w:pPr>
        <w:pStyle w:val="ListBullet"/>
        <w:rPr>
          <w:rFonts w:hint="eastAsia"/>
        </w:rPr>
      </w:pPr>
      <w:r>
        <w:t>Sphere</w:t>
      </w:r>
    </w:p>
    <w:p w14:paraId="371563E8" w14:textId="77777777" w:rsidR="00DB458E" w:rsidRDefault="00000000">
      <w:pPr>
        <w:pStyle w:val="ListBullet"/>
        <w:rPr>
          <w:rFonts w:hint="eastAsia"/>
        </w:rPr>
      </w:pPr>
      <w:r>
        <w:t>Hemisphere</w:t>
      </w:r>
    </w:p>
    <w:p w14:paraId="4AA68F6D" w14:textId="77777777" w:rsidR="00DB458E" w:rsidRDefault="00000000">
      <w:pPr>
        <w:rPr>
          <w:rFonts w:hint="eastAsia"/>
        </w:rPr>
      </w:pPr>
      <w:r>
        <w:t>Focus on identifying whether the question asks for curved surface area, total surface area, or volume.</w:t>
      </w:r>
    </w:p>
    <w:p w14:paraId="72D921C2" w14:textId="77777777" w:rsidR="00DB458E" w:rsidRDefault="00000000">
      <w:pPr>
        <w:pStyle w:val="Heading1"/>
      </w:pPr>
      <w:r>
        <w:t>13. High-Priority Formula Checklist</w:t>
      </w:r>
    </w:p>
    <w:p w14:paraId="0EF11587" w14:textId="77777777" w:rsidR="00DB458E" w:rsidRDefault="00000000">
      <w:pPr>
        <w:rPr>
          <w:rFonts w:hint="eastAsia"/>
        </w:rPr>
      </w:pPr>
      <w:r>
        <w:t>☐ Triangle: ½bh</w:t>
      </w:r>
    </w:p>
    <w:p w14:paraId="51D38DDF" w14:textId="77777777" w:rsidR="00DB458E" w:rsidRDefault="00000000">
      <w:pPr>
        <w:rPr>
          <w:rFonts w:hint="eastAsia"/>
        </w:rPr>
      </w:pPr>
      <w:r>
        <w:t>☐ Pythagoras: c² = a² + b²</w:t>
      </w:r>
    </w:p>
    <w:p w14:paraId="3BF675D6" w14:textId="77777777" w:rsidR="00DB458E" w:rsidRDefault="00000000">
      <w:pPr>
        <w:rPr>
          <w:rFonts w:hint="eastAsia"/>
        </w:rPr>
      </w:pPr>
      <w:r>
        <w:t>☐ Heron: √[s(s−a)(s−b)(s−c)]</w:t>
      </w:r>
    </w:p>
    <w:p w14:paraId="791353B4" w14:textId="77777777" w:rsidR="00DB458E" w:rsidRDefault="00000000">
      <w:pPr>
        <w:rPr>
          <w:rFonts w:hint="eastAsia"/>
        </w:rPr>
      </w:pPr>
      <w:r>
        <w:t>☐ Square: a², 4a, a√2</w:t>
      </w:r>
    </w:p>
    <w:p w14:paraId="757F0CBC" w14:textId="77777777" w:rsidR="00DB458E" w:rsidRDefault="00000000">
      <w:pPr>
        <w:rPr>
          <w:rFonts w:hint="eastAsia"/>
        </w:rPr>
      </w:pPr>
      <w:r>
        <w:t>☐ Rectangle: lb, 2(l+b), √(l²+b²)</w:t>
      </w:r>
    </w:p>
    <w:p w14:paraId="26187B50" w14:textId="77777777" w:rsidR="00DB458E" w:rsidRDefault="00000000">
      <w:pPr>
        <w:rPr>
          <w:rFonts w:hint="eastAsia"/>
        </w:rPr>
      </w:pPr>
      <w:r>
        <w:t>☐ Parallelogram: bh</w:t>
      </w:r>
    </w:p>
    <w:p w14:paraId="143F7F03" w14:textId="77777777" w:rsidR="00DB458E" w:rsidRDefault="00000000">
      <w:pPr>
        <w:rPr>
          <w:rFonts w:hint="eastAsia"/>
        </w:rPr>
      </w:pPr>
      <w:r>
        <w:t>☐ Rhombus: ½d₁d₂</w:t>
      </w:r>
    </w:p>
    <w:p w14:paraId="62F84C7C" w14:textId="77777777" w:rsidR="00DB458E" w:rsidRDefault="00000000">
      <w:pPr>
        <w:rPr>
          <w:rFonts w:hint="eastAsia"/>
        </w:rPr>
      </w:pPr>
      <w:r>
        <w:t>☐ Trapezium: ½(a+b)h</w:t>
      </w:r>
    </w:p>
    <w:p w14:paraId="6A9B2C4D" w14:textId="77777777" w:rsidR="00DB458E" w:rsidRDefault="00000000">
      <w:pPr>
        <w:rPr>
          <w:rFonts w:hint="eastAsia"/>
        </w:rPr>
      </w:pPr>
      <w:r>
        <w:t>☐ Circle: πr², 2πr, d=2r</w:t>
      </w:r>
    </w:p>
    <w:p w14:paraId="5DFF7E75" w14:textId="77777777" w:rsidR="00DB458E" w:rsidRDefault="00000000">
      <w:pPr>
        <w:rPr>
          <w:rFonts w:hint="eastAsia"/>
        </w:rPr>
      </w:pPr>
      <w:r>
        <w:t>☐ Sector: (θ/360)πr² and (θ/360)2πr</w:t>
      </w:r>
    </w:p>
    <w:p w14:paraId="2DA32B57" w14:textId="77777777" w:rsidR="00DB458E" w:rsidRDefault="00000000">
      <w:pPr>
        <w:rPr>
          <w:rFonts w:hint="eastAsia"/>
        </w:rPr>
      </w:pPr>
      <w:r>
        <w:t>☐ Polygon: (n−2)180°, 360°, n(n−3)/2</w:t>
      </w:r>
    </w:p>
    <w:p w14:paraId="67C28477" w14:textId="77777777" w:rsidR="00DB458E" w:rsidRDefault="00000000">
      <w:pPr>
        <w:pStyle w:val="Heading1"/>
      </w:pPr>
      <w:r>
        <w:t>14. Recommended Study Order</w:t>
      </w:r>
    </w:p>
    <w:p w14:paraId="2C60BD98" w14:textId="77777777" w:rsidR="00DB458E" w:rsidRDefault="00000000">
      <w:pPr>
        <w:rPr>
          <w:rFonts w:hint="eastAsia"/>
        </w:rPr>
      </w:pPr>
      <w:r>
        <w:t>1. Learn basic angle rules.</w:t>
      </w:r>
    </w:p>
    <w:p w14:paraId="16564D6F" w14:textId="77777777" w:rsidR="00DB458E" w:rsidRDefault="00000000">
      <w:pPr>
        <w:rPr>
          <w:rFonts w:hint="eastAsia"/>
        </w:rPr>
      </w:pPr>
      <w:r>
        <w:t>2. Master triangle concepts and Pythagoras.</w:t>
      </w:r>
    </w:p>
    <w:p w14:paraId="07E54D4E" w14:textId="77777777" w:rsidR="00DB458E" w:rsidRDefault="00000000">
      <w:pPr>
        <w:rPr>
          <w:rFonts w:hint="eastAsia"/>
        </w:rPr>
      </w:pPr>
      <w:r>
        <w:t>3. Learn quadrilateral properties and formulas.</w:t>
      </w:r>
    </w:p>
    <w:p w14:paraId="02D362BC" w14:textId="77777777" w:rsidR="00DB458E" w:rsidRDefault="00000000">
      <w:pPr>
        <w:rPr>
          <w:rFonts w:hint="eastAsia"/>
        </w:rPr>
      </w:pPr>
      <w:r>
        <w:t>4. Master circle basics and theorems.</w:t>
      </w:r>
    </w:p>
    <w:p w14:paraId="027F7F06" w14:textId="77777777" w:rsidR="00DB458E" w:rsidRDefault="00000000">
      <w:pPr>
        <w:rPr>
          <w:rFonts w:hint="eastAsia"/>
        </w:rPr>
      </w:pPr>
      <w:r>
        <w:t>5. Learn polygon formulas.</w:t>
      </w:r>
    </w:p>
    <w:p w14:paraId="7038A98C" w14:textId="77777777" w:rsidR="00DB458E" w:rsidRDefault="00000000">
      <w:pPr>
        <w:rPr>
          <w:rFonts w:hint="eastAsia"/>
        </w:rPr>
      </w:pPr>
      <w:r>
        <w:t>6. Revise 2D and 3D mensuration.</w:t>
      </w:r>
    </w:p>
    <w:p w14:paraId="48CD62AE" w14:textId="77777777" w:rsidR="00DB458E" w:rsidRDefault="00000000">
      <w:pPr>
        <w:rPr>
          <w:rFonts w:hint="eastAsia"/>
        </w:rPr>
      </w:pPr>
      <w:r>
        <w:t>7. Practice similarity and area-ratio questions.</w:t>
      </w:r>
    </w:p>
    <w:p w14:paraId="0A4F851B" w14:textId="77777777" w:rsidR="00DB458E" w:rsidRDefault="00000000">
      <w:pPr>
        <w:rPr>
          <w:rFonts w:hint="eastAsia"/>
        </w:rPr>
      </w:pPr>
      <w:r>
        <w:t>8. Solve SSC CGL previous-year questions topic-wise.</w:t>
      </w:r>
    </w:p>
    <w:p w14:paraId="27B212C2" w14:textId="77777777" w:rsidR="00DB458E" w:rsidRDefault="00000000">
      <w:pPr>
        <w:rPr>
          <w:rFonts w:hint="eastAsia"/>
        </w:rPr>
      </w:pPr>
      <w:r>
        <w:t>9. Move to timed mixed practice only after the concepts are comfortable.</w:t>
      </w:r>
    </w:p>
    <w:p w14:paraId="75866DEC" w14:textId="77777777" w:rsidR="00DB458E" w:rsidRDefault="00000000">
      <w:pPr>
        <w:pStyle w:val="Heading1"/>
      </w:pPr>
      <w:r>
        <w:t>15. Exam Strategy</w:t>
      </w:r>
    </w:p>
    <w:p w14:paraId="4133E195" w14:textId="77777777" w:rsidR="00DB458E" w:rsidRDefault="00000000">
      <w:pPr>
        <w:pStyle w:val="ListBullet"/>
        <w:rPr>
          <w:rFonts w:hint="eastAsia"/>
        </w:rPr>
      </w:pPr>
      <w:r>
        <w:t>Do not memorize formulas without understanding the figure they apply to.</w:t>
      </w:r>
    </w:p>
    <w:p w14:paraId="7E61EBDD" w14:textId="77777777" w:rsidR="00DB458E" w:rsidRDefault="00000000">
      <w:pPr>
        <w:pStyle w:val="ListBullet"/>
        <w:rPr>
          <w:rFonts w:hint="eastAsia"/>
        </w:rPr>
      </w:pPr>
      <w:r>
        <w:t>Draw a quick diagram whenever the question describes angles, triangles, circles, or composite figures.</w:t>
      </w:r>
    </w:p>
    <w:p w14:paraId="0DA27C38" w14:textId="77777777" w:rsidR="00DB458E" w:rsidRDefault="00000000">
      <w:pPr>
        <w:pStyle w:val="ListBullet"/>
        <w:rPr>
          <w:rFonts w:hint="eastAsia"/>
        </w:rPr>
      </w:pPr>
      <w:r>
        <w:t>Keep Pythagorean triplets ready for faster calculation.</w:t>
      </w:r>
    </w:p>
    <w:p w14:paraId="2D84186F" w14:textId="77777777" w:rsidR="00DB458E" w:rsidRDefault="00000000">
      <w:pPr>
        <w:pStyle w:val="ListBullet"/>
        <w:rPr>
          <w:rFonts w:hint="eastAsia"/>
        </w:rPr>
      </w:pPr>
      <w:r>
        <w:t>Check units before comparing area, perimeter, and volume.</w:t>
      </w:r>
    </w:p>
    <w:p w14:paraId="3FAA149E" w14:textId="77777777" w:rsidR="00DB458E" w:rsidRDefault="00000000">
      <w:pPr>
        <w:pStyle w:val="ListBullet"/>
        <w:rPr>
          <w:rFonts w:hint="eastAsia"/>
        </w:rPr>
      </w:pPr>
      <w:r>
        <w:t>In Tier-I, accuracy matters because of negative marking.</w:t>
      </w:r>
    </w:p>
    <w:p w14:paraId="7AE5D75F" w14:textId="77777777" w:rsidR="00DB458E" w:rsidRDefault="00000000">
      <w:pPr>
        <w:pStyle w:val="ListBullet"/>
        <w:rPr>
          <w:rFonts w:hint="eastAsia"/>
        </w:rPr>
      </w:pPr>
      <w:r>
        <w:t>After learning the formulas, prioritize previous-year SSC questions over collecting more formulas.</w:t>
      </w:r>
    </w:p>
    <w:p w14:paraId="5E845FE1" w14:textId="77777777" w:rsidR="00DB458E" w:rsidRDefault="00000000">
      <w:pPr>
        <w:pStyle w:val="Heading1"/>
      </w:pPr>
      <w:r>
        <w:t>Source &amp; Scope Note</w:t>
      </w:r>
    </w:p>
    <w:p w14:paraId="175F2B0F" w14:textId="77777777" w:rsidR="00DB458E" w:rsidRDefault="00000000">
      <w:pPr>
        <w:rPr>
          <w:rFonts w:hint="eastAsia"/>
        </w:rPr>
      </w:pPr>
      <w:r>
        <w:t>Prepared as a revision guide based on the SSC CGL 2026 Tier-I syllabus framework. The official SSC notification is the authoritative source for the exam pattern and syllabus. This document organizes the Geometry/related Mensuration concepts into a practical study and formula reference; it is not a replacement for the official notification.</w:t>
      </w:r>
    </w:p>
    <w:sectPr w:rsidR="00DB458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E03C" w14:textId="77777777" w:rsidR="00591299" w:rsidRDefault="005912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77C4B1" w14:textId="77777777" w:rsidR="00591299" w:rsidRDefault="005912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9341F" w14:textId="77777777" w:rsidR="00DB458E" w:rsidRDefault="00000000">
    <w:pPr>
      <w:pStyle w:val="Footer"/>
      <w:jc w:val="center"/>
      <w:rPr>
        <w:rFonts w:hint="eastAsia"/>
      </w:rPr>
    </w:pPr>
    <w:r>
      <w:t>SSC CGL 2026 Tier-I • Geometry &amp; Mensuration Quick Revision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E4212" w14:textId="77777777" w:rsidR="00591299" w:rsidRDefault="005912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03F532" w14:textId="77777777" w:rsidR="00591299" w:rsidRDefault="005912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6217921">
    <w:abstractNumId w:val="8"/>
  </w:num>
  <w:num w:numId="2" w16cid:durableId="2053915913">
    <w:abstractNumId w:val="6"/>
  </w:num>
  <w:num w:numId="3" w16cid:durableId="248470612">
    <w:abstractNumId w:val="5"/>
  </w:num>
  <w:num w:numId="4" w16cid:durableId="414590177">
    <w:abstractNumId w:val="4"/>
  </w:num>
  <w:num w:numId="5" w16cid:durableId="1574780656">
    <w:abstractNumId w:val="7"/>
  </w:num>
  <w:num w:numId="6" w16cid:durableId="1594050770">
    <w:abstractNumId w:val="3"/>
  </w:num>
  <w:num w:numId="7" w16cid:durableId="747769071">
    <w:abstractNumId w:val="2"/>
  </w:num>
  <w:num w:numId="8" w16cid:durableId="2124490719">
    <w:abstractNumId w:val="1"/>
  </w:num>
  <w:num w:numId="9" w16cid:durableId="167229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299"/>
    <w:rsid w:val="007B23BE"/>
    <w:rsid w:val="00AA1D8D"/>
    <w:rsid w:val="00B47730"/>
    <w:rsid w:val="00CB0664"/>
    <w:rsid w:val="00CC642F"/>
    <w:rsid w:val="00DB458E"/>
    <w:rsid w:val="00FA5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2B9913"/>
  <w14:defaultImageDpi w14:val="300"/>
  <w15:docId w15:val="{03E1873E-AD54-43AE-BBA8-600BAF0E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1. Tier-I Exam Context</vt:lpstr>
      <vt:lpstr>2. Geometry Preparation Priority</vt:lpstr>
      <vt:lpstr>3. Lines &amp; Angles</vt:lpstr>
      <vt:lpstr>    </vt:lpstr>
      <vt:lpstr>4. Triangle</vt:lpstr>
      <vt:lpstr>    </vt:lpstr>
      <vt:lpstr>5. Equilateral &amp; Isosceles Triangles</vt:lpstr>
      <vt:lpstr>    Equilateral triangle (side = a)</vt:lpstr>
      <vt:lpstr>6. Heron's Formula</vt:lpstr>
      <vt:lpstr>    </vt:lpstr>
      <vt:lpstr>7. Quadrilaterals</vt:lpstr>
      <vt:lpstr>    Rectangle (length l, breadth b)</vt:lpstr>
      <vt:lpstr>    Square (side a)</vt:lpstr>
      <vt:lpstr>    Parallelogram</vt:lpstr>
      <vt:lpstr>    Rhombus (side a; diagonals d₁, d₂)</vt:lpstr>
      <vt:lpstr>    Trapezium / Trapezoid</vt:lpstr>
      <vt:lpstr>8. Circle</vt:lpstr>
      <vt:lpstr>    </vt:lpstr>
      <vt:lpstr>9. Semicircle &amp; Sector</vt:lpstr>
      <vt:lpstr>    Semicircle</vt:lpstr>
      <vt:lpstr>    Sector (central angle θ)</vt:lpstr>
      <vt:lpstr>10. Similar Triangles &amp; Area Ratios</vt:lpstr>
      <vt:lpstr>    </vt:lpstr>
      <vt:lpstr>11. Polygons</vt:lpstr>
      <vt:lpstr>    </vt:lpstr>
      <vt:lpstr>12. 3D Mensuration — Topics to Cover</vt:lpstr>
      <vt:lpstr>13. High-Priority Formula Checklist</vt:lpstr>
      <vt:lpstr>14. Recommended Study Order</vt:lpstr>
      <vt:lpstr>15. Exam Strategy</vt:lpstr>
      <vt:lpstr>Source &amp; Scope Note</vt:lpstr>
    </vt:vector>
  </TitlesOfParts>
  <Manager/>
  <Company/>
  <LinksUpToDate>false</LinksUpToDate>
  <CharactersWithSpaces>5691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Vigneshwaran_ext</cp:lastModifiedBy>
  <cp:revision>3</cp:revision>
  <dcterms:created xsi:type="dcterms:W3CDTF">2013-12-23T23:15:00Z</dcterms:created>
  <dcterms:modified xsi:type="dcterms:W3CDTF">2026-10-07T07:23:00Z</dcterms:modified>
  <cp:category/>
</cp:coreProperties>
</file>