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3B53"/>
          <w:sz w:val="46"/>
        </w:rPr>
        <w:t>STOCK RESEARCH &amp; BUY DECISION FRAMEWORK</w:t>
      </w:r>
    </w:p>
    <w:p>
      <w:pPr>
        <w:jc w:val="center"/>
      </w:pPr>
      <w:r>
        <w:rPr>
          <w:i/>
          <w:color w:val="5A6978"/>
          <w:sz w:val="22"/>
        </w:rPr>
        <w:t>A reusable checklist for Indian listed companies and mainboard IPOs</w:t>
      </w:r>
    </w:p>
    <w:p>
      <w:r>
        <w:t>Purpose: Use this template whenever you research a company. The goal is not to predict a guaranteed return; it is to understand the business, test the financial quality, judge valuation, identify risks, and make a disciplined BUY / WATCH / AVOID decision. Excludes SME IPOs by default unless you specifically request them.</w:t>
      </w:r>
    </w:p>
    <w:p>
      <w:pPr>
        <w:pStyle w:val="Heading1"/>
      </w:pPr>
      <w:r>
        <w:t>1. Company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 to record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Company name / ticker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[Enter company and NSE/BSE symbol]</w:t>
            </w:r>
          </w:p>
        </w:tc>
      </w:tr>
      <w:tr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Sector / industry</w:t>
            </w:r>
          </w:p>
        </w:tc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[What industry is it in?]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Business model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[How does it earn money? Main products/services and customers]</w:t>
            </w:r>
          </w:p>
        </w:tc>
      </w:tr>
      <w:tr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 cap / current price</w:t>
            </w:r>
          </w:p>
        </w:tc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[Use latest date-stamped market data]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Listing / IPO details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[Listing date, issue price, issue size, fresh issue vs OFS if applicable]</w:t>
            </w:r>
          </w:p>
        </w:tc>
      </w:tr>
      <w:tr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Research date and sources</w:t>
            </w:r>
          </w:p>
        </w:tc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[Date checked; official filings and data sources used]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Investment horizon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[Short-term trade / 1–3 years / 3–5+ years]</w:t>
            </w:r>
          </w:p>
        </w:tc>
      </w:tr>
    </w:tbl>
    <w:p>
      <w:pPr>
        <w:spacing w:after="20"/>
      </w:pPr>
    </w:p>
    <w:p>
      <w:pPr>
        <w:pStyle w:val="Heading1"/>
      </w:pPr>
      <w:r>
        <w:t>2. Understand the Business First</w:t>
      </w:r>
    </w:p>
    <w:p>
      <w:pPr>
        <w:pStyle w:val="ListBullet"/>
        <w:spacing w:after="40"/>
      </w:pPr>
      <w:r>
        <w:t>Explain the business in 2–3 simple sentences. If you cannot explain how it makes money, do not buy yet.</w:t>
      </w:r>
    </w:p>
    <w:p>
      <w:pPr>
        <w:pStyle w:val="ListBullet"/>
        <w:spacing w:after="40"/>
      </w:pPr>
      <w:r>
        <w:t>List its main products/services, revenue segments, major geographies and customer types.</w:t>
      </w:r>
    </w:p>
    <w:p>
      <w:pPr>
        <w:pStyle w:val="ListBullet"/>
        <w:spacing w:after="40"/>
      </w:pPr>
      <w:r>
        <w:t>Identify its competitive advantage: brand, cost, distribution, technology, switching costs, patents or scale.</w:t>
      </w:r>
    </w:p>
    <w:p>
      <w:pPr>
        <w:pStyle w:val="ListBullet"/>
        <w:spacing w:after="40"/>
      </w:pPr>
      <w:r>
        <w:t>Check customer/supplier concentration, cyclicality, regulation, disruption risk and dependence on a few contracts.</w:t>
      </w:r>
    </w:p>
    <w:p>
      <w:pPr>
        <w:pStyle w:val="ListBullet"/>
        <w:spacing w:after="40"/>
      </w:pPr>
      <w:r>
        <w:t>Compare it with 3–5 relevant listed competitors; avoid comparing companies with very different business models.</w:t>
      </w:r>
    </w:p>
    <w:p>
      <w:pPr>
        <w:pStyle w:val="Heading1"/>
      </w:pPr>
      <w:r>
        <w:t>3. Financial Performance — 3 to 5 Years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408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What to collect</w:t>
            </w:r>
          </w:p>
        </w:tc>
        <w:tc>
          <w:tcPr>
            <w:tcW w:type="dxa" w:w="3408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Healthy sign / warning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Revenue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FY22–FY26 or latest 3–5 years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Consistent growth; investigate sharp jumps or declines.</w:t>
            </w:r>
          </w:p>
        </w:tc>
      </w:tr>
      <w:tr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Operating profit / EBITDA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Amount and margin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Margins stable or improving; falling margins need explanation.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 profit (PAT)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Annual PAT and growth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Profit growth supported by operations, not one-off gains.</w:t>
            </w:r>
          </w:p>
        </w:tc>
      </w:tr>
      <w:tr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EPS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Basic/diluted EPS trend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Growing EPS; account for new shares after IPO.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Operating cash flow (OCF)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Annual OCF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Cash generated broadly supports reported profit over time.</w:t>
            </w:r>
          </w:p>
        </w:tc>
      </w:tr>
      <w:tr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Free cash flow (FCF)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OCF minus capital expenditure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Negative FCF may be fine during expansion, but must be explained.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Borrowings / net debt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Debt, cash, net debt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Debt serviceable without relying on constant refinancing.</w:t>
            </w:r>
          </w:p>
        </w:tc>
      </w:tr>
      <w:tr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Interest coverage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EBIT / interest expense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Higher is generally safer; interpret by sector.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ROE / ROCE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Annual return ratios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Sustained healthy returns versus peers; check leverage effects.</w:t>
            </w:r>
          </w:p>
        </w:tc>
      </w:tr>
      <w:tr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Working capital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Receivable, inventory and payable days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unexplained build-up in receivables/inventory.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Share dilution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Shares outstanding over time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Understand ESOPs, warrants, convertibles and IPO dilution.</w:t>
            </w:r>
          </w:p>
        </w:tc>
      </w:tr>
    </w:tbl>
    <w:p>
      <w:pPr>
        <w:spacing w:after="20"/>
      </w:pPr>
    </w:p>
    <w:p>
      <w:pPr>
        <w:pStyle w:val="Heading1"/>
      </w:pPr>
      <w:r>
        <w:t>4. Your 10-Factor Fundamental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3408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Questions to answer</w:t>
            </w:r>
          </w:p>
        </w:tc>
        <w:tc>
          <w:tcPr>
            <w:tcW w:type="dxa" w:w="3408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Revenue growth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Are sales growing consistently? Is growth organic and repeatable?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/10</w:t>
            </w:r>
          </w:p>
        </w:tc>
      </w:tr>
      <w:tr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 Profit growth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Are PAT, EPS and operating margins improving? Any one-off gains?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/10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 Debt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How much debt? Can operating earnings cover interest and repayments?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/10</w:t>
            </w:r>
          </w:p>
        </w:tc>
      </w:tr>
      <w:tr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4. Cash flow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Does OCF support PAT? What explains negative FCF or working-capital use?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/10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5. Promoter holding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holding, trend, post-IPO dilution, insider transactions?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/10</w:t>
            </w:r>
          </w:p>
        </w:tc>
      </w:tr>
      <w:tr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6. Promoter pledge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percentage of promoter shares are pledged? Is it rising?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/10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 ROE / ROCE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Are returns strong and sustainable compared with peers?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/10</w:t>
            </w:r>
          </w:p>
        </w:tc>
      </w:tr>
      <w:tr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8. Valuation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P/E, P/B, EV/EBITDA, market-cap/sales versus peers and own history?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/10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9. Latest results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Latest quarter YoY and QoQ revenue, PAT, margins and guidance?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/10</w:t>
            </w:r>
          </w:p>
        </w:tc>
      </w:tr>
      <w:tr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10. Future growth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Industry growth, order book, capacity, product pipeline and execution risks?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/10</w:t>
            </w:r>
          </w:p>
        </w:tc>
      </w:tr>
    </w:tbl>
    <w:p>
      <w:pPr>
        <w:spacing w:after="20"/>
      </w:pPr>
    </w:p>
    <w:p>
      <w:r>
        <w:rPr>
          <w:b/>
        </w:rPr>
        <w:t xml:space="preserve">Raw checklist score: </w:t>
      </w:r>
      <w:r>
        <w:t>__/100. This is a structured judgement, not a precise scientific probability. Record evidence and date for each score.</w:t>
      </w:r>
    </w:p>
    <w:p>
      <w:pPr>
        <w:pStyle w:val="Heading1"/>
      </w:pPr>
      <w:r>
        <w:t>5. Valuation — Is the Price Worth Paying?</w:t>
      </w:r>
    </w:p>
    <w:p>
      <w:pPr>
        <w:pStyle w:val="ListBullet"/>
        <w:spacing w:after="40"/>
      </w:pPr>
      <w:r>
        <w:t>P/E = share price ÷ earnings per share. Use normalized earnings where profits are unusually high/low.</w:t>
      </w:r>
    </w:p>
    <w:p>
      <w:pPr>
        <w:pStyle w:val="ListBullet"/>
        <w:spacing w:after="40"/>
      </w:pPr>
      <w:r>
        <w:t>P/B = market price ÷ book value per share; more useful for some financial businesses than for asset-light firms.</w:t>
      </w:r>
    </w:p>
    <w:p>
      <w:pPr>
        <w:pStyle w:val="ListBullet"/>
        <w:spacing w:after="40"/>
      </w:pPr>
      <w:r>
        <w:t>EV/EBITDA helps compare capital structures, but it is not suitable for every sector.</w:t>
      </w:r>
    </w:p>
    <w:p>
      <w:pPr>
        <w:pStyle w:val="ListBullet"/>
        <w:spacing w:after="40"/>
      </w:pPr>
      <w:r>
        <w:t>Compare valuation with similar listed peers, the company's own history, expected growth, margins, debt and risk.</w:t>
      </w:r>
    </w:p>
    <w:p>
      <w:pPr>
        <w:pStyle w:val="ListBullet"/>
        <w:spacing w:after="40"/>
      </w:pPr>
      <w:r>
        <w:t>Calculate market capitalisation and enterprise value using current, verified figures. Check diluted share count after an IPO.</w:t>
      </w:r>
    </w:p>
    <w:p>
      <w:pPr>
        <w:pStyle w:val="ListBullet"/>
        <w:spacing w:after="40"/>
      </w:pPr>
      <w:r>
        <w:t>Ask: what growth is already priced in? What happens if earnings are flat or the valuation multiple falls?</w:t>
      </w:r>
    </w:p>
    <w:p>
      <w:pPr>
        <w:pStyle w:val="ListBullet"/>
        <w:spacing w:after="40"/>
      </w:pPr>
      <w:r>
        <w:t>Avoid treating a low P/E as automatically cheap or a high P/E as automatically bad.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Valuation scenario</w:t>
            </w:r>
          </w:p>
        </w:tc>
        <w:tc>
          <w:tcPr>
            <w:tcW w:type="dxa" w:w="3408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3408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Bear case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Lower earnings + conservative multiple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Estimated value: ₹___</w:t>
            </w:r>
          </w:p>
        </w:tc>
      </w:tr>
      <w:tr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 case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Reasonable earnings + peer-based multiple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Estimated value: ₹___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Bull case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Stronger execution + justified premium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Estimated value: ₹___</w:t>
            </w:r>
          </w:p>
        </w:tc>
      </w:tr>
    </w:tbl>
    <w:p>
      <w:pPr>
        <w:spacing w:after="20"/>
      </w:pPr>
    </w:p>
    <w:p>
      <w:r>
        <w:t>These are scenario estimates, not price targets or guarantees. State assumptions and time horizon explicitly.</w:t>
      </w:r>
    </w:p>
    <w:p>
      <w:pPr>
        <w:pStyle w:val="Heading1"/>
      </w:pPr>
      <w:r>
        <w:t>6. Latest Quarterly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556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Latest quarter</w:t>
            </w:r>
          </w:p>
        </w:tc>
        <w:tc>
          <w:tcPr>
            <w:tcW w:type="dxa" w:w="2556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Same quarter last year</w:t>
            </w:r>
          </w:p>
        </w:tc>
        <w:tc>
          <w:tcPr>
            <w:tcW w:type="dxa" w:w="2556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Change / explanation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Revenue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₹___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₹___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___%</w:t>
            </w:r>
          </w:p>
        </w:tc>
      </w:tr>
      <w:tr>
        <w:tc>
          <w:tcPr>
            <w:tcW w:type="dxa" w:w="255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Operating profit / EBITDA</w:t>
            </w:r>
          </w:p>
        </w:tc>
        <w:tc>
          <w:tcPr>
            <w:tcW w:type="dxa" w:w="255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₹___</w:t>
            </w:r>
          </w:p>
        </w:tc>
        <w:tc>
          <w:tcPr>
            <w:tcW w:type="dxa" w:w="255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₹___</w:t>
            </w:r>
          </w:p>
        </w:tc>
        <w:tc>
          <w:tcPr>
            <w:tcW w:type="dxa" w:w="255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Operating margin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 pp</w:t>
            </w:r>
          </w:p>
        </w:tc>
      </w:tr>
      <w:tr>
        <w:tc>
          <w:tcPr>
            <w:tcW w:type="dxa" w:w="255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PAT</w:t>
            </w:r>
          </w:p>
        </w:tc>
        <w:tc>
          <w:tcPr>
            <w:tcW w:type="dxa" w:w="255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₹___</w:t>
            </w:r>
          </w:p>
        </w:tc>
        <w:tc>
          <w:tcPr>
            <w:tcW w:type="dxa" w:w="255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₹___</w:t>
            </w:r>
          </w:p>
        </w:tc>
        <w:tc>
          <w:tcPr>
            <w:tcW w:type="dxa" w:w="255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₹___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₹___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___%</w:t>
            </w:r>
          </w:p>
        </w:tc>
      </w:tr>
      <w:tr>
        <w:tc>
          <w:tcPr>
            <w:tcW w:type="dxa" w:w="255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 debt / cash</w:t>
            </w:r>
          </w:p>
        </w:tc>
        <w:tc>
          <w:tcPr>
            <w:tcW w:type="dxa" w:w="255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₹___</w:t>
            </w:r>
          </w:p>
        </w:tc>
        <w:tc>
          <w:tcPr>
            <w:tcW w:type="dxa" w:w="255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₹___</w:t>
            </w:r>
          </w:p>
        </w:tc>
        <w:tc>
          <w:tcPr>
            <w:tcW w:type="dxa" w:w="2556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Explain change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Management commentary / outlook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 guidance versus actual results</w:t>
            </w:r>
          </w:p>
        </w:tc>
      </w:tr>
    </w:tbl>
    <w:p>
      <w:pPr>
        <w:spacing w:after="20"/>
      </w:pPr>
    </w:p>
    <w:p>
      <w:pPr>
        <w:pStyle w:val="Heading1"/>
      </w:pPr>
      <w:r>
        <w:t>7. Mainboard IPO Checklist</w:t>
      </w:r>
    </w:p>
    <w:p>
      <w:pPr>
        <w:pStyle w:val="ListBullet"/>
        <w:spacing w:after="40"/>
      </w:pPr>
      <w:r>
        <w:t>Read the RHP/DRHP and exchange filings. Confirm the issue is mainboard, not SME.</w:t>
      </w:r>
    </w:p>
    <w:p>
      <w:pPr>
        <w:pStyle w:val="ListBullet"/>
        <w:spacing w:after="40"/>
      </w:pPr>
      <w:r>
        <w:t>Separate fresh issue proceeds (money to the company) from OFS (money to selling shareholders).</w:t>
      </w:r>
    </w:p>
    <w:p>
      <w:pPr>
        <w:pStyle w:val="ListBullet"/>
        <w:spacing w:after="40"/>
      </w:pPr>
      <w:r>
        <w:t>Check exact use of proceeds, debt repayment, capital expenditure, working capital and general corporate purposes.</w:t>
      </w:r>
    </w:p>
    <w:p>
      <w:pPr>
        <w:pStyle w:val="ListBullet"/>
        <w:spacing w:after="40"/>
      </w:pPr>
      <w:r>
        <w:t>Review restated financials, auditor qualifications, contingent liabilities, related-party transactions and litigation.</w:t>
      </w:r>
    </w:p>
    <w:p>
      <w:pPr>
        <w:pStyle w:val="ListBullet"/>
        <w:spacing w:after="40"/>
      </w:pPr>
      <w:r>
        <w:t>Check promoter holding before/after issue, lock-in expiry, pre-IPO investors, employee stock options and possible selling pressure.</w:t>
      </w:r>
    </w:p>
    <w:p>
      <w:pPr>
        <w:pStyle w:val="ListBullet"/>
        <w:spacing w:after="40"/>
      </w:pPr>
      <w:r>
        <w:t>Compare IPO valuation with listed peers using post-issue share count and latest audited/annualized earnings carefully.</w:t>
      </w:r>
    </w:p>
    <w:p>
      <w:pPr>
        <w:pStyle w:val="ListBullet"/>
        <w:spacing w:after="40"/>
      </w:pPr>
      <w:r>
        <w:t>Treat GMP and subscription data as sentiment indicators, not proof of fair value or future returns.</w:t>
      </w:r>
    </w:p>
    <w:p>
      <w:pPr>
        <w:pStyle w:val="ListBullet"/>
        <w:spacing w:after="40"/>
      </w:pPr>
      <w:r>
        <w:t>For listing-day trades, define the entry, stop/exit plan, maximum loss and no-chase rule before the market opens.</w:t>
      </w:r>
    </w:p>
    <w:p>
      <w:pPr>
        <w:pStyle w:val="Heading1"/>
      </w:pPr>
      <w:r>
        <w:t>8. Management, Governance and Red Flags</w:t>
      </w:r>
    </w:p>
    <w:p>
      <w:pPr>
        <w:pStyle w:val="ListBullet"/>
        <w:spacing w:after="40"/>
      </w:pPr>
      <w:r>
        <w:t>Auditor resignation, qualified audit opinion, unexplained restatements or frequent CFO/director exits.</w:t>
      </w:r>
    </w:p>
    <w:p>
      <w:pPr>
        <w:pStyle w:val="ListBullet"/>
        <w:spacing w:after="40"/>
      </w:pPr>
      <w:r>
        <w:t>Large related-party transactions, promoter pledging, unexplained promoter selling or repeated dilution.</w:t>
      </w:r>
    </w:p>
    <w:p>
      <w:pPr>
        <w:pStyle w:val="ListBullet"/>
        <w:spacing w:after="40"/>
      </w:pPr>
      <w:r>
        <w:t>Profit rises while receivables/inventory rise sharply or operating cash flow stays negative.</w:t>
      </w:r>
    </w:p>
    <w:p>
      <w:pPr>
        <w:pStyle w:val="ListBullet"/>
        <w:spacing w:after="40"/>
      </w:pPr>
      <w:r>
        <w:t>One customer/product/geography accounts for too much revenue without a clear mitigation plan.</w:t>
      </w:r>
    </w:p>
    <w:p>
      <w:pPr>
        <w:pStyle w:val="ListBullet"/>
        <w:spacing w:after="40"/>
      </w:pPr>
      <w:r>
        <w:t>Contingent liabilities, tax disputes, regulatory action, lawsuits or material weaknesses in controls.</w:t>
      </w:r>
    </w:p>
    <w:p>
      <w:pPr>
        <w:pStyle w:val="ListBullet"/>
        <w:spacing w:after="40"/>
      </w:pPr>
      <w:r>
        <w:t>Aggressive adjusted earnings, non-recurring income, inconsistent segment reporting or opaque disclosures.</w:t>
      </w:r>
    </w:p>
    <w:p>
      <w:pPr>
        <w:pStyle w:val="ListBullet"/>
        <w:spacing w:after="40"/>
      </w:pPr>
      <w:r>
        <w:t>A serious governance concern can override a high numerical score.</w:t>
      </w:r>
    </w:p>
    <w:p>
      <w:pPr>
        <w:pStyle w:val="Heading1"/>
      </w:pPr>
      <w:r>
        <w:t>9. Technical Setup and Entry Plan (Optional)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112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Record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Trend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Above/below 20-, 50- and 200-day moving averages; higher highs/lows?</w:t>
            </w:r>
          </w:p>
        </w:tc>
      </w:tr>
      <w:tr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 / resistance</w:t>
            </w:r>
          </w:p>
        </w:tc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multiple tests and volume; levels are zones, not certainties.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Volume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 the move supported by meaningful volume? Check liquidity/spread.</w:t>
            </w:r>
          </w:p>
        </w:tc>
      </w:tr>
      <w:tr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Entry / invalidation</w:t>
            </w:r>
          </w:p>
        </w:tc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Planned entry ₹___; thesis invalidation / stop ₹___; why?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Risk per share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Entry minus planned exit level = ₹___</w:t>
            </w:r>
          </w:p>
        </w:tc>
      </w:tr>
      <w:tr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Position size</w:t>
            </w:r>
          </w:p>
        </w:tc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Maximum planned loss ÷ risk per share = approximate shares; reduce for gaps/slippage.</w:t>
            </w:r>
          </w:p>
        </w:tc>
      </w:tr>
    </w:tbl>
    <w:p>
      <w:pPr>
        <w:spacing w:after="20"/>
      </w:pPr>
    </w:p>
    <w:p>
      <w:r>
        <w:t>Technical analysis can help plan an entry but cannot repair weak fundamentals or guarantee an exit price.</w:t>
      </w:r>
    </w:p>
    <w:p>
      <w:pPr>
        <w:pStyle w:val="Heading1"/>
      </w:pPr>
      <w:r>
        <w:t>10. Final Scorecard — Separate Quality from Price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408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3408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Business quality and competitive position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__/15</w:t>
            </w:r>
          </w:p>
        </w:tc>
      </w:tr>
      <w:tr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Revenue, profit and EPS growth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__/15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Debt and balance sheet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__/10</w:t>
            </w:r>
          </w:p>
        </w:tc>
      </w:tr>
      <w:tr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Cash flow and working capital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__/10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ROE / ROCE and margins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__/10</w:t>
            </w:r>
          </w:p>
        </w:tc>
      </w:tr>
      <w:tr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Management and governance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__/10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Valuation versus peers and growth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__/15</w:t>
            </w:r>
          </w:p>
        </w:tc>
      </w:tr>
      <w:tr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Latest results and outlook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__/5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Promoter holding / pledge / dilution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__/5</w:t>
            </w:r>
          </w:p>
        </w:tc>
      </w:tr>
      <w:tr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Liquidity and risk fit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08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__/5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__/100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type="dxa" w:w="5112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Suggested interpretation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80–100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Strong candidate for deeper research; buy only if valuation and risks are acceptable.</w:t>
            </w:r>
          </w:p>
        </w:tc>
      </w:tr>
      <w:tr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65–79</w:t>
            </w:r>
          </w:p>
        </w:tc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Potentially attractive; identify remaining risks and suitable entry valuation.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50–64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Mixed; monitor or research further before committing capital.</w:t>
            </w:r>
          </w:p>
        </w:tc>
      </w:tr>
      <w:tr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Below 50</w:t>
            </w:r>
          </w:p>
        </w:tc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Weak or high uncertainty; generally avoid unless a clear, evidence-backed special situation exists.</w:t>
            </w:r>
          </w:p>
        </w:tc>
      </w:tr>
    </w:tbl>
    <w:p>
      <w:pPr>
        <w:spacing w:after="20"/>
      </w:pPr>
    </w:p>
    <w:p>
      <w:r>
        <w:t>Override rule: serious governance issues, financial distress, poor liquidity, unsuitable risk or an unjustifiable valuation can mean AVOID even when the score is high.</w:t>
      </w:r>
    </w:p>
    <w:p>
      <w:pPr>
        <w:pStyle w:val="Heading1"/>
      </w:pPr>
      <w:r>
        <w:t>11. Decision Summary — Complete Before Buying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5112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does the company do?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</w:t>
            </w:r>
          </w:p>
        </w:tc>
      </w:tr>
      <w:tr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Why might it grow over the next 3–5 years?</w:t>
            </w:r>
          </w:p>
        </w:tc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are the 3 strongest points?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1) ___  2) ___  3) ___</w:t>
            </w:r>
          </w:p>
        </w:tc>
      </w:tr>
      <w:tr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are the 3 biggest risks?</w:t>
            </w:r>
          </w:p>
        </w:tc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1) ___  2) ___  3) 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could prove my thesis wrong?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</w:t>
            </w:r>
          </w:p>
        </w:tc>
      </w:tr>
      <w:tr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Fair-value range and assumptions</w:t>
            </w:r>
          </w:p>
        </w:tc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₹___ to ₹___; based on 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Decision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 / WATCH / AVOID</w:t>
            </w:r>
          </w:p>
        </w:tc>
      </w:tr>
      <w:tr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Planned entry and position size</w:t>
            </w:r>
          </w:p>
        </w:tc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₹___ / ___ shares / ___% of portfolio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Investment horizon and review trigger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___</w:t>
            </w:r>
          </w:p>
        </w:tc>
      </w:tr>
      <w:tr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would make me sell?</w:t>
            </w:r>
          </w:p>
        </w:tc>
        <w:tc>
          <w:tcPr>
            <w:tcW w:type="dxa" w:w="5112"/>
            <w:vAlign w:val="center"/>
            <w:shd w:fill="F5F7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Thesis broken / valuation excessive / risk limit reached / goal achieved</w:t>
            </w:r>
          </w:p>
        </w:tc>
      </w:tr>
    </w:tbl>
    <w:p>
      <w:pPr>
        <w:spacing w:after="20"/>
      </w:pPr>
    </w:p>
    <w:p>
      <w:r>
        <w:t>Final rule: Never invest just because a stock is trending, an IPO is oversubscribed, GMP is high, or a friend recommends it. Research the facts, write down your reason for buying, size the risk, and review when new results arrive.</w:t>
      </w:r>
    </w:p>
    <w:p>
      <w:pPr>
        <w:pStyle w:val="Heading1"/>
      </w:pPr>
      <w:r>
        <w:t>12. Trusted Sources</w:t>
      </w:r>
    </w:p>
    <w:p>
      <w:pPr>
        <w:pStyle w:val="ListBullet"/>
        <w:spacing w:after="40"/>
      </w:pPr>
      <w:r>
        <w:t>NSE India: https://www.nseindia.com/ — price, corporate announcements and exchange filings.</w:t>
      </w:r>
    </w:p>
    <w:p>
      <w:pPr>
        <w:pStyle w:val="ListBullet"/>
        <w:spacing w:after="40"/>
      </w:pPr>
      <w:r>
        <w:t>BSE India: https://www.bseindia.com/ — announcements, results and shareholding filings.</w:t>
      </w:r>
    </w:p>
    <w:p>
      <w:pPr>
        <w:pStyle w:val="ListBullet"/>
        <w:spacing w:after="40"/>
      </w:pPr>
      <w:r>
        <w:t>SEBI: https://www.sebi.gov.in/ — offer documents, regulations and investor education.</w:t>
      </w:r>
    </w:p>
    <w:p>
      <w:pPr>
        <w:pStyle w:val="ListBullet"/>
        <w:spacing w:after="40"/>
      </w:pPr>
      <w:r>
        <w:t>Screener: https://www.screener.in/ — financial history and ratios; cross-check important figures.</w:t>
      </w:r>
    </w:p>
    <w:p>
      <w:pPr>
        <w:pStyle w:val="ListBullet"/>
        <w:spacing w:after="40"/>
      </w:pPr>
      <w:r>
        <w:t>Company investor-relations website — annual reports, quarterly results, presentations and transcripts.</w:t>
      </w:r>
    </w:p>
    <w:p>
      <w:pPr>
        <w:pStyle w:val="ListBullet"/>
        <w:spacing w:after="40"/>
      </w:pPr>
      <w:r>
        <w:t>For IPOs, read the RHP/DRHP and audited restated financial statements rather than relying only on summaries.</w:t>
      </w:r>
    </w:p>
    <w:p>
      <w:pPr>
        <w:pStyle w:val="Heading1"/>
      </w:pPr>
      <w:r>
        <w:t>Reusable prompt for future company research</w:t>
      </w:r>
    </w:p>
    <w:p>
      <w:pPr>
        <w:ind w:left="288" w:right="288"/>
      </w:pPr>
      <w:r>
        <w:t>Analyse [COMPANY NAME] listed in India using my Stock Research &amp; Buy Decision Framework. Use current web research and date-stamp all market prices and latest results. Cover: business model, sector and competitors; 3–5 years of revenue, EBITDA, PAT, EPS, debt, operating cash flow, free cash flow, ROE/ROCE and working capital; promoter holding and pledge; latest quarterly results; valuation using P/E, P/B and EV/EBITDA where relevant versus peers; management/governance risks; future growth drivers; downside risks; technical entry context if useful; and for an IPO, issue price, fresh issue vs OFS, use of proceeds, subscription, GMP (clearly marked unofficial), lock-in and post-issue valuation. Score each of the 10 fundamental factors, give an overall score out of 100, list the strongest positives and biggest red flags, provide bear/base/bull valuation scenarios with assumptions, and finish with BUY / WATCH / AVOID plus what would change the decision. Cite reliable sources, prefer official filings, state any missing/unverified data, and do not guarantee returns. Exclude SME IPOs unless I specifically ask for them.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Stock Research Framework | Educational use only — not personalized financial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