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1CD6DD">
      <w:pPr>
        <w:jc w:val="center"/>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时间序列预测作业报告</w:t>
      </w:r>
    </w:p>
    <w:p w14:paraId="69FF63D6">
      <w:pPr>
        <w:jc w:val="center"/>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rPr>
        <w:t>姓名</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lang w:val="en-US" w:eastAsia="zh-CN"/>
        </w:rPr>
        <w:t>何惟几；学号：24108030117；提交日期：2026.10.13；代码仓库地址：</w:t>
      </w:r>
    </w:p>
    <w:p w14:paraId="74DE0D96">
      <w:pPr>
        <w:jc w:val="center"/>
        <w:rPr>
          <w:rFonts w:hint="default" w:ascii="Times New Roman" w:hAnsi="Times New Roman" w:eastAsia="宋体" w:cs="Times New Roman"/>
          <w:b w:val="0"/>
          <w:sz w:val="18"/>
          <w:szCs w:val="18"/>
        </w:rPr>
      </w:pPr>
      <w:r>
        <w:rPr>
          <w:rFonts w:hint="default" w:ascii="Times New Roman" w:hAnsi="Times New Roman" w:eastAsia="宋体" w:cs="Times New Roman"/>
          <w:b/>
          <w:bCs/>
          <w:sz w:val="18"/>
          <w:szCs w:val="18"/>
          <w:lang w:val="en-US" w:eastAsia="zh-CN"/>
        </w:rPr>
        <w:t>数据指纹</w:t>
      </w:r>
      <w:r>
        <w:rPr>
          <w:rFonts w:hint="default" w:ascii="Times New Roman" w:hAnsi="Times New Roman" w:eastAsia="宋体" w:cs="Times New Roman"/>
          <w:sz w:val="18"/>
          <w:szCs w:val="18"/>
          <w:lang w:val="en-US" w:eastAsia="zh-CN"/>
        </w:rPr>
        <w:t>：</w:t>
      </w:r>
      <w:r>
        <w:rPr>
          <w:rFonts w:hint="default" w:ascii="Times New Roman" w:hAnsi="Times New Roman" w:eastAsia="宋体" w:cs="Times New Roman"/>
          <w:b w:val="0"/>
          <w:sz w:val="18"/>
          <w:szCs w:val="18"/>
        </w:rPr>
        <w:t>e461b6a28e6d</w:t>
      </w:r>
      <w:r>
        <w:rPr>
          <w:rFonts w:hint="default" w:ascii="Times New Roman" w:hAnsi="Times New Roman" w:eastAsia="宋体" w:cs="Times New Roman"/>
          <w:b w:val="0"/>
          <w:sz w:val="18"/>
          <w:szCs w:val="18"/>
          <w:lang w:eastAsia="zh-CN"/>
        </w:rPr>
        <w:t>；</w:t>
      </w:r>
      <w:r>
        <w:rPr>
          <w:rFonts w:hint="default" w:ascii="Times New Roman" w:hAnsi="Times New Roman" w:eastAsia="宋体" w:cs="Times New Roman"/>
          <w:b/>
          <w:sz w:val="18"/>
          <w:szCs w:val="18"/>
        </w:rPr>
        <w:t>锚点值（折 1 Seasonal Naive MASE）</w:t>
      </w:r>
      <w:r>
        <w:rPr>
          <w:rFonts w:hint="default" w:ascii="Times New Roman" w:hAnsi="Times New Roman" w:eastAsia="宋体" w:cs="Times New Roman"/>
          <w:b/>
          <w:sz w:val="18"/>
          <w:szCs w:val="18"/>
          <w:lang w:eastAsia="zh-CN"/>
        </w:rPr>
        <w:t>：</w:t>
      </w:r>
      <w:r>
        <w:rPr>
          <w:rFonts w:hint="default" w:ascii="Times New Roman" w:hAnsi="Times New Roman" w:eastAsia="宋体" w:cs="Times New Roman"/>
          <w:b w:val="0"/>
          <w:sz w:val="18"/>
          <w:szCs w:val="18"/>
        </w:rPr>
        <w:t>0.2822</w:t>
      </w:r>
    </w:p>
    <w:p w14:paraId="33065E64">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一、任务书确认</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357"/>
        <w:gridCol w:w="1358"/>
        <w:gridCol w:w="3677"/>
      </w:tblGrid>
      <w:tr w14:paraId="7920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4B47537D">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1357" w:type="dxa"/>
            <w:vAlign w:val="center"/>
          </w:tcPr>
          <w:p w14:paraId="4E625AC5">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c>
          <w:tcPr>
            <w:tcW w:w="1358" w:type="dxa"/>
            <w:vAlign w:val="center"/>
          </w:tcPr>
          <w:p w14:paraId="2878DA2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3677" w:type="dxa"/>
            <w:vAlign w:val="center"/>
          </w:tcPr>
          <w:p w14:paraId="21D4838E">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r>
      <w:tr w14:paraId="1F11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03EB916">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目标变量</w:t>
            </w:r>
          </w:p>
        </w:tc>
        <w:tc>
          <w:tcPr>
            <w:tcW w:w="1357" w:type="dxa"/>
            <w:vAlign w:val="center"/>
          </w:tcPr>
          <w:p w14:paraId="20A7A5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Gap (s)</w:t>
            </w:r>
          </w:p>
        </w:tc>
        <w:tc>
          <w:tcPr>
            <w:tcW w:w="1358" w:type="dxa"/>
            <w:vAlign w:val="center"/>
          </w:tcPr>
          <w:p w14:paraId="1FD66DC3">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聚合粒度</w:t>
            </w:r>
          </w:p>
        </w:tc>
        <w:tc>
          <w:tcPr>
            <w:tcW w:w="3677" w:type="dxa"/>
            <w:vAlign w:val="center"/>
          </w:tcPr>
          <w:p w14:paraId="4FB1E9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1h</w:t>
            </w:r>
          </w:p>
        </w:tc>
      </w:tr>
      <w:tr w14:paraId="059D4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D52885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方向  /  车道</w:t>
            </w:r>
          </w:p>
        </w:tc>
        <w:tc>
          <w:tcPr>
            <w:tcW w:w="1357" w:type="dxa"/>
            <w:vAlign w:val="center"/>
          </w:tcPr>
          <w:p w14:paraId="6614890C">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South / SB_NS</w:t>
            </w:r>
          </w:p>
        </w:tc>
        <w:tc>
          <w:tcPr>
            <w:tcW w:w="1358" w:type="dxa"/>
            <w:vAlign w:val="center"/>
          </w:tcPr>
          <w:p w14:paraId="51A2375A">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使用天数</w:t>
            </w:r>
          </w:p>
        </w:tc>
        <w:tc>
          <w:tcPr>
            <w:tcW w:w="3677" w:type="dxa"/>
            <w:vAlign w:val="center"/>
          </w:tcPr>
          <w:p w14:paraId="0236B845">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最后 7 天</w:t>
            </w:r>
          </w:p>
        </w:tc>
      </w:tr>
      <w:tr w14:paraId="6B0F4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1D8243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异常值区间</w:t>
            </w:r>
          </w:p>
        </w:tc>
        <w:tc>
          <w:tcPr>
            <w:tcW w:w="1357" w:type="dxa"/>
            <w:vAlign w:val="center"/>
          </w:tcPr>
          <w:p w14:paraId="1F563723">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[0.45, 57.0]</w:t>
            </w:r>
          </w:p>
        </w:tc>
        <w:tc>
          <w:tcPr>
            <w:tcW w:w="1358" w:type="dxa"/>
            <w:vAlign w:val="center"/>
          </w:tcPr>
          <w:p w14:paraId="0315E3E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序列长度</w:t>
            </w:r>
          </w:p>
        </w:tc>
        <w:tc>
          <w:tcPr>
            <w:tcW w:w="3677" w:type="dxa"/>
            <w:vAlign w:val="center"/>
          </w:tcPr>
          <w:p w14:paraId="16B91A04">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168 点</w:t>
            </w:r>
          </w:p>
        </w:tc>
      </w:tr>
      <w:tr w14:paraId="7206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DAEA9D0">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季节周期  period</w:t>
            </w:r>
          </w:p>
        </w:tc>
        <w:tc>
          <w:tcPr>
            <w:tcW w:w="1357" w:type="dxa"/>
            <w:vAlign w:val="center"/>
          </w:tcPr>
          <w:p w14:paraId="598C5E3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24</w:t>
            </w:r>
          </w:p>
        </w:tc>
        <w:tc>
          <w:tcPr>
            <w:tcW w:w="1358" w:type="dxa"/>
            <w:vAlign w:val="center"/>
          </w:tcPr>
          <w:p w14:paraId="65BE124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交叉验证折数</w:t>
            </w:r>
          </w:p>
        </w:tc>
        <w:tc>
          <w:tcPr>
            <w:tcW w:w="3677" w:type="dxa"/>
            <w:vAlign w:val="center"/>
          </w:tcPr>
          <w:p w14:paraId="0B4E7BE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 折 + 末端保留</w:t>
            </w:r>
          </w:p>
        </w:tc>
      </w:tr>
      <w:tr w14:paraId="36BB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F63A88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输入窗口  look_back</w:t>
            </w:r>
          </w:p>
        </w:tc>
        <w:tc>
          <w:tcPr>
            <w:tcW w:w="1357" w:type="dxa"/>
            <w:vAlign w:val="center"/>
          </w:tcPr>
          <w:p w14:paraId="041E73B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60</w:t>
            </w:r>
          </w:p>
        </w:tc>
        <w:tc>
          <w:tcPr>
            <w:tcW w:w="1358" w:type="dxa"/>
            <w:vAlign w:val="center"/>
          </w:tcPr>
          <w:p w14:paraId="6C1A975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随机种子</w:t>
            </w:r>
          </w:p>
        </w:tc>
        <w:tc>
          <w:tcPr>
            <w:tcW w:w="3677" w:type="dxa"/>
            <w:vAlign w:val="center"/>
          </w:tcPr>
          <w:p w14:paraId="43DB4B3D">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56426</w:t>
            </w:r>
          </w:p>
        </w:tc>
      </w:tr>
      <w:tr w14:paraId="69077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3E9CBE2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预测步长  horizon</w:t>
            </w:r>
          </w:p>
        </w:tc>
        <w:tc>
          <w:tcPr>
            <w:tcW w:w="1357" w:type="dxa"/>
            <w:vAlign w:val="center"/>
          </w:tcPr>
          <w:p w14:paraId="08A4EA9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4（未来 4 h）</w:t>
            </w:r>
          </w:p>
        </w:tc>
        <w:tc>
          <w:tcPr>
            <w:tcW w:w="1358" w:type="dxa"/>
            <w:vAlign w:val="center"/>
          </w:tcPr>
          <w:p w14:paraId="24A4ED0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附加任务</w:t>
            </w:r>
          </w:p>
        </w:tc>
        <w:tc>
          <w:tcPr>
            <w:tcW w:w="3677" w:type="dxa"/>
            <w:vAlign w:val="center"/>
          </w:tcPr>
          <w:p w14:paraId="018058E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Direct vs Recursive 的 1–4 步误差曲线</w:t>
            </w:r>
          </w:p>
        </w:tc>
      </w:tr>
    </w:tbl>
    <w:p w14:paraId="274A287F">
      <w:pPr>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二、数据构建与探索性分析</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2"/>
        <w:gridCol w:w="1350"/>
        <w:gridCol w:w="2593"/>
        <w:gridCol w:w="1917"/>
      </w:tblGrid>
      <w:tr w14:paraId="6625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F3CC6D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350" w:type="dxa"/>
            <w:vAlign w:val="center"/>
          </w:tcPr>
          <w:p w14:paraId="1FD21D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c>
          <w:tcPr>
            <w:tcW w:w="2593" w:type="dxa"/>
            <w:vAlign w:val="center"/>
          </w:tcPr>
          <w:p w14:paraId="5264AB4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917" w:type="dxa"/>
            <w:vAlign w:val="center"/>
          </w:tcPr>
          <w:p w14:paraId="33F31C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r>
      <w:tr w14:paraId="4DB3E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36CA356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原始事件记录数</w:t>
            </w:r>
          </w:p>
        </w:tc>
        <w:tc>
          <w:tcPr>
            <w:tcW w:w="1350" w:type="dxa"/>
            <w:vAlign w:val="center"/>
          </w:tcPr>
          <w:p w14:paraId="50BE906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503768</w:t>
            </w:r>
            <w:r>
              <w:rPr>
                <w:rFonts w:hint="default" w:ascii="Times New Roman" w:hAnsi="Times New Roman" w:eastAsia="宋体" w:cs="Times New Roman"/>
                <w:sz w:val="18"/>
                <w:szCs w:val="18"/>
              </w:rPr>
              <w:t xml:space="preserve"> 条</w:t>
            </w:r>
          </w:p>
        </w:tc>
        <w:tc>
          <w:tcPr>
            <w:tcW w:w="2593" w:type="dxa"/>
            <w:vAlign w:val="center"/>
          </w:tcPr>
          <w:p w14:paraId="420FE73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指纹与任务书是否一致</w:t>
            </w:r>
          </w:p>
        </w:tc>
        <w:tc>
          <w:tcPr>
            <w:tcW w:w="1917" w:type="dxa"/>
            <w:vAlign w:val="center"/>
          </w:tcPr>
          <w:p w14:paraId="62B9DF4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w:t>
            </w:r>
          </w:p>
        </w:tc>
      </w:tr>
      <w:tr w14:paraId="7C14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571AC8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按方向  /  车道筛选后</w:t>
            </w:r>
          </w:p>
        </w:tc>
        <w:tc>
          <w:tcPr>
            <w:tcW w:w="1350" w:type="dxa"/>
            <w:vAlign w:val="center"/>
          </w:tcPr>
          <w:p w14:paraId="3CEC36C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97770</w:t>
            </w:r>
            <w:r>
              <w:rPr>
                <w:rFonts w:hint="default" w:ascii="Times New Roman" w:hAnsi="Times New Roman" w:eastAsia="宋体" w:cs="Times New Roman"/>
                <w:sz w:val="18"/>
                <w:szCs w:val="18"/>
              </w:rPr>
              <w:t xml:space="preserve"> 条</w:t>
            </w:r>
          </w:p>
        </w:tc>
        <w:tc>
          <w:tcPr>
            <w:tcW w:w="2593" w:type="dxa"/>
            <w:vAlign w:val="center"/>
          </w:tcPr>
          <w:p w14:paraId="4D5DDD0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ACF  峰值出现在滞后第几步</w:t>
            </w:r>
          </w:p>
        </w:tc>
        <w:tc>
          <w:tcPr>
            <w:tcW w:w="1917" w:type="dxa"/>
            <w:vAlign w:val="center"/>
          </w:tcPr>
          <w:p w14:paraId="42EB848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第 </w:t>
            </w: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5819D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6997FEE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剔除异常值后</w:t>
            </w:r>
          </w:p>
        </w:tc>
        <w:tc>
          <w:tcPr>
            <w:tcW w:w="1350" w:type="dxa"/>
            <w:vAlign w:val="center"/>
          </w:tcPr>
          <w:p w14:paraId="0981EE6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93724</w:t>
            </w:r>
            <w:r>
              <w:rPr>
                <w:rFonts w:hint="default" w:ascii="Times New Roman" w:hAnsi="Times New Roman" w:eastAsia="宋体" w:cs="Times New Roman"/>
                <w:sz w:val="18"/>
                <w:szCs w:val="18"/>
              </w:rPr>
              <w:t xml:space="preserve"> 条</w:t>
            </w:r>
          </w:p>
        </w:tc>
        <w:tc>
          <w:tcPr>
            <w:tcW w:w="2593" w:type="dxa"/>
            <w:vAlign w:val="center"/>
          </w:tcPr>
          <w:p w14:paraId="1309BD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由此判断的日周期长度</w:t>
            </w:r>
          </w:p>
        </w:tc>
        <w:tc>
          <w:tcPr>
            <w:tcW w:w="1917" w:type="dxa"/>
            <w:vAlign w:val="center"/>
          </w:tcPr>
          <w:p w14:paraId="5572264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4692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4CEB7D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聚合后序列点数</w:t>
            </w:r>
          </w:p>
        </w:tc>
        <w:tc>
          <w:tcPr>
            <w:tcW w:w="1350" w:type="dxa"/>
            <w:vAlign w:val="center"/>
          </w:tcPr>
          <w:p w14:paraId="59FBB66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168</w:t>
            </w:r>
            <w:r>
              <w:rPr>
                <w:rFonts w:hint="default" w:ascii="Times New Roman" w:hAnsi="Times New Roman" w:eastAsia="宋体" w:cs="Times New Roman"/>
                <w:sz w:val="18"/>
                <w:szCs w:val="18"/>
              </w:rPr>
              <w:t xml:space="preserve"> 点</w:t>
            </w:r>
          </w:p>
        </w:tc>
        <w:tc>
          <w:tcPr>
            <w:tcW w:w="2593" w:type="dxa"/>
            <w:vAlign w:val="center"/>
          </w:tcPr>
          <w:p w14:paraId="2DB41B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是否存在明显趋势项</w:t>
            </w:r>
          </w:p>
        </w:tc>
        <w:tc>
          <w:tcPr>
            <w:tcW w:w="1917" w:type="dxa"/>
            <w:vAlign w:val="center"/>
          </w:tcPr>
          <w:p w14:paraId="73F3648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r>
      <w:tr w14:paraId="5DB18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120404F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sz w:val="18"/>
                <w:szCs w:val="18"/>
              </w:rPr>
              <w:t>数据指纹（SHA256 前 12 位）</w:t>
            </w:r>
          </w:p>
        </w:tc>
        <w:tc>
          <w:tcPr>
            <w:tcW w:w="1350" w:type="dxa"/>
            <w:vAlign w:val="center"/>
          </w:tcPr>
          <w:p w14:paraId="1F967A1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e461b6a28e6d</w:t>
            </w:r>
          </w:p>
        </w:tc>
        <w:tc>
          <w:tcPr>
            <w:tcW w:w="2593" w:type="dxa"/>
            <w:vAlign w:val="center"/>
          </w:tcPr>
          <w:p w14:paraId="05E5CA10">
            <w:pPr>
              <w:spacing w:before="45" w:after="45" w:line="240" w:lineRule="auto"/>
              <w:jc w:val="center"/>
              <w:rPr>
                <w:rFonts w:hint="default"/>
                <w:sz w:val="18"/>
                <w:szCs w:val="18"/>
                <w:vertAlign w:val="baseline"/>
                <w:lang w:eastAsia="zh-CN"/>
              </w:rPr>
            </w:pPr>
          </w:p>
        </w:tc>
        <w:tc>
          <w:tcPr>
            <w:tcW w:w="1917" w:type="dxa"/>
            <w:vAlign w:val="center"/>
          </w:tcPr>
          <w:p w14:paraId="22C937DE">
            <w:pPr>
              <w:spacing w:before="45" w:after="45" w:line="240" w:lineRule="auto"/>
              <w:jc w:val="center"/>
              <w:rPr>
                <w:rFonts w:hint="default"/>
                <w:sz w:val="18"/>
                <w:szCs w:val="18"/>
                <w:vertAlign w:val="baseline"/>
                <w:lang w:eastAsia="zh-CN"/>
              </w:rPr>
            </w:pPr>
          </w:p>
        </w:tc>
      </w:tr>
    </w:tbl>
    <w:p w14:paraId="7C084E2E">
      <w:pPr>
        <w:rPr>
          <w:rFonts w:hint="default" w:ascii="Times New Roman" w:hAnsi="Times New Roman" w:eastAsia="宋体" w:cs="Times New Roman"/>
          <w:sz w:val="18"/>
          <w:szCs w:val="18"/>
        </w:rPr>
      </w:pPr>
      <w:r>
        <w:rPr>
          <w:rFonts w:hint="default" w:ascii="Times New Roman" w:hAnsi="Times New Roman" w:eastAsia="宋体" w:cs="Times New Roman"/>
          <w:b/>
          <w:bCs/>
          <w:sz w:val="18"/>
          <w:szCs w:val="18"/>
          <w:lang w:eastAsia="zh-CN"/>
        </w:rPr>
        <w:t>聚合口径一句话说明</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Date 按 errors="coerce" 解析并删除失败行，依次筛选 South、SB_NS 与 0.45≤Gap≤57.0，保留最后 7 个有效日，按 1h 求均值并 dropna。</w:t>
      </w:r>
    </w:p>
    <w:p w14:paraId="1030A8AD">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三、实验设置</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2"/>
        <w:gridCol w:w="7620"/>
      </w:tblGrid>
      <w:tr w14:paraId="7C8C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1D6B76EB">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7620" w:type="dxa"/>
            <w:vAlign w:val="center"/>
          </w:tcPr>
          <w:p w14:paraId="1A17B5C4">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你的设置</w:t>
            </w:r>
          </w:p>
        </w:tc>
      </w:tr>
      <w:tr w14:paraId="4C23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64818A0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多步预测策略</w:t>
            </w:r>
          </w:p>
        </w:tc>
        <w:tc>
          <w:tcPr>
            <w:tcW w:w="7620" w:type="dxa"/>
            <w:vAlign w:val="center"/>
          </w:tcPr>
          <w:p w14:paraId="778C989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直接式　 □  递归式　 □  二者都做</w:t>
            </w:r>
          </w:p>
        </w:tc>
      </w:tr>
      <w:tr w14:paraId="114B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669CFB6">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特征清单</w:t>
            </w:r>
          </w:p>
        </w:tc>
        <w:tc>
          <w:tcPr>
            <w:tcW w:w="7620" w:type="dxa"/>
            <w:vAlign w:val="center"/>
          </w:tcPr>
          <w:p w14:paraId="4B28635C">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1.</w:t>
            </w:r>
            <w:r>
              <w:rPr>
                <w:rFonts w:hint="default" w:ascii="Times New Roman" w:hAnsi="Times New Roman" w:eastAsia="宋体" w:cs="Times New Roman"/>
                <w:b w:val="0"/>
                <w:sz w:val="18"/>
                <w:szCs w:val="18"/>
              </w:rPr>
              <w:t>60 步原始窗口</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b w:val="0"/>
                <w:sz w:val="18"/>
                <w:szCs w:val="18"/>
              </w:rPr>
              <w:t>lag 1/2/3</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b w:val="0"/>
                <w:sz w:val="18"/>
                <w:szCs w:val="18"/>
              </w:rPr>
              <w:t>lag 24</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b w:val="0"/>
                <w:sz w:val="18"/>
                <w:szCs w:val="18"/>
              </w:rPr>
              <w:t>过去 12 步均值/标准差</w:t>
            </w:r>
            <w:r>
              <w:rPr>
                <w:rFonts w:hint="eastAsia" w:ascii="Times New Roman" w:hAnsi="Times New Roman" w:eastAsia="宋体" w:cs="Times New Roman"/>
                <w:b w:val="0"/>
                <w:sz w:val="18"/>
                <w:szCs w:val="18"/>
                <w:lang w:val="en-US" w:eastAsia="zh-CN"/>
              </w:rPr>
              <w:t xml:space="preserve"> </w:t>
            </w:r>
            <w:r>
              <w:rPr>
                <w:rFonts w:hint="default" w:ascii="Times New Roman" w:hAnsi="Times New Roman" w:eastAsia="宋体" w:cs="Times New Roman"/>
                <w:sz w:val="18"/>
                <w:szCs w:val="18"/>
              </w:rPr>
              <w:t xml:space="preserve">5. </w:t>
            </w:r>
            <w:r>
              <w:rPr>
                <w:rFonts w:hint="default" w:ascii="Times New Roman" w:hAnsi="Times New Roman" w:eastAsia="宋体" w:cs="Times New Roman"/>
                <w:b w:val="0"/>
                <w:sz w:val="18"/>
                <w:szCs w:val="18"/>
              </w:rPr>
              <w:t>小时 one-hot</w:t>
            </w:r>
          </w:p>
        </w:tc>
      </w:tr>
      <w:tr w14:paraId="4F80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476B28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标准化统计量来源</w:t>
            </w:r>
          </w:p>
        </w:tc>
        <w:tc>
          <w:tcPr>
            <w:tcW w:w="7620" w:type="dxa"/>
            <w:vAlign w:val="center"/>
          </w:tcPr>
          <w:p w14:paraId="1FF708DE">
            <w:pPr>
              <w:spacing w:before="45" w:after="45" w:line="240" w:lineRule="auto"/>
              <w:jc w:val="left"/>
              <w:rPr>
                <w:rFonts w:hint="default" w:ascii="Times New Roman" w:hAnsi="Times New Roman" w:eastAsia="宋体" w:cs="Times New Roman"/>
                <w:b w:val="0"/>
                <w:sz w:val="18"/>
                <w:szCs w:val="18"/>
                <w:vertAlign w:val="baseline"/>
                <w:lang w:val="en-US" w:eastAsia="zh-CN"/>
              </w:rPr>
            </w:pPr>
            <w:bookmarkStart w:id="0" w:name="_GoBack"/>
            <w:bookmarkEnd w:id="0"/>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仅训练段　 □  仅窗口内　 □  全序列（选此项即构成泄露）</w:t>
            </w:r>
          </w:p>
        </w:tc>
      </w:tr>
      <w:tr w14:paraId="51CD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B537FC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超参选择方式</w:t>
            </w:r>
          </w:p>
        </w:tc>
        <w:tc>
          <w:tcPr>
            <w:tcW w:w="7620" w:type="dxa"/>
            <w:vAlign w:val="center"/>
          </w:tcPr>
          <w:p w14:paraId="170DCB7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统计量仅取当前训练段；alpha∈{0.1,1,10,100}，训练段尾部内层验证选择</w:t>
            </w:r>
          </w:p>
        </w:tc>
      </w:tr>
      <w:tr w14:paraId="0F5C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281C6FF">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MASE  分母的朴素误差来源</w:t>
            </w:r>
          </w:p>
        </w:tc>
        <w:tc>
          <w:tcPr>
            <w:tcW w:w="7620" w:type="dxa"/>
            <w:vAlign w:val="center"/>
          </w:tcPr>
          <w:p w14:paraId="5E7B945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仅由当前外层训练段的一步朴素误差 |y_t-y_{t-1}| 的均值计算</w:t>
            </w:r>
          </w:p>
        </w:tc>
      </w:tr>
    </w:tbl>
    <w:p w14:paraId="50D1F8B4">
      <w:pPr>
        <w:numPr>
          <w:ilvl w:val="0"/>
          <w:numId w:val="0"/>
        </w:numPr>
        <w:rPr>
          <w:rFonts w:hint="default" w:ascii="Times New Roman" w:hAnsi="Times New Roman" w:eastAsia="宋体" w:cs="Times New Roman"/>
          <w:b/>
          <w:color w:val="1565C0"/>
          <w:sz w:val="18"/>
          <w:szCs w:val="18"/>
          <w:lang w:eastAsia="zh-CN"/>
        </w:rPr>
      </w:pPr>
      <w:r>
        <w:rPr>
          <w:rFonts w:hint="eastAsia" w:ascii="Times New Roman" w:hAnsi="Times New Roman" w:eastAsia="宋体" w:cs="Times New Roman"/>
          <w:b/>
          <w:color w:val="1565C0"/>
          <w:kern w:val="2"/>
          <w:sz w:val="18"/>
          <w:szCs w:val="18"/>
          <w:lang w:val="en-US" w:eastAsia="zh-CN" w:bidi="ar-SA"/>
        </w:rPr>
        <w:t>四、</w:t>
      </w:r>
      <w:r>
        <w:rPr>
          <w:rFonts w:hint="default" w:ascii="Times New Roman" w:hAnsi="Times New Roman" w:eastAsia="宋体" w:cs="Times New Roman"/>
          <w:b/>
          <w:color w:val="1565C0"/>
          <w:sz w:val="18"/>
          <w:szCs w:val="18"/>
          <w:lang w:eastAsia="zh-CN"/>
        </w:rPr>
        <w:t>主结果</w:t>
      </w:r>
    </w:p>
    <w:p w14:paraId="01BEC4A2">
      <w:pPr>
        <w:widowControl w:val="0"/>
        <w:jc w:val="both"/>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auto"/>
          <w:kern w:val="2"/>
          <w:sz w:val="18"/>
          <w:szCs w:val="18"/>
          <w:lang w:val="en-US" w:eastAsia="zh-CN" w:bidi="ar-SA"/>
        </w:rPr>
        <w:t>（一）MASE（主指标，必须报每一折）</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8"/>
        <w:gridCol w:w="892"/>
        <w:gridCol w:w="916"/>
        <w:gridCol w:w="925"/>
        <w:gridCol w:w="925"/>
        <w:gridCol w:w="900"/>
        <w:gridCol w:w="942"/>
        <w:gridCol w:w="1785"/>
      </w:tblGrid>
      <w:tr w14:paraId="44816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2DB49F8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模型</w:t>
            </w:r>
          </w:p>
        </w:tc>
        <w:tc>
          <w:tcPr>
            <w:tcW w:w="892" w:type="dxa"/>
            <w:vAlign w:val="center"/>
          </w:tcPr>
          <w:p w14:paraId="27BE486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1</w:t>
            </w:r>
          </w:p>
        </w:tc>
        <w:tc>
          <w:tcPr>
            <w:tcW w:w="916" w:type="dxa"/>
            <w:vAlign w:val="center"/>
          </w:tcPr>
          <w:p w14:paraId="3F1931B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2</w:t>
            </w:r>
          </w:p>
        </w:tc>
        <w:tc>
          <w:tcPr>
            <w:tcW w:w="925" w:type="dxa"/>
            <w:vAlign w:val="center"/>
          </w:tcPr>
          <w:p w14:paraId="0A43D32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3</w:t>
            </w:r>
          </w:p>
        </w:tc>
        <w:tc>
          <w:tcPr>
            <w:tcW w:w="925" w:type="dxa"/>
            <w:vAlign w:val="center"/>
          </w:tcPr>
          <w:p w14:paraId="7E650D1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4</w:t>
            </w:r>
          </w:p>
        </w:tc>
        <w:tc>
          <w:tcPr>
            <w:tcW w:w="900" w:type="dxa"/>
            <w:vAlign w:val="center"/>
          </w:tcPr>
          <w:p w14:paraId="60C7CF5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5</w:t>
            </w:r>
          </w:p>
        </w:tc>
        <w:tc>
          <w:tcPr>
            <w:tcW w:w="942" w:type="dxa"/>
            <w:vAlign w:val="center"/>
          </w:tcPr>
          <w:p w14:paraId="75CE2DF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末端保留</w:t>
            </w:r>
          </w:p>
        </w:tc>
        <w:tc>
          <w:tcPr>
            <w:tcW w:w="1785" w:type="dxa"/>
            <w:vAlign w:val="center"/>
          </w:tcPr>
          <w:p w14:paraId="577079C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均值  ±  标准差</w:t>
            </w:r>
          </w:p>
        </w:tc>
      </w:tr>
      <w:tr w14:paraId="2FD2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28CD5B1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Seasonal Naive</w:t>
            </w:r>
          </w:p>
        </w:tc>
        <w:tc>
          <w:tcPr>
            <w:tcW w:w="892" w:type="dxa"/>
            <w:vAlign w:val="center"/>
          </w:tcPr>
          <w:p w14:paraId="3678A0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0.282197</w:t>
            </w:r>
          </w:p>
        </w:tc>
        <w:tc>
          <w:tcPr>
            <w:tcW w:w="916" w:type="dxa"/>
            <w:vAlign w:val="center"/>
          </w:tcPr>
          <w:p w14:paraId="56ADBC3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0.762400</w:t>
            </w:r>
          </w:p>
        </w:tc>
        <w:tc>
          <w:tcPr>
            <w:tcW w:w="925" w:type="dxa"/>
            <w:vAlign w:val="center"/>
          </w:tcPr>
          <w:p w14:paraId="61EE905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1.624400</w:t>
            </w:r>
          </w:p>
        </w:tc>
        <w:tc>
          <w:tcPr>
            <w:tcW w:w="925" w:type="dxa"/>
            <w:vAlign w:val="center"/>
          </w:tcPr>
          <w:p w14:paraId="1DE816C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1.036951</w:t>
            </w:r>
          </w:p>
        </w:tc>
        <w:tc>
          <w:tcPr>
            <w:tcW w:w="900" w:type="dxa"/>
            <w:vAlign w:val="center"/>
          </w:tcPr>
          <w:p w14:paraId="07F44D5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0.174641</w:t>
            </w:r>
          </w:p>
        </w:tc>
        <w:tc>
          <w:tcPr>
            <w:tcW w:w="942" w:type="dxa"/>
            <w:vAlign w:val="center"/>
          </w:tcPr>
          <w:p w14:paraId="77E457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0.911098</w:t>
            </w:r>
          </w:p>
        </w:tc>
        <w:tc>
          <w:tcPr>
            <w:tcW w:w="1785" w:type="dxa"/>
            <w:vAlign w:val="center"/>
          </w:tcPr>
          <w:p w14:paraId="4273490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0.776118 ± 0.527928</w:t>
            </w:r>
          </w:p>
        </w:tc>
      </w:tr>
      <w:tr w14:paraId="72C2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78118B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Ridge-AR</w:t>
            </w:r>
          </w:p>
        </w:tc>
        <w:tc>
          <w:tcPr>
            <w:tcW w:w="892" w:type="dxa"/>
            <w:vAlign w:val="center"/>
          </w:tcPr>
          <w:p w14:paraId="0A0D35E9">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0.444869</w:t>
            </w:r>
          </w:p>
        </w:tc>
        <w:tc>
          <w:tcPr>
            <w:tcW w:w="916" w:type="dxa"/>
            <w:vAlign w:val="center"/>
          </w:tcPr>
          <w:p w14:paraId="3C807CE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0.786967</w:t>
            </w:r>
          </w:p>
        </w:tc>
        <w:tc>
          <w:tcPr>
            <w:tcW w:w="925" w:type="dxa"/>
            <w:vAlign w:val="center"/>
          </w:tcPr>
          <w:p w14:paraId="3651E0B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1.865789</w:t>
            </w:r>
          </w:p>
        </w:tc>
        <w:tc>
          <w:tcPr>
            <w:tcW w:w="925" w:type="dxa"/>
            <w:vAlign w:val="center"/>
          </w:tcPr>
          <w:p w14:paraId="3343C5D2">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1.057438</w:t>
            </w:r>
          </w:p>
        </w:tc>
        <w:tc>
          <w:tcPr>
            <w:tcW w:w="900" w:type="dxa"/>
            <w:vAlign w:val="center"/>
          </w:tcPr>
          <w:p w14:paraId="52B11C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0.273726</w:t>
            </w:r>
          </w:p>
        </w:tc>
        <w:tc>
          <w:tcPr>
            <w:tcW w:w="942" w:type="dxa"/>
            <w:vAlign w:val="center"/>
          </w:tcPr>
          <w:p w14:paraId="1D8E2A2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0.544148</w:t>
            </w:r>
          </w:p>
        </w:tc>
        <w:tc>
          <w:tcPr>
            <w:tcW w:w="1785" w:type="dxa"/>
            <w:vAlign w:val="center"/>
          </w:tcPr>
          <w:p w14:paraId="13243E1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0.885758 ± 0.560118</w:t>
            </w:r>
          </w:p>
        </w:tc>
      </w:tr>
      <w:tr w14:paraId="611D6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33853F87">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NLinear</w:t>
            </w:r>
          </w:p>
        </w:tc>
        <w:tc>
          <w:tcPr>
            <w:tcW w:w="892" w:type="dxa"/>
            <w:vAlign w:val="center"/>
          </w:tcPr>
          <w:p w14:paraId="4DF96A9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0.276730</w:t>
            </w:r>
          </w:p>
        </w:tc>
        <w:tc>
          <w:tcPr>
            <w:tcW w:w="916" w:type="dxa"/>
            <w:vAlign w:val="center"/>
          </w:tcPr>
          <w:p w14:paraId="6663C8C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0.754798</w:t>
            </w:r>
          </w:p>
        </w:tc>
        <w:tc>
          <w:tcPr>
            <w:tcW w:w="925" w:type="dxa"/>
            <w:vAlign w:val="center"/>
          </w:tcPr>
          <w:p w14:paraId="6E856D2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2.110154</w:t>
            </w:r>
          </w:p>
        </w:tc>
        <w:tc>
          <w:tcPr>
            <w:tcW w:w="925" w:type="dxa"/>
            <w:vAlign w:val="center"/>
          </w:tcPr>
          <w:p w14:paraId="73E11F5C">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60288" behindDoc="0" locked="0" layoutInCell="1" allowOverlap="1">
                      <wp:simplePos x="0" y="0"/>
                      <wp:positionH relativeFrom="column">
                        <wp:posOffset>506095</wp:posOffset>
                      </wp:positionH>
                      <wp:positionV relativeFrom="paragraph">
                        <wp:posOffset>214630</wp:posOffset>
                      </wp:positionV>
                      <wp:extent cx="3443605" cy="1929130"/>
                      <wp:effectExtent l="0" t="0" r="0" b="0"/>
                      <wp:wrapNone/>
                      <wp:docPr id="4" name="文本框 4"/>
                      <wp:cNvGraphicFramePr/>
                      <a:graphic xmlns:a="http://schemas.openxmlformats.org/drawingml/2006/main">
                        <a:graphicData uri="http://schemas.microsoft.com/office/word/2010/wordprocessingShape">
                          <wps:wsp>
                            <wps:cNvSpPr txBox="1"/>
                            <wps:spPr>
                              <a:xfrm>
                                <a:off x="4010660" y="8921750"/>
                                <a:ext cx="3443605" cy="1929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85pt;margin-top:16.9pt;height:151.9pt;width:271.15pt;z-index:251660288;mso-width-relative:page;mso-height-relative:page;" filled="f" stroked="f" coordsize="21600,21600" o:gfxdata="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D1/779kAAAAJAQAADwAAAAAAAAAB&#10;ACAAAAAiAAAAZHJzL2Rvd25yZXYueG1sUEsBAhQAFAAAAAgAh07iQD2uyyNIAgAAcwQAAA4AAAAA&#10;AAAAAQAgAAAAKAEAAGRycy9lMm9Eb2MueG1sUEsFBgAAAAAGAAYAWQEAAOIFAAAAAA==&#10;">
                      <v:fill on="f" focussize="0,0"/>
                      <v:stroke on="f" weight="0.5pt"/>
                      <v:imagedata o:title=""/>
                      <o:lock v:ext="edit" aspectratio="f"/>
                      <v:textbo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val="0"/>
                <w:sz w:val="18"/>
                <w:szCs w:val="18"/>
              </w:rPr>
              <w:t>1.455196</w:t>
            </w:r>
          </w:p>
        </w:tc>
        <w:tc>
          <w:tcPr>
            <w:tcW w:w="900" w:type="dxa"/>
            <w:vAlign w:val="center"/>
          </w:tcPr>
          <w:p w14:paraId="5BD3391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0.161375</w:t>
            </w:r>
          </w:p>
        </w:tc>
        <w:tc>
          <w:tcPr>
            <w:tcW w:w="942" w:type="dxa"/>
            <w:vAlign w:val="center"/>
          </w:tcPr>
          <w:p w14:paraId="5F6A3ED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0.586816</w:t>
            </w:r>
          </w:p>
        </w:tc>
        <w:tc>
          <w:tcPr>
            <w:tcW w:w="1785" w:type="dxa"/>
            <w:vAlign w:val="center"/>
          </w:tcPr>
          <w:p w14:paraId="04EAC896">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0.951650 ± 0.736817</w:t>
            </w:r>
          </w:p>
        </w:tc>
      </w:tr>
    </w:tbl>
    <w:p w14:paraId="0190CDD9">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（二）MAE 与 RMSE（辅助指标，报均值 ± 标准差）</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8"/>
        <w:gridCol w:w="1889"/>
        <w:gridCol w:w="1870"/>
      </w:tblGrid>
      <w:tr w14:paraId="0AE59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48" w:type="dxa"/>
            <w:vAlign w:val="center"/>
          </w:tcPr>
          <w:p w14:paraId="393003CF">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模型</w:t>
            </w:r>
          </w:p>
        </w:tc>
        <w:tc>
          <w:tcPr>
            <w:tcW w:w="1889" w:type="dxa"/>
            <w:vAlign w:val="center"/>
          </w:tcPr>
          <w:p w14:paraId="2A9FE539">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MAE</w:t>
            </w:r>
          </w:p>
        </w:tc>
        <w:tc>
          <w:tcPr>
            <w:tcW w:w="1870" w:type="dxa"/>
            <w:vAlign w:val="center"/>
          </w:tcPr>
          <w:p w14:paraId="5ED53DE5">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sz w:val="18"/>
              </w:rPr>
              <mc:AlternateContent>
                <mc:Choice Requires="wps">
                  <w:drawing>
                    <wp:anchor distT="0" distB="0" distL="114300" distR="114300" simplePos="0" relativeHeight="251662336" behindDoc="0" locked="0" layoutInCell="1" allowOverlap="1">
                      <wp:simplePos x="0" y="0"/>
                      <wp:positionH relativeFrom="column">
                        <wp:posOffset>3580130</wp:posOffset>
                      </wp:positionH>
                      <wp:positionV relativeFrom="paragraph">
                        <wp:posOffset>220345</wp:posOffset>
                      </wp:positionV>
                      <wp:extent cx="760095" cy="906145"/>
                      <wp:effectExtent l="0" t="0" r="0" b="0"/>
                      <wp:wrapNone/>
                      <wp:docPr id="9" name="文本框 9"/>
                      <wp:cNvGraphicFramePr/>
                      <a:graphic xmlns:a="http://schemas.openxmlformats.org/drawingml/2006/main">
                        <a:graphicData uri="http://schemas.microsoft.com/office/word/2010/wordprocessingShape">
                          <wps:wsp>
                            <wps:cNvSpPr txBox="1"/>
                            <wps:spPr>
                              <a:xfrm>
                                <a:off x="6345555" y="8808720"/>
                                <a:ext cx="760095" cy="9061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1.9pt;margin-top:17.35pt;height:71.35pt;width:59.85pt;z-index:251662336;mso-width-relative:page;mso-height-relative:page;" filled="f" stroked="f" coordsize="21600,21600" o:gfxdata="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NMFB07bAAAACgEAAA8AAAAAAAAAAQAg&#10;AAAAIgAAAGRycy9kb3ducmV2LnhtbFBLAQIUABQAAAAIAIdO4kA3qyXQRAIAAHEEAAAOAAAAAAAA&#10;AAEAIAAAACoBAABkcnMvZTJvRG9jLnhtbFBLBQYAAAAABgAGAFkBAADgBQAAAAA=&#10;">
                      <v:fill on="f" focussize="0,0"/>
                      <v:stroke on="f" weight="0.5pt"/>
                      <v:imagedata o:title=""/>
                      <o:lock v:ext="edit" aspectratio="f"/>
                      <v:textbo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v:textbox>
                    </v:shape>
                  </w:pict>
                </mc:Fallback>
              </mc:AlternateContent>
            </w:r>
            <w:r>
              <w:rPr>
                <w:rFonts w:hint="default" w:ascii="Times New Roman" w:hAnsi="Times New Roman" w:eastAsia="宋体" w:cs="Times New Roman"/>
                <w:b/>
                <w:color w:val="1565C0"/>
                <w:sz w:val="18"/>
                <w:szCs w:val="18"/>
              </w:rPr>
              <w:t>RMSE</w:t>
            </w:r>
          </w:p>
        </w:tc>
      </w:tr>
      <w:tr w14:paraId="2E60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0F572CE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Seasonal Naive</w:t>
            </w:r>
          </w:p>
        </w:tc>
        <w:tc>
          <w:tcPr>
            <w:tcW w:w="1889" w:type="dxa"/>
            <w:vAlign w:val="center"/>
          </w:tcPr>
          <w:p w14:paraId="7101A08B">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1.696624 ± 1.134621</w:t>
            </w:r>
          </w:p>
        </w:tc>
        <w:tc>
          <w:tcPr>
            <w:tcW w:w="1870" w:type="dxa"/>
            <w:vAlign w:val="center"/>
          </w:tcPr>
          <w:p w14:paraId="451A84F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2.317044 ± 1.659677</w:t>
            </w:r>
          </w:p>
        </w:tc>
      </w:tr>
      <w:tr w14:paraId="4FDC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23140794">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Ridge-AR</w:t>
            </w:r>
          </w:p>
        </w:tc>
        <w:tc>
          <w:tcPr>
            <w:tcW w:w="1889" w:type="dxa"/>
            <w:vAlign w:val="center"/>
          </w:tcPr>
          <w:p w14:paraId="63EA645A">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1.937412 ± 1.193328</w:t>
            </w:r>
          </w:p>
        </w:tc>
        <w:tc>
          <w:tcPr>
            <w:tcW w:w="1870" w:type="dxa"/>
            <w:vAlign w:val="center"/>
          </w:tcPr>
          <w:p w14:paraId="7AA731C0">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2.527122 ± 1.688337</w:t>
            </w:r>
          </w:p>
        </w:tc>
      </w:tr>
      <w:tr w14:paraId="234DB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63C59AC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NLinear</w:t>
            </w:r>
          </w:p>
        </w:tc>
        <w:tc>
          <w:tcPr>
            <w:tcW w:w="1889" w:type="dxa"/>
            <w:vAlign w:val="center"/>
          </w:tcPr>
          <w:p w14:paraId="1E28EE4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2.083479 ± 1.597952</w:t>
            </w:r>
          </w:p>
        </w:tc>
        <w:tc>
          <w:tcPr>
            <w:tcW w:w="1870" w:type="dxa"/>
            <w:vAlign w:val="center"/>
          </w:tcPr>
          <w:p w14:paraId="25D81E8C">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2.707074 ± 2.205302</w:t>
            </w:r>
          </w:p>
        </w:tc>
      </w:tr>
    </w:tbl>
    <w:p w14:paraId="47D35C8D">
      <w:pPr>
        <w:widowControl w:val="0"/>
        <w:jc w:val="both"/>
        <w:rPr>
          <w:rFonts w:hint="default" w:ascii="Times New Roman" w:hAnsi="Times New Roman" w:eastAsia="宋体" w:cs="Times New Roman"/>
          <w:b w:val="0"/>
          <w:sz w:val="18"/>
          <w:szCs w:val="18"/>
        </w:rPr>
      </w:pPr>
      <w:r>
        <w:rPr>
          <w:rFonts w:hint="default" w:ascii="Times New Roman" w:hAnsi="Times New Roman" w:eastAsia="宋体" w:cs="Times New Roman"/>
          <w:b/>
          <w:color w:val="auto"/>
          <w:kern w:val="2"/>
          <w:sz w:val="18"/>
          <w:szCs w:val="18"/>
          <w:lang w:val="en-US" w:eastAsia="zh-CN" w:bidi="ar-SA"/>
        </w:rPr>
        <w:t>（三）锚点值校验</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79"/>
        <w:gridCol w:w="2120"/>
      </w:tblGrid>
      <w:tr w14:paraId="034F7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2F6B49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color w:val="1565C0"/>
                <w:sz w:val="18"/>
                <w:szCs w:val="18"/>
              </w:rPr>
              <w:t>项目</w:t>
            </w:r>
          </w:p>
        </w:tc>
        <w:tc>
          <w:tcPr>
            <w:tcW w:w="2120" w:type="dxa"/>
            <w:vAlign w:val="center"/>
          </w:tcPr>
          <w:p w14:paraId="420B703A">
            <w:pPr>
              <w:spacing w:before="45" w:after="45" w:line="240" w:lineRule="auto"/>
              <w:jc w:val="center"/>
              <w:rPr>
                <w:rFonts w:hint="default" w:ascii="Times New Roman" w:hAnsi="Times New Roman" w:eastAsia="宋体" w:cs="Times New Roman"/>
                <w:b w:val="0"/>
                <w:sz w:val="18"/>
                <w:szCs w:val="18"/>
                <w:vertAlign w:val="baseline"/>
              </w:rPr>
            </w:pPr>
            <w:r>
              <w:rPr>
                <w:sz w:val="18"/>
              </w:rPr>
              <mc:AlternateContent>
                <mc:Choice Requires="wps">
                  <w:drawing>
                    <wp:anchor distT="0" distB="0" distL="114300" distR="114300" simplePos="0" relativeHeight="251661312" behindDoc="0" locked="0" layoutInCell="1" allowOverlap="1">
                      <wp:simplePos x="0" y="0"/>
                      <wp:positionH relativeFrom="column">
                        <wp:posOffset>1239520</wp:posOffset>
                      </wp:positionH>
                      <wp:positionV relativeFrom="paragraph">
                        <wp:posOffset>-147320</wp:posOffset>
                      </wp:positionV>
                      <wp:extent cx="3046730" cy="1182370"/>
                      <wp:effectExtent l="0" t="0" r="0" b="0"/>
                      <wp:wrapNone/>
                      <wp:docPr id="6" name="文本框 6"/>
                      <wp:cNvGraphicFramePr/>
                      <a:graphic xmlns:a="http://schemas.openxmlformats.org/drawingml/2006/main">
                        <a:graphicData uri="http://schemas.microsoft.com/office/word/2010/wordprocessingShape">
                          <wps:wsp>
                            <wps:cNvSpPr txBox="1"/>
                            <wps:spPr>
                              <a:xfrm>
                                <a:off x="4032885" y="316230"/>
                                <a:ext cx="3046730" cy="1182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6pt;margin-top:-11.6pt;height:93.1pt;width:239.9pt;z-index:251661312;mso-width-relative:page;mso-height-relative:page;" filled="f" stroked="f" coordsize="21600,21600" o:gfxdata="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Y4LPX2wAAAAsBAAAPAAAAAAAA&#10;AAEAIAAAACIAAABkcnMvZG93bnJldi54bWxQSwECFAAUAAAACACHTuJArQnyh0gCAAByBAAADgAA&#10;AAAAAAABACAAAAAqAQAAZHJzL2Uyb0RvYy54bWxQSwUGAAAAAAYABgBZAQAA5AUAAAAA&#10;">
                      <v:fill on="f" focussize="0,0"/>
                      <v:stroke on="f" weight="0.5pt"/>
                      <v:imagedata o:title=""/>
                      <o:lock v:ext="edit" aspectratio="f"/>
                      <v:textbo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color w:val="1565C0"/>
                <w:sz w:val="18"/>
                <w:szCs w:val="18"/>
              </w:rPr>
              <w:t>数值</w:t>
            </w:r>
          </w:p>
        </w:tc>
      </w:tr>
      <w:tr w14:paraId="21CF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BEB90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任务书给出的锚点值</w:t>
            </w:r>
          </w:p>
        </w:tc>
        <w:tc>
          <w:tcPr>
            <w:tcW w:w="2120" w:type="dxa"/>
            <w:vAlign w:val="center"/>
          </w:tcPr>
          <w:p w14:paraId="6170FBA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0.2822</w:t>
            </w:r>
          </w:p>
        </w:tc>
      </w:tr>
      <w:tr w14:paraId="61AEE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1374AD28">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你代码跑出的折  1 Seasonal Naive MASE</w:t>
            </w:r>
          </w:p>
        </w:tc>
        <w:tc>
          <w:tcPr>
            <w:tcW w:w="2120" w:type="dxa"/>
            <w:vAlign w:val="center"/>
          </w:tcPr>
          <w:p w14:paraId="43D998CE">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0.2821965680→0.2822</w:t>
            </w:r>
          </w:p>
        </w:tc>
      </w:tr>
      <w:tr w14:paraId="2B63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303E86F4">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二者是否一致</w:t>
            </w:r>
          </w:p>
        </w:tc>
        <w:tc>
          <w:tcPr>
            <w:tcW w:w="2120" w:type="dxa"/>
            <w:vAlign w:val="center"/>
          </w:tcPr>
          <w:p w14:paraId="3465BD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　</w:t>
            </w:r>
          </w:p>
        </w:tc>
      </w:tr>
    </w:tbl>
    <w:p w14:paraId="73C29D99">
      <w:pPr>
        <w:spacing w:before="0" w:after="0" w:line="240" w:lineRule="auto"/>
        <w:rPr>
          <w:rFonts w:hint="default" w:ascii="Times New Roman" w:hAnsi="Times New Roman" w:eastAsia="宋体" w:cs="Times New Roman"/>
          <w:b w:val="0"/>
          <w:sz w:val="18"/>
          <w:szCs w:val="18"/>
        </w:rPr>
      </w:pPr>
      <w:r>
        <w:rPr>
          <w:rFonts w:hint="default" w:ascii="Times New Roman" w:hAnsi="Times New Roman" w:eastAsia="宋体" w:cs="Times New Roman"/>
          <w:b w:val="0"/>
          <w:sz w:val="18"/>
          <w:szCs w:val="18"/>
        </w:rPr>
        <w:t>5 折 CV 中 Seasonal Naive 最优；末端保留折中 Ridge-AR 最优（MASE=0.544148），说明学习模型存在明显折间不稳定性。</w:t>
      </w:r>
    </w:p>
    <w:p w14:paraId="59A213CB">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五、思考痕迹一：反事实实验</w:t>
      </w:r>
    </w:p>
    <w:p w14:paraId="76941DD0">
      <w:pPr>
        <w:spacing w:before="0" w:after="0" w:line="240" w:lineRule="auto"/>
        <w:rPr>
          <w:rFonts w:hint="eastAsia" w:ascii="Times New Roman" w:hAnsi="Times New Roman" w:eastAsia="宋体" w:cs="Times New Roman"/>
          <w:b w:val="0"/>
          <w:sz w:val="18"/>
          <w:szCs w:val="18"/>
          <w:lang w:eastAsia="zh-CN"/>
        </w:rPr>
      </w:pPr>
      <w:r>
        <w:rPr>
          <w:rFonts w:hint="default" w:ascii="Times New Roman" w:hAnsi="Times New Roman" w:eastAsia="宋体" w:cs="Times New Roman"/>
          <w:sz w:val="18"/>
          <w:szCs w:val="18"/>
        </w:rPr>
        <w:t>制造的泄露方式</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NLinear 标准化 mean/std 故意改为完整 168 点序列统计量</w:t>
      </w:r>
      <w:r>
        <w:rPr>
          <w:rFonts w:hint="eastAsia" w:ascii="Times New Roman" w:hAnsi="Times New Roman" w:eastAsia="宋体" w:cs="Times New Roman"/>
          <w:b w:val="0"/>
          <w:sz w:val="18"/>
          <w:szCs w:val="18"/>
          <w:lang w:eastAsia="zh-CN"/>
        </w:rPr>
        <w:t>；</w:t>
      </w:r>
    </w:p>
    <w:p w14:paraId="78FB21B2">
      <w:pPr>
        <w:spacing w:before="0" w:after="0" w:line="240" w:lineRule="auto"/>
        <w:rPr>
          <w:rFonts w:hint="eastAsia" w:ascii="Times New Roman" w:hAnsi="Times New Roman" w:eastAsia="宋体" w:cs="Times New Roman"/>
          <w:b/>
          <w:color w:val="212121"/>
          <w:sz w:val="18"/>
          <w:szCs w:val="18"/>
          <w:lang w:eastAsia="zh-CN"/>
        </w:rPr>
      </w:pPr>
      <w:r>
        <w:rPr>
          <w:rFonts w:hint="default" w:ascii="Times New Roman" w:hAnsi="Times New Roman" w:eastAsia="宋体" w:cs="Times New Roman"/>
          <w:sz w:val="18"/>
          <w:szCs w:val="18"/>
        </w:rPr>
        <w:t>正确做法下的MASE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0.951650</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泄露后的MASE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0.866085</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差值</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-0.085565 / 8.99%</w:t>
      </w:r>
    </w:p>
    <w:p w14:paraId="0653CB2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（一）为什么泄露会让误差"变好"、这个"变好"为什么是假的</w:t>
      </w:r>
    </w:p>
    <w:p w14:paraId="1F7BE783">
      <w:pPr>
        <w:shd w:val="clear" w:color="auto" w:fill="F5F7FA"/>
        <w:rPr>
          <w:rFonts w:hint="default" w:ascii="Times New Roman" w:hAnsi="Times New Roman" w:eastAsia="宋体" w:cs="Times New Roman"/>
          <w:sz w:val="18"/>
          <w:szCs w:val="18"/>
        </w:rPr>
      </w:pPr>
      <w:r>
        <w:rPr>
          <w:rFonts w:hint="default" w:ascii="Times New Roman" w:hAnsi="Times New Roman" w:eastAsia="宋体" w:cs="Times New Roman"/>
          <w:b w:val="0"/>
          <w:bCs w:val="0"/>
          <w:color w:val="auto"/>
          <w:kern w:val="2"/>
          <w:sz w:val="18"/>
          <w:szCs w:val="18"/>
          <w:lang w:val="en-US" w:eastAsia="zh-CN" w:bidi="ar-SA"/>
        </w:rPr>
        <w:t>泄露版本使用完整 168 点序列计算标准化 mean/std，其中包含了未来测试集的信息，相当于模型在训练阶段提前获知了未来数据的分布，因此预测误差会被人为压低。本实验中 NLinear 的 CV MASE 从 0.951650 降到 0.866085，表面改善 8.99%。但真实预测时未来数据不可获得，所以这种提升违反时间序列预测的信息边界，属于过于乐观的虚假性能，不能代表真实泛化能力。</w:t>
      </w:r>
    </w:p>
    <w:p w14:paraId="1D253F53">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六、思考痕迹二：三个关键决定 + 放弃理由</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
        <w:gridCol w:w="2000"/>
        <w:gridCol w:w="1408"/>
        <w:gridCol w:w="3605"/>
        <w:gridCol w:w="3217"/>
      </w:tblGrid>
      <w:tr w14:paraId="6688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57C36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w:t>
            </w:r>
          </w:p>
        </w:tc>
        <w:tc>
          <w:tcPr>
            <w:tcW w:w="2000" w:type="dxa"/>
            <w:vAlign w:val="center"/>
          </w:tcPr>
          <w:p w14:paraId="75670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你的决定</w:t>
            </w:r>
          </w:p>
        </w:tc>
        <w:tc>
          <w:tcPr>
            <w:tcW w:w="1408" w:type="dxa"/>
            <w:vAlign w:val="center"/>
          </w:tcPr>
          <w:p w14:paraId="026F551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备选方案</w:t>
            </w:r>
          </w:p>
        </w:tc>
        <w:tc>
          <w:tcPr>
            <w:tcW w:w="3605" w:type="dxa"/>
            <w:vAlign w:val="center"/>
          </w:tcPr>
          <w:p w14:paraId="47F62FD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放弃备选的理由</w:t>
            </w:r>
          </w:p>
        </w:tc>
        <w:tc>
          <w:tcPr>
            <w:tcW w:w="3217" w:type="dxa"/>
            <w:vAlign w:val="center"/>
          </w:tcPr>
          <w:p w14:paraId="37A6D67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支撑证据</w:t>
            </w:r>
          </w:p>
        </w:tc>
      </w:tr>
      <w:tr w14:paraId="4B7D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0BECB1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1</w:t>
            </w:r>
          </w:p>
        </w:tc>
        <w:tc>
          <w:tcPr>
            <w:tcW w:w="2000" w:type="dxa"/>
            <w:vAlign w:val="center"/>
          </w:tcPr>
          <w:p w14:paraId="2BD5055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period=24</w:t>
            </w:r>
          </w:p>
        </w:tc>
        <w:tc>
          <w:tcPr>
            <w:tcW w:w="1408" w:type="dxa"/>
            <w:vAlign w:val="center"/>
          </w:tcPr>
          <w:p w14:paraId="0DFEB6E8">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12 或 48</w:t>
            </w:r>
          </w:p>
        </w:tc>
        <w:tc>
          <w:tcPr>
            <w:tcW w:w="3605" w:type="dxa"/>
            <w:vAlign w:val="center"/>
          </w:tcPr>
          <w:p w14:paraId="7FA7A2C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1h 粒度下一天正好 24 步，其他周期缺少同等证据</w:t>
            </w:r>
          </w:p>
        </w:tc>
        <w:tc>
          <w:tcPr>
            <w:tcW w:w="3217" w:type="dxa"/>
            <w:vAlign w:val="center"/>
          </w:tcPr>
          <w:p w14:paraId="4DC86137">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ACF(lag=24)=0.807923</w:t>
            </w:r>
          </w:p>
        </w:tc>
      </w:tr>
      <w:tr w14:paraId="7287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48009D25">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2</w:t>
            </w:r>
          </w:p>
        </w:tc>
        <w:tc>
          <w:tcPr>
            <w:tcW w:w="2000" w:type="dxa"/>
            <w:vAlign w:val="center"/>
          </w:tcPr>
          <w:p w14:paraId="405E085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标准化仅用训练段</w:t>
            </w:r>
          </w:p>
        </w:tc>
        <w:tc>
          <w:tcPr>
            <w:tcW w:w="1408" w:type="dxa"/>
            <w:vAlign w:val="center"/>
          </w:tcPr>
          <w:p w14:paraId="722ED495">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全序列统计量</w:t>
            </w:r>
          </w:p>
        </w:tc>
        <w:tc>
          <w:tcPr>
            <w:tcW w:w="3605" w:type="dxa"/>
            <w:vAlign w:val="center"/>
          </w:tcPr>
          <w:p w14:paraId="61834E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会把未来信息泄露到训练过程，评估失真</w:t>
            </w:r>
          </w:p>
        </w:tc>
        <w:tc>
          <w:tcPr>
            <w:tcW w:w="3217" w:type="dxa"/>
            <w:vAlign w:val="center"/>
          </w:tcPr>
          <w:p w14:paraId="66EF556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泄露后 CV MASE 虚降 8.99%</w:t>
            </w:r>
          </w:p>
        </w:tc>
      </w:tr>
      <w:tr w14:paraId="001A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3249AE7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3</w:t>
            </w:r>
          </w:p>
        </w:tc>
        <w:tc>
          <w:tcPr>
            <w:tcW w:w="2000" w:type="dxa"/>
            <w:vAlign w:val="center"/>
          </w:tcPr>
          <w:p w14:paraId="0929646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附加任务同时做 Direct 与 Recursive</w:t>
            </w:r>
          </w:p>
        </w:tc>
        <w:tc>
          <w:tcPr>
            <w:tcW w:w="1408" w:type="dxa"/>
            <w:vAlign w:val="center"/>
          </w:tcPr>
          <w:p w14:paraId="2BF2BAB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只做单一策略</w:t>
            </w:r>
          </w:p>
        </w:tc>
        <w:tc>
          <w:tcPr>
            <w:tcW w:w="3605" w:type="dxa"/>
            <w:vAlign w:val="center"/>
          </w:tcPr>
          <w:p w14:paraId="58EB9F6E">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59264" behindDoc="0" locked="0" layoutInCell="1" allowOverlap="1">
                      <wp:simplePos x="0" y="0"/>
                      <wp:positionH relativeFrom="column">
                        <wp:posOffset>1911350</wp:posOffset>
                      </wp:positionH>
                      <wp:positionV relativeFrom="paragraph">
                        <wp:posOffset>400050</wp:posOffset>
                      </wp:positionV>
                      <wp:extent cx="2494280" cy="1454150"/>
                      <wp:effectExtent l="0" t="0" r="0" b="0"/>
                      <wp:wrapNone/>
                      <wp:docPr id="1" name="文本框 1"/>
                      <wp:cNvGraphicFramePr/>
                      <a:graphic xmlns:a="http://schemas.openxmlformats.org/drawingml/2006/main">
                        <a:graphicData uri="http://schemas.microsoft.com/office/word/2010/wordprocessingShape">
                          <wps:wsp>
                            <wps:cNvSpPr txBox="1"/>
                            <wps:spPr>
                              <a:xfrm>
                                <a:off x="4946650" y="4773930"/>
                                <a:ext cx="2494280" cy="1454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0.5pt;margin-top:31.5pt;height:114.5pt;width:196.4pt;z-index:251659264;mso-width-relative:page;mso-height-relative:page;" filled="f" stroked="f" coordsize="21600,21600" o:gfxdata="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L79/x/bAAAACgEAAA8AAAAAAAAAAQAg&#10;AAAAIgAAAGRycy9kb3ducmV2LnhtbFBLAQIUABQAAAAIAIdO4kBRQ88XRAIAAHMEAAAOAAAAAAAA&#10;AAEAIAAAACoBAABkcnMvZTJvRG9jLnhtbFBLBQYAAAAABgAGAFkBAADgBQAAAAA=&#10;">
                      <v:fill on="f" focussize="0,0"/>
                      <v:stroke on="f" weight="0.5pt"/>
                      <v:imagedata o:title=""/>
                      <o:lock v:ext="edit" aspectratio="f"/>
                      <v:textbo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v:textbox>
                    </v:shape>
                  </w:pict>
                </mc:Fallback>
              </mc:AlternateContent>
            </w:r>
            <w:r>
              <w:rPr>
                <w:rFonts w:hint="default" w:ascii="Times New Roman" w:hAnsi="Times New Roman" w:eastAsia="宋体" w:cs="Times New Roman"/>
                <w:b w:val="0"/>
                <w:sz w:val="18"/>
                <w:szCs w:val="18"/>
              </w:rPr>
              <w:t>多步策略误差传播机制不同，只做一种无法比较</w:t>
            </w:r>
          </w:p>
        </w:tc>
        <w:tc>
          <w:tcPr>
            <w:tcW w:w="3217" w:type="dxa"/>
            <w:vAlign w:val="center"/>
          </w:tcPr>
          <w:p w14:paraId="17A4E03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四步平均 MAE：1.968077 vs 2.163857</w:t>
            </w:r>
          </w:p>
        </w:tc>
      </w:tr>
    </w:tbl>
    <w:p w14:paraId="1BC51849">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七、思考痕迹三：逐折残差诊断</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9"/>
        <w:gridCol w:w="1825"/>
        <w:gridCol w:w="908"/>
        <w:gridCol w:w="1756"/>
        <w:gridCol w:w="298"/>
        <w:gridCol w:w="918"/>
        <w:gridCol w:w="953"/>
      </w:tblGrid>
      <w:tr w14:paraId="7533A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1DAE2FB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折</w:t>
            </w:r>
          </w:p>
        </w:tc>
        <w:tc>
          <w:tcPr>
            <w:tcW w:w="1825" w:type="dxa"/>
            <w:vAlign w:val="center"/>
          </w:tcPr>
          <w:p w14:paraId="7D3CB8E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Ljung-Box  统计量</w:t>
            </w:r>
          </w:p>
        </w:tc>
        <w:tc>
          <w:tcPr>
            <w:tcW w:w="908" w:type="dxa"/>
            <w:vAlign w:val="center"/>
          </w:tcPr>
          <w:p w14:paraId="03B1159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p  值</w:t>
            </w:r>
          </w:p>
        </w:tc>
        <w:tc>
          <w:tcPr>
            <w:tcW w:w="1756" w:type="dxa"/>
            <w:vAlign w:val="center"/>
          </w:tcPr>
          <w:p w14:paraId="4930150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残差是否仍有结构</w:t>
            </w:r>
          </w:p>
        </w:tc>
        <w:tc>
          <w:tcPr>
            <w:tcW w:w="298" w:type="dxa"/>
            <w:vAlign w:val="center"/>
          </w:tcPr>
          <w:p w14:paraId="3D136160">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3</w:t>
            </w:r>
          </w:p>
        </w:tc>
        <w:tc>
          <w:tcPr>
            <w:tcW w:w="918" w:type="dxa"/>
            <w:vAlign w:val="center"/>
          </w:tcPr>
          <w:p w14:paraId="7FAC0D7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0.197517</w:t>
            </w:r>
          </w:p>
        </w:tc>
        <w:tc>
          <w:tcPr>
            <w:tcW w:w="953" w:type="dxa"/>
            <w:vAlign w:val="center"/>
          </w:tcPr>
          <w:p w14:paraId="5C4CBDB9">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0.656733</w:t>
            </w:r>
          </w:p>
        </w:tc>
      </w:tr>
      <w:tr w14:paraId="000EB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2D9677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1</w:t>
            </w:r>
          </w:p>
        </w:tc>
        <w:tc>
          <w:tcPr>
            <w:tcW w:w="1825" w:type="dxa"/>
            <w:vAlign w:val="center"/>
          </w:tcPr>
          <w:p w14:paraId="76AC18F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0.406242</w:t>
            </w:r>
          </w:p>
        </w:tc>
        <w:tc>
          <w:tcPr>
            <w:tcW w:w="908" w:type="dxa"/>
            <w:vAlign w:val="center"/>
          </w:tcPr>
          <w:p w14:paraId="619DAEE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0.523883</w:t>
            </w:r>
          </w:p>
        </w:tc>
        <w:tc>
          <w:tcPr>
            <w:tcW w:w="1756" w:type="dxa"/>
            <w:vAlign w:val="center"/>
          </w:tcPr>
          <w:p w14:paraId="3FED873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249354A1">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4</w:t>
            </w:r>
          </w:p>
        </w:tc>
        <w:tc>
          <w:tcPr>
            <w:tcW w:w="918" w:type="dxa"/>
            <w:vAlign w:val="center"/>
          </w:tcPr>
          <w:p w14:paraId="42AF0B1B">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0.008657</w:t>
            </w:r>
          </w:p>
        </w:tc>
        <w:tc>
          <w:tcPr>
            <w:tcW w:w="953" w:type="dxa"/>
            <w:vAlign w:val="center"/>
          </w:tcPr>
          <w:p w14:paraId="044BA37A">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0.925869</w:t>
            </w:r>
          </w:p>
        </w:tc>
      </w:tr>
      <w:tr w14:paraId="78D7D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39FBEB6">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2</w:t>
            </w:r>
          </w:p>
        </w:tc>
        <w:tc>
          <w:tcPr>
            <w:tcW w:w="1825" w:type="dxa"/>
            <w:vAlign w:val="center"/>
          </w:tcPr>
          <w:p w14:paraId="10E4D7C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0.537283</w:t>
            </w:r>
          </w:p>
        </w:tc>
        <w:tc>
          <w:tcPr>
            <w:tcW w:w="908" w:type="dxa"/>
            <w:vAlign w:val="center"/>
          </w:tcPr>
          <w:p w14:paraId="6F65A02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0.463561</w:t>
            </w:r>
          </w:p>
        </w:tc>
        <w:tc>
          <w:tcPr>
            <w:tcW w:w="1756" w:type="dxa"/>
            <w:vAlign w:val="center"/>
          </w:tcPr>
          <w:p w14:paraId="22C2656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1FFA2EA4">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5</w:t>
            </w:r>
          </w:p>
        </w:tc>
        <w:tc>
          <w:tcPr>
            <w:tcW w:w="918" w:type="dxa"/>
            <w:vAlign w:val="center"/>
          </w:tcPr>
          <w:p w14:paraId="223A7533">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0.134781</w:t>
            </w:r>
          </w:p>
        </w:tc>
        <w:tc>
          <w:tcPr>
            <w:tcW w:w="953" w:type="dxa"/>
            <w:vAlign w:val="center"/>
          </w:tcPr>
          <w:p w14:paraId="308511B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0.713526</w:t>
            </w:r>
          </w:p>
        </w:tc>
      </w:tr>
    </w:tbl>
    <w:p w14:paraId="61A55816">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（一）残差若有结构，下一步加什么特征或改什么结构？为什么？</w:t>
      </w:r>
    </w:p>
    <w:p w14:paraId="7AC84B8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若残差仍存在显著自相关，说明当前特征尚未完全刻画时间依赖。下一步可加入更长的季节滞后（如 lag24、lag48）、小时与滞后项的交互、更多滚动均值/标准差等特征；也可使用 SARIMA 对残差继续建模。原因是这些方法能够进一步捕捉日周期、跨周期依赖和残差中的线性自相关结构，从而减少尚未解释的系统性误差。</w:t>
      </w:r>
    </w:p>
    <w:p w14:paraId="250406DA">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八、误差时段分析（不超过 800 字）</w:t>
      </w:r>
    </w:p>
    <w:p w14:paraId="2DCF22EA">
      <w:pPr>
        <w:widowControl w:val="0"/>
        <w:jc w:val="both"/>
        <w:rPr>
          <w:rFonts w:hint="default" w:ascii="Times New Roman" w:hAnsi="Times New Roman" w:eastAsia="宋体" w:cs="Times New Roman"/>
          <w:b w:val="0"/>
          <w:bCs w:val="0"/>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Fold 1–5 中三模型最大误差均出现在 Night（00–05）时段，Seasonal Naive、Ridge-AR 和 NLinear 的 MAE 分别为 3.799502、3.918791 和 3.873513 s。完整 168 点序列中，该时段 Gap 均值为 20.228504 s，标准差为 3.727471 s，明显表现出车辆较稀疏、车间空距较大且波动较强的特征。其原因可能是夜间交通需求较低，车辆到达的随机性对 Gap 的影响更加突出，少量车辆速度和跟驰状态的变化就可能导致小时平均车头空距产生较大波动。同时，不同日期夜间交通需求的一致性相对较弱，使固定的 24 h 周期关系更容易发生偏移，因此无论是季节基线还是线性学习模型都较难稳定预测。相比之下，白天交通流更连续，车辆间相互作用更强，聚合后的 Gap 序列通常更平稳，因此预测误差相对较低。需要注意的是，本次 CV 测试点未覆盖 12:00–15:00，因此上述结论主要针对实际被测试时段，不能视为对全天 24 小时预测性能的完整比较。</w:t>
      </w:r>
    </w:p>
    <w:p w14:paraId="62C312AA">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九、附加任务</w:t>
      </w:r>
    </w:p>
    <w:p w14:paraId="46933A7D">
      <w:pPr>
        <w:rPr>
          <w:rFonts w:hint="default" w:ascii="Times New Roman" w:hAnsi="Times New Roman" w:eastAsia="宋体" w:cs="Times New Roman"/>
          <w:sz w:val="18"/>
          <w:szCs w:val="18"/>
        </w:rPr>
      </w:pPr>
      <w:r>
        <w:rPr>
          <w:rFonts w:hint="eastAsia" w:ascii="Times New Roman" w:hAnsi="Times New Roman" w:eastAsia="宋体" w:cs="Times New Roman"/>
          <w:b/>
          <w:sz w:val="18"/>
          <w:szCs w:val="18"/>
          <w:lang w:val="en-US" w:eastAsia="zh-CN"/>
        </w:rPr>
        <w:t>我</w:t>
      </w:r>
      <w:r>
        <w:rPr>
          <w:rFonts w:hint="default" w:ascii="Times New Roman" w:hAnsi="Times New Roman" w:eastAsia="宋体" w:cs="Times New Roman"/>
          <w:b/>
          <w:sz w:val="18"/>
          <w:szCs w:val="18"/>
          <w:lang w:eastAsia="zh-CN"/>
        </w:rPr>
        <w:t>的附加任务是</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b/>
          <w:color w:val="1B5EA1"/>
          <w:sz w:val="18"/>
          <w:szCs w:val="18"/>
        </w:rPr>
        <w:t>Direct vs Recursive 的 1–4 步误差曲线</w:t>
      </w:r>
    </w:p>
    <w:p w14:paraId="595D8582">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（一）完成方式与结果</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1"/>
        <w:gridCol w:w="925"/>
        <w:gridCol w:w="983"/>
        <w:gridCol w:w="1017"/>
        <w:gridCol w:w="1308"/>
        <w:gridCol w:w="3132"/>
      </w:tblGrid>
      <w:tr w14:paraId="18C4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shd w:val="clear" w:color="auto" w:fill="auto"/>
            <w:tcMar>
              <w:top w:w="35" w:type="dxa"/>
              <w:left w:w="55" w:type="dxa"/>
              <w:bottom w:w="35" w:type="dxa"/>
              <w:right w:w="55" w:type="dxa"/>
            </w:tcMar>
            <w:vAlign w:val="center"/>
          </w:tcPr>
          <w:p w14:paraId="75E68AE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策略</w:t>
            </w:r>
          </w:p>
        </w:tc>
        <w:tc>
          <w:tcPr>
            <w:tcW w:w="925" w:type="dxa"/>
            <w:shd w:val="clear" w:color="auto" w:fill="auto"/>
            <w:tcMar>
              <w:top w:w="35" w:type="dxa"/>
              <w:left w:w="55" w:type="dxa"/>
              <w:bottom w:w="35" w:type="dxa"/>
              <w:right w:w="55" w:type="dxa"/>
            </w:tcMar>
            <w:vAlign w:val="center"/>
          </w:tcPr>
          <w:p w14:paraId="63498CB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h=1</w:t>
            </w:r>
          </w:p>
        </w:tc>
        <w:tc>
          <w:tcPr>
            <w:tcW w:w="983" w:type="dxa"/>
            <w:shd w:val="clear" w:color="auto" w:fill="auto"/>
            <w:tcMar>
              <w:top w:w="35" w:type="dxa"/>
              <w:left w:w="55" w:type="dxa"/>
              <w:bottom w:w="35" w:type="dxa"/>
              <w:right w:w="55" w:type="dxa"/>
            </w:tcMar>
            <w:vAlign w:val="center"/>
          </w:tcPr>
          <w:p w14:paraId="4FBF8D0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h=2</w:t>
            </w:r>
          </w:p>
        </w:tc>
        <w:tc>
          <w:tcPr>
            <w:tcW w:w="1017" w:type="dxa"/>
            <w:shd w:val="clear" w:color="auto" w:fill="auto"/>
            <w:tcMar>
              <w:top w:w="35" w:type="dxa"/>
              <w:left w:w="55" w:type="dxa"/>
              <w:bottom w:w="35" w:type="dxa"/>
              <w:right w:w="55" w:type="dxa"/>
            </w:tcMar>
            <w:vAlign w:val="center"/>
          </w:tcPr>
          <w:p w14:paraId="12D09E1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h=3</w:t>
            </w:r>
          </w:p>
        </w:tc>
        <w:tc>
          <w:tcPr>
            <w:tcW w:w="1308" w:type="dxa"/>
            <w:shd w:val="clear" w:color="auto" w:fill="auto"/>
            <w:tcMar>
              <w:top w:w="35" w:type="dxa"/>
              <w:left w:w="55" w:type="dxa"/>
              <w:bottom w:w="35" w:type="dxa"/>
              <w:right w:w="55" w:type="dxa"/>
            </w:tcMar>
            <w:vAlign w:val="center"/>
          </w:tcPr>
          <w:p w14:paraId="04362365">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h=4</w:t>
            </w:r>
          </w:p>
        </w:tc>
        <w:tc>
          <w:tcPr>
            <w:tcW w:w="3132" w:type="dxa"/>
            <w:shd w:val="clear" w:color="auto" w:fill="auto"/>
            <w:tcMar>
              <w:top w:w="35" w:type="dxa"/>
              <w:left w:w="55" w:type="dxa"/>
              <w:bottom w:w="35" w:type="dxa"/>
              <w:right w:w="55" w:type="dxa"/>
            </w:tcMar>
            <w:vAlign w:val="center"/>
          </w:tcPr>
          <w:p w14:paraId="559DBDB1">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四步 MAE 均值</w:t>
            </w:r>
          </w:p>
        </w:tc>
      </w:tr>
      <w:tr w14:paraId="2EFB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CF65E5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w:t>
            </w:r>
          </w:p>
        </w:tc>
        <w:tc>
          <w:tcPr>
            <w:tcW w:w="925" w:type="dxa"/>
            <w:tcMar>
              <w:top w:w="35" w:type="dxa"/>
              <w:left w:w="55" w:type="dxa"/>
              <w:bottom w:w="35" w:type="dxa"/>
              <w:right w:w="55" w:type="dxa"/>
            </w:tcMar>
            <w:vAlign w:val="center"/>
          </w:tcPr>
          <w:p w14:paraId="5AF8995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1.863266</w:t>
            </w:r>
          </w:p>
        </w:tc>
        <w:tc>
          <w:tcPr>
            <w:tcW w:w="983" w:type="dxa"/>
            <w:tcMar>
              <w:top w:w="35" w:type="dxa"/>
              <w:left w:w="55" w:type="dxa"/>
              <w:bottom w:w="35" w:type="dxa"/>
              <w:right w:w="55" w:type="dxa"/>
            </w:tcMar>
            <w:vAlign w:val="center"/>
          </w:tcPr>
          <w:p w14:paraId="7600D83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1.072407</w:t>
            </w:r>
          </w:p>
        </w:tc>
        <w:tc>
          <w:tcPr>
            <w:tcW w:w="1017" w:type="dxa"/>
            <w:tcMar>
              <w:top w:w="35" w:type="dxa"/>
              <w:left w:w="55" w:type="dxa"/>
              <w:bottom w:w="35" w:type="dxa"/>
              <w:right w:w="55" w:type="dxa"/>
            </w:tcMar>
            <w:vAlign w:val="center"/>
          </w:tcPr>
          <w:p w14:paraId="656B39CF">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2.720014</w:t>
            </w:r>
          </w:p>
        </w:tc>
        <w:tc>
          <w:tcPr>
            <w:tcW w:w="1308" w:type="dxa"/>
            <w:tcMar>
              <w:top w:w="35" w:type="dxa"/>
              <w:left w:w="55" w:type="dxa"/>
              <w:bottom w:w="35" w:type="dxa"/>
              <w:right w:w="55" w:type="dxa"/>
            </w:tcMar>
            <w:vAlign w:val="center"/>
          </w:tcPr>
          <w:p w14:paraId="7868C2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2.216622</w:t>
            </w:r>
          </w:p>
        </w:tc>
        <w:tc>
          <w:tcPr>
            <w:tcW w:w="3132" w:type="dxa"/>
            <w:tcMar>
              <w:top w:w="35" w:type="dxa"/>
              <w:left w:w="55" w:type="dxa"/>
              <w:bottom w:w="35" w:type="dxa"/>
              <w:right w:w="55" w:type="dxa"/>
            </w:tcMar>
            <w:vAlign w:val="center"/>
          </w:tcPr>
          <w:p w14:paraId="477F257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1.968077</w:t>
            </w:r>
          </w:p>
        </w:tc>
      </w:tr>
      <w:tr w14:paraId="58D7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1E4CC2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Recursive</w:t>
            </w:r>
          </w:p>
        </w:tc>
        <w:tc>
          <w:tcPr>
            <w:tcW w:w="925" w:type="dxa"/>
            <w:tcMar>
              <w:top w:w="35" w:type="dxa"/>
              <w:left w:w="55" w:type="dxa"/>
              <w:bottom w:w="35" w:type="dxa"/>
              <w:right w:w="55" w:type="dxa"/>
            </w:tcMar>
            <w:vAlign w:val="center"/>
          </w:tcPr>
          <w:p w14:paraId="02285C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1.684206</w:t>
            </w:r>
          </w:p>
        </w:tc>
        <w:tc>
          <w:tcPr>
            <w:tcW w:w="983" w:type="dxa"/>
            <w:tcMar>
              <w:top w:w="35" w:type="dxa"/>
              <w:left w:w="55" w:type="dxa"/>
              <w:bottom w:w="35" w:type="dxa"/>
              <w:right w:w="55" w:type="dxa"/>
            </w:tcMar>
            <w:vAlign w:val="center"/>
          </w:tcPr>
          <w:p w14:paraId="55F3BEFE">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1.575525</w:t>
            </w:r>
          </w:p>
        </w:tc>
        <w:tc>
          <w:tcPr>
            <w:tcW w:w="1017" w:type="dxa"/>
            <w:tcMar>
              <w:top w:w="35" w:type="dxa"/>
              <w:left w:w="55" w:type="dxa"/>
              <w:bottom w:w="35" w:type="dxa"/>
              <w:right w:w="55" w:type="dxa"/>
            </w:tcMar>
            <w:vAlign w:val="center"/>
          </w:tcPr>
          <w:p w14:paraId="04317E7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3.399114</w:t>
            </w:r>
          </w:p>
        </w:tc>
        <w:tc>
          <w:tcPr>
            <w:tcW w:w="1308" w:type="dxa"/>
            <w:tcMar>
              <w:top w:w="35" w:type="dxa"/>
              <w:left w:w="55" w:type="dxa"/>
              <w:bottom w:w="35" w:type="dxa"/>
              <w:right w:w="55" w:type="dxa"/>
            </w:tcMar>
            <w:vAlign w:val="center"/>
          </w:tcPr>
          <w:p w14:paraId="1EE8A2C3">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1.996585</w:t>
            </w:r>
          </w:p>
        </w:tc>
        <w:tc>
          <w:tcPr>
            <w:tcW w:w="3132" w:type="dxa"/>
            <w:tcMar>
              <w:top w:w="35" w:type="dxa"/>
              <w:left w:w="55" w:type="dxa"/>
              <w:bottom w:w="35" w:type="dxa"/>
              <w:right w:w="55" w:type="dxa"/>
            </w:tcMar>
            <w:vAlign w:val="center"/>
          </w:tcPr>
          <w:p w14:paraId="2705FEA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2.163857</w:t>
            </w:r>
          </w:p>
        </w:tc>
      </w:tr>
    </w:tbl>
    <w:p w14:paraId="76D84D1B">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 的四步平均 MAE 比 Recursive 低约 9.05%，但并非每个 horizon 都占优（h=1、h=4 Recursive 更低），因此只能得出“Direct 在整体平均上更好”的结论。Holdout：Direct=1.206850，Recursive=1.246871。</w:t>
      </w:r>
    </w:p>
    <w:p w14:paraId="23E35C95">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十、提交清单与声明</w:t>
      </w:r>
    </w:p>
    <w:p w14:paraId="6D394F89">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（一）AI 使用声明</w:t>
      </w:r>
    </w:p>
    <w:tbl>
      <w:tblPr>
        <w:tblStyle w:val="6"/>
        <w:tblW w:w="5000" w:type="pct"/>
        <w:tblInd w:w="0" w:type="dxa"/>
        <w:tblLayout w:type="autofit"/>
        <w:tblCellMar>
          <w:top w:w="0" w:type="dxa"/>
          <w:left w:w="108" w:type="dxa"/>
          <w:bottom w:w="0" w:type="dxa"/>
          <w:right w:w="108" w:type="dxa"/>
        </w:tblCellMar>
      </w:tblPr>
      <w:tblGrid>
        <w:gridCol w:w="3620"/>
        <w:gridCol w:w="2129"/>
        <w:gridCol w:w="4897"/>
      </w:tblGrid>
      <w:tr w14:paraId="0AA96D8E">
        <w:tc>
          <w:tcPr>
            <w:tcW w:w="1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FD4A460">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使用方式</w:t>
            </w:r>
          </w:p>
        </w:tc>
        <w:tc>
          <w:tcPr>
            <w:tcW w:w="10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57E98A">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是否使用</w:t>
            </w:r>
          </w:p>
        </w:tc>
        <w:tc>
          <w:tcPr>
            <w:tcW w:w="23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5CE5E4B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用在哪里（逐条列出）</w:t>
            </w:r>
          </w:p>
        </w:tc>
      </w:tr>
      <w:tr w14:paraId="58C7C85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23182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查文档  /  查概念</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0301F6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CAFFF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MASE、ACF、Ljung-Box、Direct/Recursive 等概念</w:t>
            </w:r>
          </w:p>
        </w:tc>
      </w:tr>
      <w:tr w14:paraId="4BBB0913">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EE889A2">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解释报错、 debug  自己的代码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61A1796">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A99947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路径、依赖、运行错误、结果核验</w:t>
            </w:r>
          </w:p>
        </w:tc>
      </w:tr>
      <w:tr w14:paraId="4BEA2E5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A51C819">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润色我已写好的文字</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720667A">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7A9C683">
            <w:pPr>
              <w:spacing w:before="0" w:after="0" w:line="240" w:lineRule="auto"/>
              <w:rPr>
                <w:rFonts w:hint="default" w:ascii="Times New Roman" w:hAnsi="Times New Roman" w:eastAsia="宋体" w:cs="Times New Roman"/>
                <w:sz w:val="18"/>
                <w:szCs w:val="18"/>
              </w:rPr>
            </w:pPr>
          </w:p>
        </w:tc>
      </w:tr>
      <w:tr w14:paraId="67F8581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376880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生成核心建模代码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6F559B4">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3B8CFB8">
            <w:pPr>
              <w:spacing w:before="0" w:after="0" w:line="240" w:lineRule="auto"/>
              <w:rPr>
                <w:rFonts w:hint="default" w:ascii="Times New Roman" w:hAnsi="Times New Roman" w:eastAsia="宋体" w:cs="Times New Roman"/>
                <w:sz w:val="18"/>
                <w:szCs w:val="18"/>
              </w:rPr>
            </w:pPr>
          </w:p>
        </w:tc>
      </w:tr>
      <w:tr w14:paraId="36AE1C9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74727AE">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生成整篇报告</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CDE6DCE">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18FA5E1">
            <w:pPr>
              <w:spacing w:before="0" w:after="0" w:line="240" w:lineRule="auto"/>
              <w:rPr>
                <w:rFonts w:hint="default" w:ascii="Times New Roman" w:hAnsi="Times New Roman" w:eastAsia="宋体" w:cs="Times New Roman"/>
                <w:sz w:val="18"/>
                <w:szCs w:val="18"/>
              </w:rPr>
            </w:pPr>
          </w:p>
        </w:tc>
      </w:tr>
    </w:tbl>
    <w:p w14:paraId="3508D484">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（二）图表清单</w:t>
      </w:r>
    </w:p>
    <w:tbl>
      <w:tblPr>
        <w:tblStyle w:val="6"/>
        <w:tblW w:w="5000" w:type="pct"/>
        <w:tblInd w:w="0" w:type="dxa"/>
        <w:tblLayout w:type="autofit"/>
        <w:tblCellMar>
          <w:top w:w="0" w:type="dxa"/>
          <w:left w:w="108" w:type="dxa"/>
          <w:bottom w:w="0" w:type="dxa"/>
          <w:right w:w="108" w:type="dxa"/>
        </w:tblCellMar>
      </w:tblPr>
      <w:tblGrid>
        <w:gridCol w:w="852"/>
        <w:gridCol w:w="4471"/>
        <w:gridCol w:w="3833"/>
        <w:gridCol w:w="1490"/>
      </w:tblGrid>
      <w:tr w14:paraId="6587CB65">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D033AD">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w:t>
            </w:r>
          </w:p>
        </w:tc>
        <w:tc>
          <w:tcPr>
            <w:tcW w:w="21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3BB67B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图表内容</w:t>
            </w:r>
          </w:p>
        </w:tc>
        <w:tc>
          <w:tcPr>
            <w:tcW w:w="18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F59F015">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文件名</w:t>
            </w:r>
          </w:p>
        </w:tc>
        <w:tc>
          <w:tcPr>
            <w:tcW w:w="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4F7C19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已提交</w:t>
            </w:r>
          </w:p>
        </w:tc>
      </w:tr>
      <w:tr w14:paraId="0794F62B">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323DF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3AD42E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序列图  + ACF</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A8E00D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01_hourly_gap_series.png；02_acf.png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8B6B764">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341F2BD3">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E1F7977">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4624B1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交叉验证各折预测对比</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CA3806">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06_three_model_fold_forecasts.png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073E250">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2B17BA58">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F1949F2">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4A281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残差诊断</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1CD60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08_ljungbox_pvalues_by_fold.png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A32C91B">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032DED17">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049E62C">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4</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7B6CFE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误差随步长  /  消融实验</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B7DD9E7">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11_direct_vs_recursive_horizon_error.png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E509833">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bl>
    <w:p w14:paraId="7F986CFD">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（三）提交自检</w:t>
      </w:r>
    </w:p>
    <w:p w14:paraId="43BDBBA2">
      <w:pPr>
        <w:pStyle w:val="4"/>
        <w:spacing w:after="30"/>
        <w:rPr>
          <w:rFonts w:hint="default" w:ascii="Times New Roman" w:hAnsi="Times New Roman" w:eastAsia="宋体" w:cs="Times New Roman"/>
          <w:sz w:val="18"/>
          <w:szCs w:val="18"/>
        </w:rPr>
        <w:sectPr>
          <w:pgSz w:w="11906" w:h="16838"/>
          <w:pgMar w:top="720" w:right="720" w:bottom="720" w:left="720" w:header="851" w:footer="992" w:gutter="0"/>
          <w:cols w:space="425" w:num="1"/>
          <w:docGrid w:type="lines" w:linePitch="312" w:charSpace="0"/>
        </w:sectPr>
      </w:pPr>
    </w:p>
    <w:p w14:paraId="2B5B1C05">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数据指纹已写入报告与代码注释，且与任务书一致</w:t>
      </w:r>
    </w:p>
    <w:p w14:paraId="355AAAF4">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锚点值与任务书一致</w:t>
      </w:r>
    </w:p>
    <w:p w14:paraId="71BD09D7">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报出了每一折的</w:t>
      </w:r>
      <w:r>
        <w:rPr>
          <w:rFonts w:hint="default" w:ascii="Times New Roman" w:hAnsi="Times New Roman" w:eastAsia="宋体" w:cs="Times New Roman"/>
          <w:sz w:val="18"/>
          <w:szCs w:val="18"/>
        </w:rPr>
        <w:t xml:space="preserve"> MASE</w:t>
      </w:r>
      <w:r>
        <w:rPr>
          <w:rFonts w:hint="default" w:ascii="Times New Roman" w:hAnsi="Times New Roman" w:eastAsia="宋体" w:cs="Times New Roman"/>
          <w:sz w:val="18"/>
          <w:szCs w:val="18"/>
          <w:lang w:eastAsia="zh-CN"/>
        </w:rPr>
        <w:t>，而不只是均值</w:t>
      </w:r>
    </w:p>
    <w:p w14:paraId="3EF68FCC">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反事实实验给出了成对数字</w:t>
      </w:r>
    </w:p>
    <w:p w14:paraId="27B0A033">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三个决定都写了</w:t>
      </w:r>
      <w:r>
        <w:rPr>
          <w:rFonts w:hint="default" w:ascii="Times New Roman" w:hAnsi="Times New Roman" w:eastAsia="宋体" w:cs="Times New Roman"/>
          <w:sz w:val="18"/>
          <w:szCs w:val="18"/>
        </w:rPr>
        <w:t>"</w:t>
      </w:r>
      <w:r>
        <w:rPr>
          <w:rFonts w:hint="default" w:ascii="Times New Roman" w:hAnsi="Times New Roman" w:eastAsia="宋体" w:cs="Times New Roman"/>
          <w:sz w:val="18"/>
          <w:szCs w:val="18"/>
          <w:lang w:eastAsia="zh-CN"/>
        </w:rPr>
        <w:t>放弃理由</w:t>
      </w:r>
      <w:r>
        <w:rPr>
          <w:rFonts w:hint="default" w:ascii="Times New Roman" w:hAnsi="Times New Roman" w:eastAsia="宋体" w:cs="Times New Roman"/>
          <w:sz w:val="18"/>
          <w:szCs w:val="18"/>
        </w:rPr>
        <w:t>"</w:t>
      </w:r>
    </w:p>
    <w:p w14:paraId="42E2537D">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残差诊断是逐折做的，没有汇集</w:t>
      </w:r>
    </w:p>
    <w:p w14:paraId="3CA7627A">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图表不少于</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sz w:val="18"/>
          <w:szCs w:val="18"/>
          <w:lang w:eastAsia="zh-CN"/>
        </w:rPr>
        <w:t>张</w:t>
      </w:r>
    </w:p>
    <w:p w14:paraId="09CCD1B1">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git </w:t>
      </w:r>
      <w:r>
        <w:rPr>
          <w:rFonts w:hint="default" w:ascii="Times New Roman" w:hAnsi="Times New Roman" w:eastAsia="宋体" w:cs="Times New Roman"/>
          <w:sz w:val="18"/>
          <w:szCs w:val="18"/>
          <w:lang w:eastAsia="zh-CN"/>
        </w:rPr>
        <w:t>提交不少于</w:t>
      </w:r>
      <w:r>
        <w:rPr>
          <w:rFonts w:hint="default" w:ascii="Times New Roman" w:hAnsi="Times New Roman" w:eastAsia="宋体" w:cs="Times New Roman"/>
          <w:sz w:val="18"/>
          <w:szCs w:val="18"/>
        </w:rPr>
        <w:t xml:space="preserve"> 8 </w:t>
      </w:r>
      <w:r>
        <w:rPr>
          <w:rFonts w:hint="default" w:ascii="Times New Roman" w:hAnsi="Times New Roman" w:eastAsia="宋体" w:cs="Times New Roman"/>
          <w:sz w:val="18"/>
          <w:szCs w:val="18"/>
          <w:lang w:eastAsia="zh-CN"/>
        </w:rPr>
        <w:t>次，时间跨度不少于</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sz w:val="18"/>
          <w:szCs w:val="18"/>
          <w:lang w:eastAsia="zh-CN"/>
        </w:rPr>
        <w:t>天</w:t>
      </w:r>
    </w:p>
    <w:p w14:paraId="4BFEEE30">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提交信息中包含学号与关键指标</w:t>
      </w:r>
    </w:p>
    <w:p w14:paraId="6EE541F1">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报告正文不超过</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sz w:val="18"/>
          <w:szCs w:val="18"/>
          <w:lang w:eastAsia="zh-CN"/>
        </w:rPr>
        <w:t>页</w:t>
      </w:r>
    </w:p>
    <w:p w14:paraId="2ACAFB3E">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我能够当场运行并解释代码中的每一行</w:t>
      </w:r>
    </w:p>
    <w:p w14:paraId="147370E4">
      <w:pPr>
        <w:rPr>
          <w:rFonts w:hint="default" w:ascii="Times New Roman" w:hAnsi="Times New Roman" w:eastAsia="宋体" w:cs="Times New Roman"/>
          <w:b w:val="0"/>
          <w:sz w:val="21"/>
          <w:szCs w:val="21"/>
          <w:lang w:val="en-US" w:eastAsia="zh-CN"/>
        </w:rPr>
        <w:sectPr>
          <w:type w:val="continuous"/>
          <w:pgSz w:w="11906" w:h="16838"/>
          <w:pgMar w:top="720" w:right="720" w:bottom="720" w:left="720" w:header="851" w:footer="992" w:gutter="0"/>
          <w:cols w:equalWidth="0" w:num="2">
            <w:col w:w="5020" w:space="425"/>
            <w:col w:w="5020"/>
          </w:cols>
          <w:docGrid w:type="lines" w:linePitch="312" w:charSpace="0"/>
        </w:sectPr>
      </w:pPr>
    </w:p>
    <w:p w14:paraId="04EB9E88">
      <w:pPr>
        <w:rPr>
          <w:rFonts w:hint="default" w:ascii="Times New Roman" w:hAnsi="Times New Roman" w:eastAsia="宋体" w:cs="Times New Roman"/>
          <w:b w:val="0"/>
          <w:sz w:val="21"/>
          <w:szCs w:val="21"/>
          <w:lang w:val="en-US" w:eastAsia="zh-CN"/>
        </w:rPr>
      </w:pPr>
    </w:p>
    <w:sectPr>
      <w:type w:val="continuous"/>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74A2C5"/>
    <w:multiLevelType w:val="singleLevel"/>
    <w:tmpl w:val="D974A2C5"/>
    <w:lvl w:ilvl="0" w:tentative="0">
      <w:start w:val="1"/>
      <w:numFmt w:val="bullet"/>
      <w:pStyle w:val="4"/>
      <w:lvlText w:val=""/>
      <w:lvlJc w:val="left"/>
      <w:pPr>
        <w:tabs>
          <w:tab w:val="left" w:pos="360"/>
        </w:tabs>
        <w:ind w:left="36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C4173B"/>
    <w:rsid w:val="00B561ED"/>
    <w:rsid w:val="05F477B7"/>
    <w:rsid w:val="168B4754"/>
    <w:rsid w:val="19EE47F1"/>
    <w:rsid w:val="219263AA"/>
    <w:rsid w:val="34126ED7"/>
    <w:rsid w:val="3B2B6496"/>
    <w:rsid w:val="42367952"/>
    <w:rsid w:val="42A94EAA"/>
    <w:rsid w:val="446C184E"/>
    <w:rsid w:val="59DD570D"/>
    <w:rsid w:val="68C4173B"/>
    <w:rsid w:val="6AFD5079"/>
    <w:rsid w:val="7C3452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9"/>
    <w:pPr>
      <w:keepNext/>
      <w:keepLines/>
      <w:spacing w:before="200" w:after="0"/>
      <w:outlineLvl w:val="1"/>
    </w:pPr>
    <w:rPr>
      <w:rFonts w:ascii="微软雅黑" w:hAnsi="微软雅黑" w:eastAsia="微软雅黑"/>
      <w:b/>
      <w:bCs/>
      <w:color w:val="1565C0"/>
      <w:sz w:val="22"/>
      <w:szCs w:val="26"/>
    </w:rPr>
  </w:style>
  <w:style w:type="paragraph" w:styleId="3">
    <w:name w:val="heading 3"/>
    <w:basedOn w:val="1"/>
    <w:next w:val="1"/>
    <w:unhideWhenUsed/>
    <w:qFormat/>
    <w:uiPriority w:val="9"/>
    <w:pPr>
      <w:keepNext/>
      <w:keepLines/>
      <w:spacing w:before="200" w:after="0"/>
      <w:outlineLvl w:val="2"/>
    </w:pPr>
    <w:rPr>
      <w:rFonts w:ascii="微软雅黑" w:hAnsi="微软雅黑" w:eastAsia="微软雅黑"/>
      <w:b/>
      <w:bCs/>
      <w:color w:val="212121"/>
      <w:sz w:val="20"/>
    </w:rPr>
  </w:style>
  <w:style w:type="character" w:default="1" w:styleId="8">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4">
    <w:name w:val="List Bullet"/>
    <w:basedOn w:val="1"/>
    <w:uiPriority w:val="0"/>
    <w:pPr>
      <w:numPr>
        <w:ilvl w:val="0"/>
        <w:numId w:val="1"/>
      </w:numPr>
    </w:pPr>
  </w:style>
  <w:style w:type="paragraph" w:styleId="5">
    <w:name w:val="footer"/>
    <w:basedOn w:val="1"/>
    <w:unhideWhenUsed/>
    <w:qFormat/>
    <w:uiPriority w:val="99"/>
    <w:pPr>
      <w:tabs>
        <w:tab w:val="center" w:pos="4680"/>
        <w:tab w:val="right" w:pos="9360"/>
      </w:tabs>
      <w:spacing w:after="0" w:line="240" w:lineRule="auto"/>
    </w:p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2123</Words>
  <Characters>3456</Characters>
  <Lines>0</Lines>
  <Paragraphs>0</Paragraphs>
  <TotalTime>0</TotalTime>
  <ScaleCrop>false</ScaleCrop>
  <LinksUpToDate>false</LinksUpToDate>
  <CharactersWithSpaces>3795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2026-10-13T09:28:00Z</dcterms:created>
  <dc:creator>vicky</dc:creator>
  <cp:lastModifiedBy>vicky</cp:lastModifiedBy>
  <dcterms:modified xsi:type="dcterms:W3CDTF">2026-10-13T10:30:26Z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B02A4705952D431E819DA88B25AF3004_11</vt:lpwstr>
  </property>
  <property fmtid="{D5CDD505-2E9C-101B-9397-08002B2CF9AE}" pid="4" name="KSOTemplateDocerSaveRecord">
    <vt:lpwstr>eyJoZGlkIjoiOTY3MzA0ZDA4ZjEwY2Q3ZGJhOWJkOGFiZTMxMDc3N2MiLCJ1c2VySWQiOiI4NTAwNzkzMzgifQ==</vt:lpwstr>
  </property>
</Properties>
</file>