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1538" w14:textId="77777777" w:rsidR="00E33969" w:rsidRDefault="007D195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INFORME </w:t>
      </w:r>
    </w:p>
    <w:p w14:paraId="394FB4ED" w14:textId="77777777" w:rsidR="00E33969" w:rsidRDefault="00E339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CA8B0" w14:textId="77777777" w:rsidR="00E33969" w:rsidRDefault="007D195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Modelo de datos</w:t>
      </w:r>
    </w:p>
    <w:p w14:paraId="49403171" w14:textId="77777777" w:rsidR="00E33969" w:rsidRDefault="007D195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datos que fueron entregados para el análisis fueron datos de eventos u observaciones, por lo tanto, se vio necesario realizar la normalización de las tablas intentando sacar entidades que permitiera entablar relaciones para disminuir redundancia en atr</w:t>
      </w:r>
      <w:r>
        <w:rPr>
          <w:rFonts w:ascii="Times New Roman" w:eastAsia="Times New Roman" w:hAnsi="Times New Roman" w:cs="Times New Roman"/>
          <w:sz w:val="24"/>
          <w:szCs w:val="24"/>
        </w:rPr>
        <w:t>ibutos en común con el videojuego, que se presentaban en la mayoría de las tablas y así mismo reducir el número de columnas.</w:t>
      </w:r>
    </w:p>
    <w:p w14:paraId="3EB59D29" w14:textId="77777777" w:rsidR="00E33969" w:rsidRDefault="007D195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tablas iniciales eran las siguientes:</w:t>
      </w:r>
    </w:p>
    <w:p w14:paraId="585AF0F4" w14:textId="77777777" w:rsidR="00E33969" w:rsidRDefault="007D195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ADE407A" wp14:editId="7B5C48AE">
            <wp:extent cx="1700213" cy="1368464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368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E5D3C8A" wp14:editId="79E84163">
            <wp:extent cx="1547813" cy="1357854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357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E216933" wp14:editId="42CDBBA5">
            <wp:extent cx="1195388" cy="144129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441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AB049" w14:textId="77777777" w:rsidR="00E33969" w:rsidRDefault="007D195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9A474EB" wp14:editId="65263C40">
            <wp:extent cx="1151098" cy="144430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1098" cy="1444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6E25E23" wp14:editId="354213FF">
            <wp:extent cx="1134233" cy="1489397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4233" cy="1489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305E8B7" wp14:editId="54BD8E78">
            <wp:extent cx="2174707" cy="1329221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4707" cy="1329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9ACB8" w14:textId="77777777" w:rsidR="00E33969" w:rsidRDefault="007D195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se observa, los datos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eveloper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Publisher son datos que se repite en varias tablas, por lo que con eso se pueden crear dos nuevas entidades:</w:t>
      </w:r>
    </w:p>
    <w:p w14:paraId="735404A1" w14:textId="77777777" w:rsidR="00E33969" w:rsidRDefault="007D195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70F7135" wp14:editId="7676A909">
            <wp:extent cx="1292062" cy="1484126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t="905"/>
                    <a:stretch>
                      <a:fillRect/>
                    </a:stretch>
                  </pic:blipFill>
                  <pic:spPr>
                    <a:xfrm>
                      <a:off x="0" y="0"/>
                      <a:ext cx="1292062" cy="1484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13FB39C" wp14:editId="43DA2C88">
            <wp:extent cx="2495550" cy="13716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28301" w14:textId="77777777" w:rsidR="00E33969" w:rsidRDefault="007D195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transcurso de modelado se observó que hay video juegos que presentaban dos Publisher por 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cuál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creó para esos 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tos dos columnas de Publisher. Así mismo, se creó nuevas dependencias funcionales, pero todavía quedan dependencias transitivas que es preferible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eliminar en la tabla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VideoGames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por ejemplo, crear entidades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Company (para Publisher, Publisher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creando dos nuevas entidades:</w:t>
      </w:r>
    </w:p>
    <w:p w14:paraId="07A8BA92" w14:textId="77777777" w:rsidR="00E33969" w:rsidRDefault="007D195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3EB347A" wp14:editId="1148E259">
            <wp:extent cx="1337568" cy="713222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7568" cy="713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4202263" wp14:editId="4FD3F054">
            <wp:extent cx="1243013" cy="70216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702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0A3A98" w14:textId="77777777" w:rsidR="00E33969" w:rsidRDefault="007D195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todas las nuevas entidades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necesario crear un ID que sirviera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 para que también sirvieran cómo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 y relacionará con otras entidades o tablas de eventos.</w:t>
      </w:r>
    </w:p>
    <w:p w14:paraId="7676C4F6" w14:textId="77777777" w:rsidR="00E33969" w:rsidRDefault="007D195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las tablas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eventos se observa datos en común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acuerdo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 lugar demográfico, pero al no ser lugares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especificos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no es una buena idea crear sólo una identidad demográfica; en caso contrario que fueran países, la creación de una nueva tabla sería la mejor forma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modelar. </w:t>
      </w:r>
    </w:p>
    <w:p w14:paraId="456F195D" w14:textId="77777777" w:rsidR="00E33969" w:rsidRDefault="007D195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gráfico de modelado final fue el siguiente:</w:t>
      </w:r>
    </w:p>
    <w:p w14:paraId="522CD256" w14:textId="77777777" w:rsidR="00E33969" w:rsidRDefault="007D195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0B7A17B" wp14:editId="6FBAB2CA">
            <wp:extent cx="5395913" cy="473262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4732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E0702" w14:textId="77777777" w:rsidR="00E33969" w:rsidRDefault="007D195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observar de manera detallada nuestro modelo de datos, se pueden sacar diversas conclusiones: Empezando con la entidad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podemos afirmar que tiene una relación de uno a muchos con los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eventos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videogames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sales” 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metacritic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2000”. Esto quiere decir que varios de los videojuegos que pertenezcan a estas categorías de datos pueden estar desarrollados en una sola y misma plataforma de juegos.</w:t>
      </w:r>
    </w:p>
    <w:p w14:paraId="0FAFA26F" w14:textId="77777777" w:rsidR="00E33969" w:rsidRDefault="007D195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mismo tiempo, la ent</w:t>
      </w:r>
      <w:r>
        <w:rPr>
          <w:rFonts w:ascii="Times New Roman" w:eastAsia="Times New Roman" w:hAnsi="Times New Roman" w:cs="Times New Roman"/>
          <w:sz w:val="24"/>
          <w:szCs w:val="24"/>
        </w:rPr>
        <w:t>idad de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videogames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representa una relación de uno a muchos con el evento de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metacritic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2000”, es decir, un mismo videojuego puede estar presente muchas veces en esta tabla; Por otra parte, se pueden identificar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K) y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(PK). Como bien sabemos, las FK son los atributos que nos conectan dos tablas, en este caso,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Mientras que, en la tabla de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videogames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el ID vendría siendo la PK, ya que, nos identifica un solo objeto, por 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que, el ID es único para cada atributo o fila. </w:t>
      </w:r>
    </w:p>
    <w:p w14:paraId="5FF73378" w14:textId="77777777" w:rsidR="00E33969" w:rsidRDefault="007D195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la tabla de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metacritic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2000” pudimos encontrar una relación interesante porque las FK también son PK, es decir, estas dos llaves van a estar representando cada fila. Por ejemplo,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 filas podrán tener el mismo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tiene que ser diferente y eso mismo pasa con la tabla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 “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videogames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sales” que también cuenta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97E76CF" w14:textId="77777777" w:rsidR="00E33969" w:rsidRDefault="007D195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Continuando con las entidades, podemos ver que la de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tiene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elaciones de una a muchos con “video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dando a entender que una sola compañía puede representar varios de los juegos. Lo mismo sucede con la entidad de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es decir, muchos videojuegos pueden hacer parte de la misma categoría de género, formand</w:t>
      </w:r>
      <w:r>
        <w:rPr>
          <w:rFonts w:ascii="Times New Roman" w:eastAsia="Times New Roman" w:hAnsi="Times New Roman" w:cs="Times New Roman"/>
          <w:sz w:val="24"/>
          <w:szCs w:val="24"/>
        </w:rPr>
        <w:t>o así una relación de uno a muchos igualmente.</w:t>
      </w:r>
    </w:p>
    <w:p w14:paraId="73A0B278" w14:textId="77777777" w:rsidR="00E33969" w:rsidRDefault="007D195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Asimismo, los eventos de “Xbox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sales” y “PS4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sales”, representan una relación de muchos a uno con la entidad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videogames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porque nos indican las versiones de juegos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PS4 vendió de 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videojuegos, entonces, se puede presentar el caso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PS4 vendan muchas versiones de un solo videojuego.</w:t>
      </w:r>
    </w:p>
    <w:p w14:paraId="76EBAC89" w14:textId="77777777" w:rsidR="00E33969" w:rsidRDefault="00E339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70937" w14:textId="77777777" w:rsidR="00E33969" w:rsidRDefault="00E339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97027" w14:textId="77777777" w:rsidR="00E33969" w:rsidRDefault="00E339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05499" w14:textId="77777777" w:rsidR="00E33969" w:rsidRDefault="00E339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A2F8D" w14:textId="77777777" w:rsidR="00E33969" w:rsidRDefault="00E339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CEF003" w14:textId="77777777" w:rsidR="00E33969" w:rsidRDefault="00E339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AA159" w14:textId="77777777" w:rsidR="00E33969" w:rsidRDefault="00E339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C895C" w14:textId="77777777" w:rsidR="00E33969" w:rsidRDefault="00E339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33969">
      <w:head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ED10" w14:textId="77777777" w:rsidR="007D195F" w:rsidRDefault="007D195F">
      <w:pPr>
        <w:spacing w:line="240" w:lineRule="auto"/>
      </w:pPr>
      <w:r>
        <w:separator/>
      </w:r>
    </w:p>
  </w:endnote>
  <w:endnote w:type="continuationSeparator" w:id="0">
    <w:p w14:paraId="03345B27" w14:textId="77777777" w:rsidR="007D195F" w:rsidRDefault="007D1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CAA5" w14:textId="77777777" w:rsidR="007D195F" w:rsidRDefault="007D195F">
      <w:pPr>
        <w:spacing w:line="240" w:lineRule="auto"/>
      </w:pPr>
      <w:r>
        <w:separator/>
      </w:r>
    </w:p>
  </w:footnote>
  <w:footnote w:type="continuationSeparator" w:id="0">
    <w:p w14:paraId="11137567" w14:textId="77777777" w:rsidR="007D195F" w:rsidRDefault="007D1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A842" w14:textId="24FB8ADC" w:rsidR="00E33969" w:rsidRDefault="00F863AC" w:rsidP="00F863AC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 w:rsidRPr="00F863AC">
      <w:drawing>
        <wp:anchor distT="0" distB="0" distL="114300" distR="114300" simplePos="0" relativeHeight="251658240" behindDoc="0" locked="0" layoutInCell="1" allowOverlap="1" wp14:anchorId="04AECEC9" wp14:editId="375EBFD3">
          <wp:simplePos x="0" y="0"/>
          <wp:positionH relativeFrom="column">
            <wp:posOffset>-546100</wp:posOffset>
          </wp:positionH>
          <wp:positionV relativeFrom="paragraph">
            <wp:posOffset>-25400</wp:posOffset>
          </wp:positionV>
          <wp:extent cx="4108450" cy="647700"/>
          <wp:effectExtent l="0" t="0" r="6350" b="0"/>
          <wp:wrapNone/>
          <wp:docPr id="1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8248" cy="6571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 </w:t>
    </w:r>
    <w:r w:rsidR="007D195F">
      <w:rPr>
        <w:rFonts w:ascii="Times New Roman" w:eastAsia="Times New Roman" w:hAnsi="Times New Roman" w:cs="Times New Roman"/>
        <w:sz w:val="24"/>
        <w:szCs w:val="24"/>
      </w:rPr>
      <w:t>Nicolle Camargo</w:t>
    </w:r>
  </w:p>
  <w:p w14:paraId="43279543" w14:textId="47A1CB28" w:rsidR="00E33969" w:rsidRDefault="00F863AC" w:rsidP="00F863AC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t> </w:t>
    </w:r>
    <w:r w:rsidR="007D195F">
      <w:rPr>
        <w:rFonts w:ascii="Times New Roman" w:eastAsia="Times New Roman" w:hAnsi="Times New Roman" w:cs="Times New Roman"/>
        <w:sz w:val="24"/>
        <w:szCs w:val="24"/>
      </w:rPr>
      <w:t>Victoria Chavarro</w:t>
    </w:r>
  </w:p>
  <w:p w14:paraId="60960866" w14:textId="77777777" w:rsidR="00E33969" w:rsidRDefault="007D195F" w:rsidP="00F863AC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Neyl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Peñuela</w:t>
    </w:r>
  </w:p>
  <w:p w14:paraId="76CD21D2" w14:textId="77777777" w:rsidR="00E33969" w:rsidRDefault="007D195F" w:rsidP="00F863AC">
    <w:pPr>
      <w:spacing w:line="240" w:lineRule="auto"/>
      <w:jc w:val="right"/>
    </w:pPr>
    <w:r>
      <w:rPr>
        <w:rFonts w:ascii="Times New Roman" w:eastAsia="Times New Roman" w:hAnsi="Times New Roman" w:cs="Times New Roman"/>
        <w:sz w:val="24"/>
        <w:szCs w:val="24"/>
      </w:rPr>
      <w:t>Emma Gachancipá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17692"/>
    <w:multiLevelType w:val="multilevel"/>
    <w:tmpl w:val="42A4D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329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969"/>
    <w:rsid w:val="007D195F"/>
    <w:rsid w:val="00E33969"/>
    <w:rsid w:val="00F863AC"/>
    <w:rsid w:val="00FA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DBCDB5"/>
  <w15:docId w15:val="{F2FF9D2A-83A4-48BB-99B5-5272AD5D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863A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3AC"/>
  </w:style>
  <w:style w:type="paragraph" w:styleId="Piedepgina">
    <w:name w:val="footer"/>
    <w:basedOn w:val="Normal"/>
    <w:link w:val="PiedepginaCar"/>
    <w:uiPriority w:val="99"/>
    <w:unhideWhenUsed/>
    <w:rsid w:val="00F863A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7AA5CD1EA404C8DF65653356A1C4E" ma:contentTypeVersion="12" ma:contentTypeDescription="Create a new document." ma:contentTypeScope="" ma:versionID="7e2a92129e48b45337871d9140827cb1">
  <xsd:schema xmlns:xsd="http://www.w3.org/2001/XMLSchema" xmlns:xs="http://www.w3.org/2001/XMLSchema" xmlns:p="http://schemas.microsoft.com/office/2006/metadata/properties" xmlns:ns3="a19539c9-1884-4ce3-b5d7-0b67e1e3f32e" xmlns:ns4="f85b602a-e9bb-46f9-b11c-d13f9f66466b" targetNamespace="http://schemas.microsoft.com/office/2006/metadata/properties" ma:root="true" ma:fieldsID="7df7721ffeb313d740752ee9de5ce594" ns3:_="" ns4:_="">
    <xsd:import namespace="a19539c9-1884-4ce3-b5d7-0b67e1e3f32e"/>
    <xsd:import namespace="f85b602a-e9bb-46f9-b11c-d13f9f6646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539c9-1884-4ce3-b5d7-0b67e1e3f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b602a-e9bb-46f9-b11c-d13f9f6646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6427C7-82D8-4537-8657-33ABF8E34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539c9-1884-4ce3-b5d7-0b67e1e3f32e"/>
    <ds:schemaRef ds:uri="f85b602a-e9bb-46f9-b11c-d13f9f6646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83027B-1771-4A64-A171-D4905FDEE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14E81D-35D1-4711-B714-CEC44836CC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Nicolle Alexa Camargo Malagón</cp:lastModifiedBy>
  <cp:revision>3</cp:revision>
  <dcterms:created xsi:type="dcterms:W3CDTF">2022-05-16T03:46:00Z</dcterms:created>
  <dcterms:modified xsi:type="dcterms:W3CDTF">2022-05-16T03:53:00Z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0x010100FE07AA5CD1EA404C8DF65653356A1C4E</vt:lpwstr>
  </property>
</Properties>
</file>