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240" w:beforeAutospacing="1" w:afterAutospacing="1"/>
        <w:outlineLvl w:val="4"/>
        <w:rPr>
          <w:rFonts w:eastAsia="Times New Roman" w:cs="Times New Roman" w:ascii="Times New Roman" w:hAnsi="Times New Roman"/>
          <w:b/>
          <w:bCs/>
          <w:i/>
          <w:sz w:val="32"/>
          <w:szCs w:val="20"/>
          <w:lang w:eastAsia="bg-BG"/>
        </w:rPr>
      </w:pPr>
      <w:r>
        <w:rPr>
          <w:rFonts w:eastAsia="Times New Roman" w:cs="Times New Roman" w:ascii="Times New Roman" w:hAnsi="Times New Roman"/>
          <w:b/>
          <w:bCs/>
          <w:i/>
          <w:sz w:val="32"/>
          <w:szCs w:val="20"/>
          <w:lang w:eastAsia="bg-BG"/>
        </w:rPr>
        <w:t xml:space="preserve">Съвет на 13-те </w:t>
      </w:r>
    </w:p>
    <w:p>
      <w:pPr>
        <w:pStyle w:val="Normal"/>
        <w:spacing w:lineRule="auto" w:line="240" w:beforeAutospacing="1" w:afterAutospacing="1"/>
        <w:outlineLvl w:val="4"/>
        <w:rPr/>
      </w:pPr>
      <w:r>
        <w:rPr/>
        <w:t>Ангел Георгиев</w:t>
      </w:r>
      <w:r>
        <w:rPr>
          <w:rFonts w:eastAsia="Times New Roman" w:cs="Times New Roman" w:ascii="Times New Roman" w:hAnsi="Times New Roman"/>
          <w:b/>
          <w:bCs/>
          <w:sz w:val="20"/>
          <w:szCs w:val="20"/>
          <w:lang w:eastAsia="bg-BG"/>
        </w:rPr>
        <w:t xml:space="preserve">, </w:t>
      </w:r>
      <w:r>
        <w:rPr/>
        <w:t>Николай Банкин</w:t>
      </w:r>
      <w:r>
        <w:rPr>
          <w:rFonts w:eastAsia="Times New Roman" w:cs="Times New Roman" w:ascii="Times New Roman" w:hAnsi="Times New Roman"/>
          <w:b/>
          <w:bCs/>
          <w:sz w:val="20"/>
          <w:szCs w:val="20"/>
          <w:lang w:eastAsia="bg-BG"/>
        </w:rPr>
        <w:t xml:space="preserve">, </w:t>
      </w:r>
      <w:r>
        <w:rPr/>
        <w:t>Богомил Димитров</w:t>
      </w:r>
      <w:r>
        <w:rPr>
          <w:rFonts w:eastAsia="Times New Roman" w:cs="Times New Roman" w:ascii="Times New Roman" w:hAnsi="Times New Roman"/>
          <w:b/>
          <w:bCs/>
          <w:sz w:val="20"/>
          <w:szCs w:val="20"/>
          <w:lang w:eastAsia="bg-BG"/>
        </w:rPr>
        <w:t xml:space="preserve">, </w:t>
      </w:r>
      <w:r>
        <w:rPr/>
        <w:t>Иван Йонков</w:t>
      </w:r>
      <w:r>
        <w:rPr>
          <w:rFonts w:eastAsia="Times New Roman" w:cs="Times New Roman" w:ascii="Times New Roman" w:hAnsi="Times New Roman"/>
          <w:b/>
          <w:bCs/>
          <w:sz w:val="20"/>
          <w:szCs w:val="20"/>
          <w:lang w:eastAsia="bg-BG"/>
        </w:rPr>
        <w:t xml:space="preserve">, </w:t>
      </w:r>
      <w:r>
        <w:rPr/>
        <w:t>Деян  Дачев</w:t>
      </w:r>
      <w:r>
        <w:rPr>
          <w:rFonts w:eastAsia="Times New Roman" w:cs="Times New Roman" w:ascii="Times New Roman" w:hAnsi="Times New Roman"/>
          <w:b/>
          <w:bCs/>
          <w:sz w:val="20"/>
          <w:szCs w:val="20"/>
          <w:lang w:eastAsia="bg-BG"/>
        </w:rPr>
        <w:t xml:space="preserve">, </w:t>
      </w:r>
      <w:r>
        <w:rPr/>
        <w:t>Христо Чакъров</w:t>
      </w:r>
      <w:r>
        <w:rPr>
          <w:rFonts w:eastAsia="Times New Roman" w:cs="Times New Roman" w:ascii="Times New Roman" w:hAnsi="Times New Roman"/>
          <w:b/>
          <w:bCs/>
          <w:sz w:val="20"/>
          <w:szCs w:val="20"/>
          <w:lang w:eastAsia="bg-BG"/>
        </w:rPr>
        <w:t xml:space="preserve">, </w:t>
      </w:r>
      <w:r>
        <w:rPr/>
        <w:t>Йордан Даракчиев</w:t>
      </w:r>
      <w:r>
        <w:rPr>
          <w:rFonts w:eastAsia="Times New Roman" w:cs="Times New Roman" w:ascii="Times New Roman" w:hAnsi="Times New Roman"/>
          <w:b/>
          <w:bCs/>
          <w:sz w:val="20"/>
          <w:szCs w:val="20"/>
          <w:lang w:eastAsia="bg-BG"/>
        </w:rPr>
        <w:t xml:space="preserve">, </w:t>
      </w:r>
      <w:r>
        <w:rPr/>
        <w:t>Владимир  Георгиев</w:t>
      </w:r>
      <w:r>
        <w:rPr>
          <w:rFonts w:eastAsia="Times New Roman" w:cs="Times New Roman" w:ascii="Times New Roman" w:hAnsi="Times New Roman"/>
          <w:b/>
          <w:bCs/>
          <w:sz w:val="20"/>
          <w:szCs w:val="20"/>
          <w:lang w:eastAsia="bg-BG"/>
        </w:rPr>
        <w:t xml:space="preserve">, </w:t>
      </w:r>
      <w:r>
        <w:rPr/>
        <w:t>Борис Христов</w:t>
      </w:r>
      <w:r>
        <w:rPr>
          <w:rFonts w:eastAsia="Times New Roman" w:cs="Times New Roman" w:ascii="Times New Roman" w:hAnsi="Times New Roman"/>
          <w:b/>
          <w:bCs/>
          <w:sz w:val="20"/>
          <w:szCs w:val="20"/>
          <w:lang w:eastAsia="bg-BG"/>
        </w:rPr>
        <w:t xml:space="preserve">, </w:t>
      </w:r>
      <w:r>
        <w:rPr/>
        <w:t xml:space="preserve">Стоян Стоянов, </w:t>
      </w:r>
      <w:r>
        <w:rPr>
          <w:rFonts w:eastAsia="Times New Roman" w:cs="Times New Roman" w:ascii="Times New Roman" w:hAnsi="Times New Roman"/>
          <w:bCs/>
          <w:sz w:val="20"/>
          <w:szCs w:val="20"/>
          <w:lang w:eastAsia="bg-BG"/>
        </w:rPr>
        <w:t xml:space="preserve">Марио Пешев,  </w:t>
      </w:r>
      <w:r>
        <w:rPr/>
        <w:t>Мариян Маринов, Иван Ванков</w:t>
      </w:r>
    </w:p>
    <w:p>
      <w:pPr>
        <w:pStyle w:val="Normal"/>
        <w:spacing w:lineRule="auto" w:line="240" w:beforeAutospacing="1" w:afterAutospacing="1"/>
        <w:outlineLvl w:val="4"/>
        <w:rPr>
          <w:rFonts w:eastAsia="Times New Roman" w:cs="Times New Roman" w:ascii="Times New Roman" w:hAnsi="Times New Roman"/>
          <w:b/>
          <w:bCs/>
          <w:sz w:val="20"/>
          <w:szCs w:val="20"/>
          <w:lang w:val="en-US" w:eastAsia="bg-BG"/>
        </w:rPr>
      </w:pPr>
      <w:r>
        <w:rPr>
          <w:rFonts w:eastAsia="Times New Roman" w:cs="Times New Roman" w:ascii="Times New Roman" w:hAnsi="Times New Roman"/>
          <w:b/>
          <w:bCs/>
          <w:sz w:val="20"/>
          <w:szCs w:val="20"/>
          <w:lang w:val="en-US" w:eastAsia="bg-BG"/>
        </w:rPr>
      </w:r>
    </w:p>
    <w:p>
      <w:pPr>
        <w:pStyle w:val="Normal"/>
        <w:spacing w:lineRule="auto" w:line="240" w:beforeAutospacing="1" w:afterAutospacing="1"/>
        <w:outlineLvl w:val="4"/>
        <w:rPr>
          <w:rFonts w:eastAsia="Times New Roman" w:cs="Times New Roman" w:ascii="Times New Roman" w:hAnsi="Times New Roman"/>
          <w:b/>
          <w:bCs/>
          <w:sz w:val="20"/>
          <w:szCs w:val="20"/>
          <w:lang w:val="en-US" w:eastAsia="bg-BG"/>
        </w:rPr>
      </w:pPr>
      <w:r>
        <w:rPr>
          <w:rFonts w:eastAsia="Times New Roman" w:cs="Times New Roman" w:ascii="Times New Roman" w:hAnsi="Times New Roman"/>
          <w:b/>
          <w:bCs/>
          <w:sz w:val="20"/>
          <w:szCs w:val="20"/>
          <w:lang w:val="en-US" w:eastAsia="bg-BG"/>
        </w:rPr>
      </w:r>
    </w:p>
    <w:p>
      <w:pPr>
        <w:pStyle w:val="Normal"/>
        <w:spacing w:lineRule="auto" w:line="240" w:beforeAutospacing="1" w:afterAutospacing="1"/>
        <w:outlineLvl w:val="4"/>
        <w:rPr/>
      </w:pPr>
      <w:r>
        <w:rPr>
          <w:b/>
          <w:i/>
          <w:sz w:val="32"/>
          <w:lang w:val="en-US"/>
        </w:rPr>
        <w:t>Mission</w:t>
      </w:r>
      <w:r>
        <w:rPr/>
        <w:t>:</w:t>
      </w:r>
    </w:p>
    <w:p>
      <w:pPr>
        <w:pStyle w:val="Normal"/>
        <w:spacing w:lineRule="auto" w:line="240" w:beforeAutospacing="1" w:afterAutospacing="1"/>
        <w:outlineLvl w:val="4"/>
        <w:rPr/>
      </w:pPr>
      <w:r>
        <w:rPr/>
        <w:t>България да се превърне в Силициевата долина на Европа и революция в образованието за софтуерни инженери</w:t>
      </w:r>
    </w:p>
    <w:p>
      <w:pPr>
        <w:pStyle w:val="NormalWeb"/>
        <w:rPr>
          <w:rStyle w:val="Emphasis"/>
        </w:rPr>
      </w:pPr>
      <w:r>
        <w:rPr>
          <w:rStyle w:val="Emphasis"/>
        </w:rPr>
        <w:t>„</w:t>
      </w:r>
      <w:r>
        <w:rPr>
          <w:rStyle w:val="Emphasis"/>
        </w:rPr>
        <w:t>Моята амбиция е да променяме България, да променяме икономиката и да й дадем много сериозен тласък – споделя Светлин Наков. – Ние ще започнем с няколко хиляди човека в София и постепенно ще организираме курсове и в други градове, включително и в по-малки, не само във Варна, Бургас и Пловдив, но и в Търговище, Хасково, Монтана и т.н. Но това ще отнеме време, няма да стане веднага. Ще го правим с доброволци преподаватели, с помощта на местни организации. Моята идея е да направим революция в образованието за софтуерни инженери и да дадем възможност на всеки човек в България, който иска да учи програмиране, да може да го направи и да си осигури бъдеще, професия, работа и добър жизнен стандарт.”</w:t>
      </w:r>
    </w:p>
    <w:p>
      <w:pPr>
        <w:pStyle w:val="Normal"/>
        <w:spacing w:lineRule="auto" w:line="240" w:beforeAutospacing="1" w:afterAutospacing="1"/>
        <w:outlineLvl w:val="4"/>
        <w:rPr>
          <w:lang w:val="en-US"/>
        </w:rPr>
      </w:pPr>
      <w:r>
        <w:rPr>
          <w:lang w:val="en-US"/>
        </w:rPr>
      </w:r>
    </w:p>
    <w:p>
      <w:pPr>
        <w:pStyle w:val="NormalWeb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</w:r>
    </w:p>
    <w:p>
      <w:pPr>
        <w:pStyle w:val="Heading2"/>
        <w:rPr>
          <w:rStyle w:val="Mwheadline"/>
          <w:color w:val="00000A"/>
        </w:rPr>
      </w:pPr>
      <w:r>
        <w:rPr>
          <w:rStyle w:val="Mwheadline"/>
          <w:color w:val="00000A"/>
        </w:rPr>
        <w:t>Митове и теории на конспирацията</w:t>
      </w:r>
    </w:p>
    <w:p>
      <w:pPr>
        <w:pStyle w:val="Normal"/>
        <w:rPr/>
      </w:pPr>
      <w:r>
        <w:rPr/>
      </w:r>
    </w:p>
    <w:p>
      <w:pPr>
        <w:pStyle w:val="NormalWeb"/>
        <w:rPr>
          <w:rStyle w:val="Notranslate"/>
          <w:b/>
          <w:bCs/>
        </w:rPr>
      </w:pPr>
      <w:r>
        <w:rPr>
          <w:rStyle w:val="Notranslate"/>
        </w:rPr>
        <w:t xml:space="preserve">Илюминатите се смята, че е сбор от тайни общества, които са съществували в продължение на стотици години. </w:t>
      </w:r>
      <w:r>
        <w:rPr>
          <w:rStyle w:val="Notranslate"/>
          <w:b/>
          <w:bCs/>
        </w:rPr>
        <w:t>Те се задържат на върха, като общуват помежду си чрез кодирана символика.</w:t>
      </w:r>
    </w:p>
    <w:p>
      <w:pPr>
        <w:pStyle w:val="NormalWeb"/>
        <w:rPr/>
      </w:pPr>
      <w:r>
        <w:rPr/>
        <w:t>Идеологията на Ордена на илюминатите е просвещението. Целта му е да подобри и перфектционизира света и членовете си (от там и името перфектибилисти). Вайсхаупт пише 1782 г. в речта си към към новопостъпващите членове:</w:t>
      </w:r>
    </w:p>
    <w:tbl>
      <w:tblPr>
        <w:tblW w:w="9072" w:type="dxa"/>
        <w:jc w:val="center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150" w:type="dxa"/>
          <w:left w:w="150" w:type="dxa"/>
          <w:bottom w:w="150" w:type="dxa"/>
          <w:right w:w="150" w:type="dxa"/>
        </w:tblCellMar>
      </w:tblPr>
      <w:tblGrid>
        <w:gridCol w:w="623"/>
        <w:gridCol w:w="7824"/>
        <w:gridCol w:w="625"/>
      </w:tblGrid>
      <w:tr>
        <w:trPr>
          <w:cantSplit w:val="false"/>
        </w:trPr>
        <w:tc>
          <w:tcPr>
            <w:tcW w:w="62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rPr>
                <w:b/>
                <w:bCs/>
                <w:color w:val="B2B7F2"/>
                <w:sz w:val="79"/>
                <w:szCs w:val="79"/>
              </w:rPr>
            </w:pPr>
            <w:r>
              <w:rPr>
                <w:b/>
                <w:bCs/>
                <w:color w:val="B2B7F2"/>
                <w:sz w:val="79"/>
                <w:szCs w:val="79"/>
              </w:rPr>
            </w:r>
          </w:p>
        </w:tc>
        <w:tc>
          <w:tcPr>
            <w:tcW w:w="78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i/>
                <w:iCs/>
              </w:rPr>
            </w:pPr>
            <w:r>
              <w:rPr>
                <w:i/>
                <w:iCs/>
              </w:rPr>
              <w:t>Който иска да разпространява всеобща свобода трябва да разпространява и всеобщо просвещение. Просвещение обаче не означава познание на думи, а конкретен опит. То не означава боравенето с абстрактни, спекулативни и теоретични постановки, които звучат надуто, но не правят сърцето по-добро.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b/>
                <w:bCs/>
                <w:color w:val="B2B7F2"/>
                <w:sz w:val="79"/>
                <w:szCs w:val="79"/>
              </w:rPr>
            </w:pPr>
            <w:r>
              <w:rPr>
                <w:b/>
                <w:bCs/>
                <w:color w:val="B2B7F2"/>
                <w:sz w:val="79"/>
                <w:szCs w:val="79"/>
              </w:rPr>
              <w:t>“</w:t>
            </w:r>
          </w:p>
        </w:tc>
      </w:tr>
      <w:tr>
        <w:trPr>
          <w:cantSplit w:val="false"/>
        </w:trPr>
        <w:tc>
          <w:tcPr>
            <w:tcW w:w="9072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top w:w="77" w:type="dxa"/>
            </w:tcMar>
            <w:vAlign w:val="center"/>
          </w:tcPr>
          <w:p>
            <w:pPr>
              <w:pStyle w:val="NormalWeb"/>
              <w:spacing w:lineRule="atLeast" w:line="240" w:before="0" w:after="280"/>
              <w:jc w:val="right"/>
              <w:rPr>
                <w:rStyle w:val="HTMLCite"/>
                <w:rFonts w:cs=""/>
                <w:i w:val="false"/>
                <w:iCs w:val="false"/>
                <w:sz w:val="20"/>
                <w:szCs w:val="20"/>
              </w:rPr>
            </w:pPr>
            <w:r>
              <w:rPr>
                <w:rStyle w:val="HTMLCite"/>
                <w:rFonts w:cs=""/>
                <w:i w:val="false"/>
                <w:iCs w:val="false"/>
                <w:sz w:val="20"/>
                <w:szCs w:val="20"/>
              </w:rPr>
              <w:t xml:space="preserve">— </w:t>
            </w:r>
            <w:r>
              <w:rPr>
                <w:rStyle w:val="HTMLCite"/>
                <w:rFonts w:cs=""/>
                <w:i w:val="false"/>
                <w:iCs w:val="false"/>
                <w:sz w:val="20"/>
                <w:szCs w:val="20"/>
              </w:rPr>
              <w:t xml:space="preserve">Адам Вайсхаупт, реч адресирана към новоприетите (на </w:t>
            </w:r>
            <w:hyperlink r:id="rId2">
              <w:r>
                <w:rPr>
                  <w:rStyle w:val="InternetLink"/>
                  <w:sz w:val="20"/>
                  <w:szCs w:val="20"/>
                </w:rPr>
                <w:t>лат.</w:t>
              </w:r>
            </w:hyperlink>
            <w:r>
              <w:rPr>
                <w:rStyle w:val="HTMLCite"/>
                <w:rFonts w:cs=""/>
                <w:i w:val="false"/>
                <w:iCs w:val="false"/>
                <w:sz w:val="20"/>
                <w:szCs w:val="20"/>
              </w:rPr>
              <w:t xml:space="preserve"> </w:t>
            </w:r>
            <w:r>
              <w:rPr>
                <w:rStyle w:val="HTMLCite"/>
                <w:rFonts w:cs=""/>
                <w:sz w:val="20"/>
                <w:szCs w:val="20"/>
              </w:rPr>
              <w:t>Illuminatos dirigentes</w:t>
            </w:r>
            <w:r>
              <w:rPr>
                <w:rStyle w:val="HTMLCite"/>
                <w:rFonts w:cs=""/>
                <w:i w:val="false"/>
                <w:iCs w:val="false"/>
                <w:sz w:val="20"/>
                <w:szCs w:val="20"/>
              </w:rPr>
              <w:t>) 1782</w:t>
            </w:r>
          </w:p>
        </w:tc>
      </w:tr>
    </w:tbl>
    <w:p>
      <w:pPr>
        <w:pStyle w:val="NormalWeb"/>
        <w:rPr/>
      </w:pPr>
      <w:r>
        <w:rPr/>
        <w:t>Средството към свободата за Вайсхупт следователно е образованието. Но не повърхностно предаване на знание, а най-вече моралното, сърцато образование. Такъв вид  образование трябва да помогне на човека да е господар сам на себе си</w:t>
      </w:r>
      <w:r>
        <w:rPr>
          <w:lang w:val="en-US"/>
        </w:rPr>
        <w:t xml:space="preserve">, </w:t>
      </w:r>
      <w:r>
        <w:rPr/>
        <w:t>следователно е предпоставка за създаването на свободно и равно общество</w:t>
      </w:r>
      <w:r>
        <w:rPr>
          <w:lang w:val="en-US"/>
        </w:rPr>
        <w:t>.</w:t>
      </w:r>
      <w:r>
        <w:rPr/>
        <w:t xml:space="preserve"> Въпросът тук е дали държавата да бъде премахната изцяло или просто да бъде водена от илюминатите, като перфектни и просветени владетели.</w:t>
      </w:r>
    </w:p>
    <w:p>
      <w:pPr>
        <w:pStyle w:val="NormalWeb"/>
        <w:rPr/>
      </w:pPr>
      <w:r>
        <w:rPr/>
        <w:t xml:space="preserve">Целта на </w:t>
      </w:r>
      <w:r>
        <w:rPr>
          <w:lang w:val="en-US"/>
        </w:rPr>
        <w:t xml:space="preserve"> </w:t>
      </w:r>
      <w:r>
        <w:rPr/>
        <w:t>Наков е да въведе Нов световен ред.</w:t>
      </w:r>
    </w:p>
    <w:p>
      <w:pPr>
        <w:pStyle w:val="Normal"/>
        <w:spacing w:lineRule="auto" w:line="240" w:beforeAutospacing="1" w:afterAutospacing="1"/>
        <w:outlineLvl w:val="4"/>
        <w:rPr/>
      </w:pPr>
      <w:r>
        <w:rPr/>
        <w:t>Илюминатите от СофтУни не вярват на никого. Те са студени, умни, предпазливи, безчувствени и безсърдечни към хората. Те използват талантливи хора в желаната от тях сфера на дейност, осигурявайки им добри материални условия и високи заплати.</w:t>
      </w:r>
    </w:p>
    <w:p>
      <w:pPr>
        <w:pStyle w:val="NormalWeb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i/>
          <w:sz w:val="28"/>
        </w:rPr>
      </w:pPr>
      <w:r>
        <w:rPr>
          <w:b/>
          <w:i/>
          <w:sz w:val="28"/>
        </w:rPr>
        <w:t xml:space="preserve">Другите  за </w:t>
      </w:r>
      <w:r>
        <w:rPr>
          <w:b/>
          <w:i/>
          <w:sz w:val="28"/>
          <w:lang w:val="en-US"/>
        </w:rPr>
        <w:t>SoftUni</w:t>
      </w:r>
      <w:r>
        <w:rPr>
          <w:b/>
          <w:i/>
          <w:sz w:val="28"/>
        </w:rPr>
        <w:t>:</w:t>
      </w:r>
    </w:p>
    <w:p>
      <w:pPr>
        <w:pStyle w:val="NormalWeb"/>
        <w:rPr>
          <w:rStyle w:val="Strong"/>
          <w:rFonts w:cs=""/>
          <w:color w:val="800000"/>
        </w:rPr>
      </w:pPr>
      <w:r>
        <w:rPr>
          <w:rStyle w:val="Strong"/>
          <w:rFonts w:cs=""/>
          <w:color w:val="800000"/>
        </w:rPr>
        <w:t>Това, което е заложено на карта, е повече от една малка страна. Това е една голяма идея! Нов световен ред!</w:t>
      </w:r>
    </w:p>
    <w:p>
      <w:pPr>
        <w:pStyle w:val="NormalWeb"/>
        <w:rPr/>
      </w:pPr>
      <w:r>
        <w:rPr/>
        <w:t>Дан Куейл – U.S. вицепрезидент:</w:t>
      </w:r>
    </w:p>
    <w:p>
      <w:pPr>
        <w:pStyle w:val="NormalWeb"/>
        <w:rPr/>
      </w:pPr>
      <w:r>
        <w:rPr/>
      </w:r>
    </w:p>
    <w:p>
      <w:pPr>
        <w:pStyle w:val="NormalWeb"/>
        <w:rPr>
          <w:rStyle w:val="Strong"/>
          <w:rFonts w:cs=""/>
        </w:rPr>
      </w:pPr>
      <w:r>
        <w:rPr>
          <w:rStyle w:val="Strong"/>
          <w:rFonts w:cs=""/>
        </w:rPr>
        <w:t>Сега е най-подходящият момент да се установи Новият световен ред!</w:t>
      </w:r>
    </w:p>
    <w:p>
      <w:pPr>
        <w:pStyle w:val="NormalWeb"/>
        <w:rPr/>
      </w:pPr>
      <w:r>
        <w:rPr/>
        <w:t>Михаил Горбачов – министър-председател на Русия:</w:t>
      </w:r>
    </w:p>
    <w:p>
      <w:pPr>
        <w:pStyle w:val="NormalWeb"/>
        <w:rPr/>
      </w:pPr>
      <w:r>
        <w:rPr/>
      </w:r>
    </w:p>
    <w:p>
      <w:pPr>
        <w:pStyle w:val="NormalWeb"/>
        <w:rPr>
          <w:rStyle w:val="Strong"/>
          <w:rFonts w:cs=""/>
        </w:rPr>
      </w:pPr>
      <w:r>
        <w:rPr>
          <w:rStyle w:val="Strong"/>
          <w:rFonts w:cs=""/>
        </w:rPr>
        <w:t>Дори това не обяснява, защо светът се е променил толкова много, и защо се е устремил към Нов световен ред и нова цивилизация.</w:t>
      </w:r>
    </w:p>
    <w:p>
      <w:pPr>
        <w:pStyle w:val="NormalWeb"/>
        <w:rPr/>
      </w:pPr>
      <w:r>
        <w:rPr/>
        <w:t>Антъни Джей Хилдър:</w:t>
      </w:r>
    </w:p>
    <w:p>
      <w:pPr>
        <w:pStyle w:val="NormalWeb"/>
        <w:rPr/>
      </w:pPr>
      <w:r>
        <w:rPr/>
      </w:r>
    </w:p>
    <w:p>
      <w:pPr>
        <w:pStyle w:val="NormalWeb"/>
        <w:rPr>
          <w:b/>
          <w:bCs/>
        </w:rPr>
      </w:pPr>
      <w:r>
        <w:rPr>
          <w:b/>
          <w:bCs/>
        </w:rPr>
      </w:r>
    </w:p>
    <w:p>
      <w:pPr>
        <w:pStyle w:val="NormalWeb"/>
        <w:rPr/>
      </w:pPr>
      <w:r>
        <w:rPr/>
        <w:t xml:space="preserve"> </w:t>
      </w:r>
    </w:p>
    <w:p>
      <w:pPr>
        <w:pStyle w:val="NormalWeb"/>
        <w:rPr/>
      </w:pPr>
      <w:r>
        <w:rPr/>
      </w:r>
    </w:p>
    <w:p>
      <w:pPr>
        <w:pStyle w:val="Heading1"/>
        <w:rPr>
          <w:rStyle w:val="Notranslate"/>
          <w:color w:val="00000A"/>
        </w:rPr>
      </w:pPr>
      <w:r>
        <w:rPr>
          <w:rStyle w:val="Notranslate"/>
          <w:color w:val="00000A"/>
        </w:rPr>
        <w:t>Религия</w:t>
      </w:r>
    </w:p>
    <w:p>
      <w:pPr>
        <w:pStyle w:val="Heading1"/>
        <w:rPr>
          <w:rStyle w:val="Notranslate"/>
          <w:color w:val="00000A"/>
        </w:rPr>
      </w:pPr>
      <w:r>
        <w:rPr>
          <w:rStyle w:val="Notranslate"/>
          <w:color w:val="00000A"/>
        </w:rPr>
        <w:t>Разработка на софтуер: Това е Религия</w:t>
      </w:r>
    </w:p>
    <w:p>
      <w:pPr>
        <w:pStyle w:val="Normal"/>
        <w:rPr>
          <w:rStyle w:val="Notranslate"/>
        </w:rPr>
      </w:pPr>
      <w:r>
        <w:rPr>
          <w:rStyle w:val="Notranslate"/>
        </w:rPr>
        <w:t xml:space="preserve">Програмистите се  обединят в групи от хора, които имат вярвания  с много малко основание за доказване . Например: </w:t>
      </w:r>
      <w:r>
        <w:rPr/>
        <w:t xml:space="preserve"> </w:t>
      </w:r>
      <w:r>
        <w:rPr>
          <w:rStyle w:val="Notranslate"/>
        </w:rPr>
        <w:t>Java спрямо .NET.</w:t>
      </w:r>
      <w:r>
        <w:rPr/>
        <w:t xml:space="preserve"> </w:t>
      </w:r>
      <w:r>
        <w:rPr>
          <w:rStyle w:val="Notranslate"/>
        </w:rPr>
        <w:t xml:space="preserve">Microsoft срещу Google, </w:t>
      </w:r>
      <w:r>
        <w:rPr/>
        <w:t xml:space="preserve"> </w:t>
      </w:r>
      <w:r>
        <w:rPr>
          <w:rStyle w:val="Notranslate"/>
        </w:rPr>
        <w:t>статичните езици срещу динамични езици.</w:t>
      </w:r>
      <w:r>
        <w:rPr/>
        <w:t xml:space="preserve"> </w:t>
      </w:r>
      <w:r>
        <w:rPr>
          <w:rStyle w:val="Notranslate"/>
        </w:rPr>
        <w:t>Те  са твърде заети в решаване на клиентите проблеми, невярващи  в избрания инструмент.</w:t>
      </w:r>
    </w:p>
    <w:p>
      <w:pPr>
        <w:pStyle w:val="Normal"/>
        <w:rPr>
          <w:rStyle w:val="Notranslate"/>
        </w:rPr>
      </w:pPr>
      <w:r>
        <w:rPr>
          <w:rStyle w:val="Notranslate"/>
        </w:rPr>
        <w:t xml:space="preserve">Съществуват и други внушения:  Ако сте  истински вярващ в църквата на СофтУни, ще станете по-добър програмист. </w:t>
      </w:r>
    </w:p>
    <w:p>
      <w:pPr>
        <w:pStyle w:val="Normal"/>
        <w:rPr>
          <w:rStyle w:val="Notranslate"/>
        </w:rPr>
      </w:pPr>
      <w:r>
        <w:rPr>
          <w:rStyle w:val="Notranslate"/>
        </w:rPr>
        <w:t>За да бъдат ефективни програмистите, те трябва да вярват в това, което правят.</w:t>
      </w:r>
      <w:r>
        <w:rPr/>
        <w:t xml:space="preserve"> </w:t>
      </w:r>
      <w:r>
        <w:rPr>
          <w:rStyle w:val="Notranslate"/>
        </w:rPr>
        <w:t>Дали това</w:t>
      </w:r>
      <w:r>
        <w:rPr>
          <w:rStyle w:val="Notranslate"/>
          <w:shd w:fill="E6ECF9" w:val="clear"/>
        </w:rPr>
        <w:t xml:space="preserve"> </w:t>
      </w:r>
      <w:r>
        <w:rPr>
          <w:rStyle w:val="Notranslate"/>
        </w:rPr>
        <w:t>вярване е научно и емпирично доказуемо е напълно неуместно.</w:t>
      </w:r>
    </w:p>
    <w:p>
      <w:pPr>
        <w:pStyle w:val="Normal"/>
        <w:rPr/>
      </w:pPr>
      <w:r>
        <w:rPr/>
      </w:r>
    </w:p>
    <w:p>
      <w:pPr>
        <w:pStyle w:val="NormalWeb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Normal"/>
        <w:spacing w:lineRule="auto" w:line="240" w:beforeAutospacing="1" w:afterAutospacing="1"/>
        <w:outlineLvl w:val="4"/>
        <w:rPr/>
      </w:pPr>
      <w:r>
        <w:rPr/>
      </w:r>
    </w:p>
    <w:p>
      <w:pPr>
        <w:pStyle w:val="Normal"/>
        <w:spacing w:lineRule="auto" w:line="240" w:beforeAutospacing="1" w:afterAutospacing="1"/>
        <w:outlineLvl w:val="4"/>
        <w:rPr/>
      </w:pPr>
      <w:r>
        <w:rPr/>
      </w:r>
    </w:p>
    <w:p>
      <w:pPr>
        <w:pStyle w:val="Normal"/>
        <w:spacing w:lineRule="auto" w:line="240" w:beforeAutospacing="1" w:afterAutospacing="1"/>
        <w:outlineLvl w:val="4"/>
        <w:rPr>
          <w:b/>
          <w:i/>
          <w:sz w:val="32"/>
        </w:rPr>
      </w:pPr>
      <w:r>
        <w:rPr>
          <w:b/>
          <w:i/>
          <w:sz w:val="32"/>
        </w:rPr>
        <w:t>Конференции</w:t>
      </w:r>
    </w:p>
    <w:p>
      <w:pPr>
        <w:pStyle w:val="Normal"/>
        <w:spacing w:lineRule="auto" w:line="240" w:beforeAutospacing="1" w:afterAutospacing="1"/>
        <w:outlineLvl w:val="4"/>
        <w:rPr/>
      </w:pPr>
      <w:r>
        <w:rPr/>
        <w:t xml:space="preserve">Всяка година, илюминатите провеждат срещи, за да планират събитията от следващата година, за да изпълнят основната си цел формулирана преди хилядолетия на глобален контрол и господство. </w:t>
      </w:r>
    </w:p>
    <w:p>
      <w:pPr>
        <w:pStyle w:val="Normal"/>
        <w:spacing w:lineRule="auto" w:line="240" w:beforeAutospacing="1" w:afterAutospacing="1"/>
        <w:outlineLvl w:val="4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mbria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71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SimSun" w:cs="Calibri"/>
        <w:sz w:val="22"/>
        <w:szCs w:val="22"/>
        <w:lang w:val="bg-BG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651ad6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SimSun" w:cs="Calibri"/>
      <w:color w:val="auto"/>
      <w:sz w:val="22"/>
      <w:szCs w:val="22"/>
      <w:lang w:val="bg-BG" w:eastAsia="en-US" w:bidi="ar-SA"/>
    </w:rPr>
  </w:style>
  <w:style w:type="paragraph" w:styleId="Heading1">
    <w:name w:val="Heading 1"/>
    <w:uiPriority w:val="9"/>
    <w:qFormat/>
    <w:link w:val="10"/>
    <w:rsid w:val="00210f3b"/>
    <w:basedOn w:val="Normal"/>
    <w:pPr>
      <w:keepNext/>
      <w:keepLines/>
      <w:spacing w:before="480" w:after="0"/>
      <w:outlineLvl w:val="0"/>
    </w:pPr>
    <w:rPr>
      <w:rFonts w:ascii="Cambria" w:hAnsi="Cambria" w:cs=""/>
      <w:b/>
      <w:bCs/>
      <w:color w:val="365F91"/>
      <w:sz w:val="28"/>
      <w:szCs w:val="28"/>
    </w:rPr>
  </w:style>
  <w:style w:type="paragraph" w:styleId="Heading2">
    <w:name w:val="Heading 2"/>
    <w:uiPriority w:val="9"/>
    <w:qFormat/>
    <w:unhideWhenUsed/>
    <w:link w:val="20"/>
    <w:rsid w:val="001574c4"/>
    <w:basedOn w:val="Normal"/>
    <w:pPr>
      <w:keepNext/>
      <w:keepLines/>
      <w:spacing w:before="200" w:after="0"/>
      <w:outlineLvl w:val="1"/>
    </w:pPr>
    <w:rPr>
      <w:rFonts w:ascii="Cambria" w:hAnsi="Cambria" w:cs=""/>
      <w:b/>
      <w:bCs/>
      <w:color w:val="4F81BD"/>
      <w:sz w:val="26"/>
      <w:szCs w:val="26"/>
    </w:rPr>
  </w:style>
  <w:style w:type="paragraph" w:styleId="Heading3">
    <w:name w:val="Heading 3"/>
    <w:uiPriority w:val="9"/>
    <w:qFormat/>
    <w:semiHidden/>
    <w:unhideWhenUsed/>
    <w:link w:val="30"/>
    <w:rsid w:val="007465f5"/>
    <w:basedOn w:val="Normal"/>
    <w:pPr>
      <w:keepNext/>
      <w:keepLines/>
      <w:spacing w:before="200" w:after="0"/>
      <w:outlineLvl w:val="2"/>
    </w:pPr>
    <w:rPr>
      <w:rFonts w:ascii="Cambria" w:hAnsi="Cambria" w:cs=""/>
      <w:b/>
      <w:bCs/>
      <w:color w:val="4F81BD"/>
    </w:rPr>
  </w:style>
  <w:style w:type="paragraph" w:styleId="Heading5">
    <w:name w:val="Heading 5"/>
    <w:uiPriority w:val="9"/>
    <w:qFormat/>
    <w:link w:val="50"/>
    <w:rsid w:val="000901b4"/>
    <w:basedOn w:val="Normal"/>
    <w:pPr>
      <w:outlineLvl w:val="4"/>
    </w:pPr>
    <w:rPr/>
  </w:style>
  <w:style w:type="character" w:styleId="DefaultParagraphFont" w:default="1">
    <w:name w:val="Default Paragraph Font"/>
    <w:uiPriority w:val="1"/>
    <w:semiHidden/>
    <w:unhideWhenUsed/>
    <w:rPr/>
  </w:style>
  <w:style w:type="character" w:styleId="5" w:customStyle="1">
    <w:name w:val="Заглавие 5 Знак"/>
    <w:uiPriority w:val="9"/>
    <w:link w:val="5"/>
    <w:rsid w:val="000901b4"/>
    <w:basedOn w:val="DefaultParagraphFont"/>
    <w:rPr>
      <w:rFonts w:ascii="Times New Roman" w:hAnsi="Times New Roman" w:eastAsia="Times New Roman" w:cs="Times New Roman"/>
      <w:b/>
      <w:bCs/>
      <w:sz w:val="20"/>
      <w:szCs w:val="20"/>
      <w:lang w:eastAsia="bg-BG"/>
    </w:rPr>
  </w:style>
  <w:style w:type="character" w:styleId="3" w:customStyle="1">
    <w:name w:val="Заглавие 3 Знак"/>
    <w:uiPriority w:val="9"/>
    <w:semiHidden/>
    <w:link w:val="3"/>
    <w:rsid w:val="007465f5"/>
    <w:basedOn w:val="DefaultParagraphFont"/>
    <w:rPr>
      <w:rFonts w:ascii="Cambria" w:hAnsi="Cambria" w:cs=""/>
      <w:b/>
      <w:bCs/>
      <w:color w:val="4F81BD"/>
    </w:rPr>
  </w:style>
  <w:style w:type="character" w:styleId="Strong">
    <w:name w:val="Strong"/>
    <w:uiPriority w:val="22"/>
    <w:qFormat/>
    <w:rsid w:val="007465f5"/>
    <w:basedOn w:val="DefaultParagraphFont"/>
    <w:rPr>
      <w:b/>
      <w:bCs/>
    </w:rPr>
  </w:style>
  <w:style w:type="character" w:styleId="2" w:customStyle="1">
    <w:name w:val="Заглавие 2 Знак"/>
    <w:uiPriority w:val="9"/>
    <w:link w:val="2"/>
    <w:rsid w:val="001574c4"/>
    <w:basedOn w:val="DefaultParagraphFont"/>
    <w:rPr>
      <w:rFonts w:ascii="Cambria" w:hAnsi="Cambria" w:cs=""/>
      <w:b/>
      <w:bCs/>
      <w:color w:val="4F81BD"/>
      <w:sz w:val="26"/>
      <w:szCs w:val="26"/>
    </w:rPr>
  </w:style>
  <w:style w:type="character" w:styleId="InternetLink">
    <w:name w:val="Internet Link"/>
    <w:uiPriority w:val="99"/>
    <w:semiHidden/>
    <w:unhideWhenUsed/>
    <w:rsid w:val="001574c4"/>
    <w:basedOn w:val="DefaultParagraphFont"/>
    <w:rPr>
      <w:color w:val="0000FF"/>
      <w:u w:val="single"/>
      <w:lang w:val="zxx" w:eastAsia="zxx" w:bidi="zxx"/>
    </w:rPr>
  </w:style>
  <w:style w:type="character" w:styleId="Mwheadline" w:customStyle="1">
    <w:name w:val="mw-headline"/>
    <w:rsid w:val="001574c4"/>
    <w:basedOn w:val="DefaultParagraphFont"/>
    <w:rPr/>
  </w:style>
  <w:style w:type="character" w:styleId="HTMLCite">
    <w:name w:val="HTML Cite"/>
    <w:uiPriority w:val="99"/>
    <w:semiHidden/>
    <w:unhideWhenUsed/>
    <w:rsid w:val="001574c4"/>
    <w:basedOn w:val="DefaultParagraphFont"/>
    <w:rPr>
      <w:i/>
      <w:iCs/>
    </w:rPr>
  </w:style>
  <w:style w:type="character" w:styleId="1" w:customStyle="1">
    <w:name w:val="Заглавие 1 Знак"/>
    <w:uiPriority w:val="9"/>
    <w:link w:val="1"/>
    <w:rsid w:val="00210f3b"/>
    <w:basedOn w:val="DefaultParagraphFont"/>
    <w:rPr>
      <w:rFonts w:ascii="Cambria" w:hAnsi="Cambria" w:cs=""/>
      <w:b/>
      <w:bCs/>
      <w:color w:val="365F91"/>
      <w:sz w:val="28"/>
      <w:szCs w:val="28"/>
    </w:rPr>
  </w:style>
  <w:style w:type="character" w:styleId="Emphasis">
    <w:name w:val="Emphasis"/>
    <w:uiPriority w:val="20"/>
    <w:qFormat/>
    <w:rsid w:val="009e4d44"/>
    <w:basedOn w:val="DefaultParagraphFont"/>
    <w:rPr>
      <w:i/>
      <w:iCs/>
    </w:rPr>
  </w:style>
  <w:style w:type="character" w:styleId="Notranslate" w:customStyle="1">
    <w:name w:val="notranslate"/>
    <w:rsid w:val="009b07e2"/>
    <w:basedOn w:val="DefaultParagraphFont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  <w:style w:type="paragraph" w:styleId="NormalWeb">
    <w:name w:val="Normal (Web)"/>
    <w:uiPriority w:val="99"/>
    <w:unhideWhenUsed/>
    <w:rsid w:val="001574c4"/>
    <w:basedOn w:val="Normal"/>
    <w:pPr>
      <w:spacing w:before="0" w:after="280"/>
    </w:pPr>
    <w:rPr>
      <w:rFonts w:ascii="Times New Roman" w:hAnsi="Times New Roman" w:eastAsia="Times New Roman" w:cs="Times New Roman"/>
      <w:sz w:val="24"/>
      <w:szCs w:val="24"/>
      <w:lang w:eastAsia="bg-BG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bg.wikipedia.org/wiki/&#1051;&#1072;&#1090;&#1080;&#1085;&#1089;&#1082;&#1080;_&#1077;&#1079;&#1080;&#1082;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2015-02-22T11:26:00Z</dcterms:created>
  <dc:creator>User</dc:creator>
  <dc:language>bg-BG</dc:language>
  <cp:lastModifiedBy>User</cp:lastModifiedBy>
  <dcterms:modified xsi:type="dcterms:W3CDTF">2015-02-22T11:33:00Z</dcterms:modified>
  <cp:revision>3</cp:revision>
</cp:coreProperties>
</file>