
<file path=[Content_Types].xml><?xml version="1.0" encoding="utf-8"?>
<ns0:Types xmlns:ns0="http://schemas.openxmlformats.org/package/2006/content-types">
  <ns0:Default Extension="xml" ContentType="application/xml"/>
  <ns0:Default Extension="wmf" ContentType="image/x-wmf"/>
  <ns0:Default Extension="rels" ContentType="application/vnd.openxmlformats-package.relationships+xml"/>
  <ns0:Override PartName="/customXml/itemProps1.xml" ContentType="application/vnd.openxmlformats-officedocument.customXml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endnotes.xml" ContentType="application/vnd.openxmlformats-officedocument.wordprocessingml.endnotes+xml"/>
  <ns0:Override PartName="/word/fontTable.xml" ContentType="application/vnd.openxmlformats-officedocument.wordprocessingml.fontTable+xml"/>
  <ns0:Override PartName="/word/footnotes.xml" ContentType="application/vnd.openxmlformats-officedocument.wordprocessingml.footnote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</ns0:Types>
</file>

<file path=_rels/.rels><?xml version='1.0' encoding='utf-8'?>
<ns0:Relationships xmlns:ns0="http://schemas.openxmlformats.org/package/2006/relationships"><ns0:Relationship Id="rId5" Type="http://schemas.openxmlformats.org/officeDocument/2006/relationships/officeDocument" Target="word/document.xml" /><ns0:Relationship Id="rId1" Type="http://schemas.openxmlformats.org/package/2006/relationships/metadata/thumbnail" Target="docProps/thumbnail.wmf" /><ns0:Relationship Id="rId3" Type="http://schemas.openxmlformats.org/package/2006/relationships/metadata/core-properties" Target="docProps/core.xml" /></ns0: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p14">
  <w:body>
    <w:p ns2:paraId="5FE5D05F">
      <w:pPr>
        <w:spacing w:before="0" w:after="140" w:line="240" w:lineRule="auto"/>
        <w:jc w:val="center"/>
        <w:rPr>
          <w:sz w:val="44"/>
          <w:szCs w:val="44"/>
        </w:rPr>
      </w:pPr>
      <w:r>
        <w:rPr>
          <w:rFonts w:ascii="Times New Roman" w:hAnsi="Times New Roman" w:eastAsia="Times New Roman" w:cs="Times New Roman"/>
          <w:b/>
          <w:i w:val="0"/>
          <w:sz w:val="44"/>
          <w:szCs w:val="44"/>
        </w:rPr>
        <w:t>Title Page</w:t>
      </w:r>
    </w:p>
    <w:p ns2:paraId="5B6DA0AA">
      <w:pPr>
        <w:spacing w:before="0" w:after="0" w:line="259" w:lineRule="auto"/>
        <w:rPr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Manuscript Title:</w:t>
      </w:r>
    </w:p>
    <w:p ns2:paraId="5820DE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60" w:line="260" w:lineRule="auto"/>
        <w:textAlignment w:val="auto"/>
        <w:rPr>
          <w:sz w:val="20"/>
          <w:szCs w:val="20"/>
        </w:rPr>
      </w:pPr>
      <w:bookmarkStart w:id="0" w:name="_GoBack"/>
      <w:bookmarkEnd w:id="0"/>
      <w:r>
        <w:rPr>
          <w:rFonts w:ascii="Times New Roman" w:hAnsi="Times New Roman" w:eastAsia="Times New Roman" w:cs="Times New Roman"/>
          <w:b w:val="0"/>
          <w:i w:val="0"/>
          <w:sz w:val="20"/>
          <w:szCs w:val="20"/>
        </w:rPr>
        <w:t>Commissioning-Calibrated GP-HOCBF Safety Filtering for Ultra-Supercritical Boiler-Turbine Control under Model Mismatch</w:t>
      </w:r>
    </w:p>
    <w:p ns2:paraId="3867C4CE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Article Type:</w:t>
      </w:r>
    </w:p>
    <w:p ns2:paraId="3BCDE6CC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Original Research Article</w:t>
      </w:r>
    </w:p>
    <w:p ns2:paraId="08CDF50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Authors:</w:t>
      </w:r>
    </w:p>
    <w:p ns2:paraId="3122893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1,*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Lijun Lei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Peng Wang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3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Liang Zheng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Jie Zhou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</w:p>
    <w:p ns2:paraId="2935E51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Affiliations:</w:t>
      </w:r>
    </w:p>
    <w:p ns2:paraId="4F9FA41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1 China Resources Power Technology Research Institute Co., Ltd., Shenzhen 518000, Guangdong Province, China</w:t>
      </w:r>
    </w:p>
    <w:p ns2:paraId="3A2B8BC3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2 Rundian Energy Science and Technology Co., Ltd., Zhengzhou 450052, Henan Province, China</w:t>
      </w:r>
    </w:p>
    <w:p ns2:paraId="589141D3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3 North China University of Water Resources and Electric Power, Zhengzhou 450046, Henan Province, China</w:t>
      </w:r>
    </w:p>
    <w:p ns2:paraId="20ECEEFD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Corresponding Author:</w:t>
      </w:r>
    </w:p>
    <w:p ns2:paraId="4FE7682A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</w:p>
    <w:p ns2:paraId="59C0759C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China Resources Power Technology Research Institute Co., Ltd.</w:t>
      </w:r>
    </w:p>
    <w:p ns2:paraId="1EE2903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Shenzhen 518000, Guangdong Province, China</w:t>
      </w:r>
    </w:p>
    <w:p ns2:paraId="1B173FC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Email: shaozhuang@crpower.com.cn</w:t>
      </w:r>
    </w:p>
    <w:p ns2:paraId="77784663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ORCID:</w:t>
      </w:r>
    </w:p>
    <w:p ns2:paraId="0640FFB0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Shao: 0000-0003-2496-0797</w:t>
      </w:r>
    </w:p>
    <w:p ns2:paraId="2960E6D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Acknowledgements:</w:t>
      </w:r>
    </w:p>
    <w:p ns2:paraId="65A6B56F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Not applicable.</w:t>
      </w:r>
    </w:p>
    <w:p ns2:paraId="33E6512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Funding:</w:t>
      </w:r>
    </w:p>
    <w:p ns2:paraId="0DDDD3D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This work was supported by the Postdoctoral Research Project of China Resources Power Technology Research Institute Co., Ltd. (Internal Project No. 374322).</w:t>
      </w:r>
    </w:p>
    <w:p ns2:paraId="15847F4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Declaration of Conflicting Interests:</w:t>
      </w:r>
    </w:p>
    <w:p ns2:paraId="5D485342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The author(s) declared no potential conflicts of interest with respect to the research, authorship, and/or publication of this article.</w:t>
      </w:r>
    </w:p>
    <w:p ns2:paraId="09363E32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Data Availability Statement:</w:t>
      </w:r>
    </w:p>
    <w:p ns2:paraId="787DCEA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The source code, simulation scripts, benchmark results, plotting scripts, derived plant-historian metrics, and anonymized controller-export excerpts are available at https://github.com/VickylastShao/Robust-HOCBF-Safety-Filtering-for-Supercritical-Power-Plants-under-Model-Mismatch.</w:t>
      </w:r>
    </w:p>
    <w:p ns2:paraId="11381CF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Complete raw plant records are proprietary enterprise assets. Qualified researchers may request restricted access from the corresponding author, subject to data-owner approval and an executed data-use agreement.</w:t>
      </w:r>
    </w:p>
    <w:p ns2:paraId="68184C0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 Contributions:</w:t>
      </w:r>
    </w:p>
    <w:p ns2:paraId="0A2EFBD5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 conceived the study, developed the methodology, performed the simulations, analyzed the results, and wrote the original draft.</w:t>
      </w:r>
    </w:p>
    <w:p ns2:paraId="150DE6A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Lijun Lei provided engineering requirements, plant-data interpretation, and field-validation support.</w:t>
      </w:r>
    </w:p>
    <w:p ns2:paraId="5A99B84B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Peng Wang contributed to control-system analysis and manuscript review.</w:t>
      </w:r>
    </w:p>
    <w:p ns2:paraId="67CAA50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Liang Zheng supported plant-data preparation and validation-log interpretation.</w:t>
      </w:r>
    </w:p>
    <w:p ns2:paraId="2ECF93A1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Jie Zhou contributed to deployment-context analysis and manuscript review.</w:t>
      </w:r>
    </w:p>
    <w:p ns2:paraId="4B35F086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All authors reviewed and approved the final manuscript.</w:t>
      </w:r>
    </w:p>
    <w:p ns2:paraId="0E31A471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words:</w:t>
      </w:r>
    </w:p>
    <w:p ns2:paraId="70865E3E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8630</w:t>
      </w:r>
    </w:p>
    <w:p ns2:paraId="7EBF1879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figures:</w:t>
      </w:r>
    </w:p>
    <w:p ns2:paraId="41B26268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8</w:t>
      </w:r>
    </w:p>
    <w:p ns2:paraId="2BF16904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tables:</w:t>
      </w:r>
    </w:p>
    <w:p ns2:paraId="0296D49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5</w:t>
      </w:r>
    </w:p>
    <w:sectPr>
      <w:pgSz w:w="11909" w:h="16834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ns1="http://schemas.openxmlformats.org/markup-compatibility/2006" xmlns:w="http://schemas.openxmlformats.org/wordprocessingml/2006/main" ns1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ns1="http://schemas.openxmlformats.org/markup-compatibility/2006" xmlns:w="http://schemas.openxmlformats.org/wordprocessingml/2006/main" ns1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渔阳体 W05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ns1="http://schemas.openxmlformats.org/markup-compatibility/2006" xmlns:w="http://schemas.openxmlformats.org/wordprocessingml/2006/main" ns1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ns1="http://schemas.openxmlformats.org/markup-compatibility/2006" xmlns:w="http://schemas.openxmlformats.org/wordprocessingml/2006/main" ns1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Times New Roman" w:hAnsi="Times New Roman" w:eastAsia="Times New Roman" w:cs="Times New Roman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Times New Roman" w:hAnsi="Times New Roman" w:eastAsia="Times New Roman" w:cs="Times New Roman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Times New Roman" w:hAnsi="Times New Roman" w:eastAsia="Times New Roman" w:cs="Times New Roman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ns1="http://schemas.openxmlformats.org/markup-compatibility/2006" xmlns:ns2="http://schemas.openxmlformats.org/officeDocument/2006/math" xmlns:ns3="http://schemas.microsoft.com/office/word/2010/wordml" xmlns:ns4="http://www.wps.cn/officeDocument/2013/wpsCustomData" xmlns:w="http://schemas.openxmlformats.org/wordprocessingml/2006/main" ns1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ns3:defaultImageDpi ns3:val="300"/>
  <ns1:AlternateContent>
    <ns1:Choice Requires="wpsCustomData">
      <ns4:typoFeatureVersion val="1"/>
    </ns1:Choice>
  </ns1:AlternateContent>
</w:settings>
</file>

<file path=word/styles.xml><?xml version="1.0" encoding="utf-8"?>
<w:styles xmlns:ns1="http://schemas.openxmlformats.org/markup-compatibility/2006" xmlns:ns2="http://schemas.microsoft.com/office/word/2010/wordml" xmlns:w="http://schemas.openxmlformats.org/wordprocessingml/2006/main" ns1:Ignorable="w14">
  <w:docDefaults>
    <w:rPrDefault>
      <w:rPr>
        <w:rFonts w:asciiTheme="minorHAnsi" w:hAnsiTheme="minorHAnsi" w:eastAsiaTheme="minorEastAsia" w:cstheme="minorBidi"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 w:cs="Times New Roman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Times New Roman" w:hAnsi="Times New Roman" w:eastAsiaTheme="minorEastAsia" w:cstheme="minorBidi" w:eastAsia="Times New Roman" w:cs="Times New Roman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ns2:textFill>
        <ns2:solidFill>
          <ns2:schemeClr ns2:val="accent1"/>
        </ns2:solidFill>
      </ns2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Times New Roman" w:hAnsi="Times New Roman" w:eastAsia="Times New Roman" w:cs="Times New Roman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ns2:textFill>
        <ns2:solidFill>
          <ns2:schemeClr ns2:val="tx1">
            <ns2:lumMod ns2:val="50000"/>
            <ns2:lumOff ns2:val="50000"/>
          </ns2:schemeClr>
        </ns2:solidFill>
      </ns2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ns2:textFill>
        <ns2:solidFill>
          <ns2:schemeClr ns2:val="accent2"/>
        </ns2:solidFill>
      </ns2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ns2:textFill>
        <ns2:solidFill>
          <ns2:schemeClr ns2:val="accent2"/>
        </ns2:solidFill>
      </ns2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ns0:theme xmlns:ns0="http://schemas.openxmlformats.org/drawingml/2006/main" name="Office Them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libri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mbria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tint val="100000"/>
                <ns0:shade val="100000"/>
                <ns0:satMod val="130000"/>
              </ns0:schemeClr>
            </ns0:gs>
            <ns0:gs pos="100000">
              <ns0:schemeClr val="phClr">
                <ns0:tint val="50000"/>
                <ns0:shade val="100000"/>
                <ns0:satMod val="350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hade val="99000"/>
                <ns0:satMod val="350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>
    <ns0:spDef>
      <ns0:spPr/>
      <ns0:bodyPr/>
      <ns0:lstStyle/>
      <ns0:style>
        <ns0:lnRef idx="1">
          <ns0:schemeClr val="accent1"/>
        </ns0:lnRef>
        <ns0:fillRef idx="3">
          <ns0:schemeClr val="accent1"/>
        </ns0:fillRef>
        <ns0:effectRef idx="2">
          <ns0:schemeClr val="accent1"/>
        </ns0:effectRef>
        <ns0:fontRef idx="minor">
          <ns0:schemeClr val="lt1"/>
        </ns0:fontRef>
      </ns0:style>
    </ns0:spDef>
    <ns0:lnDef>
      <ns0:spPr/>
      <ns0:bodyPr/>
      <ns0:lstStyle/>
      <ns0:style>
        <ns0:lnRef idx="2">
          <ns0:schemeClr val="accent1"/>
        </ns0:lnRef>
        <ns0:fillRef idx="0">
          <ns0:schemeClr val="accent1"/>
        </ns0:fillRef>
        <ns0:effectRef idx="1">
          <ns0:schemeClr val="accent1"/>
        </ns0:effectRef>
        <ns0:fontRef idx="minor">
          <ns0:schemeClr val="tx1"/>
        </ns0:fontRef>
      </ns0:style>
    </ns0:lnDef>
  </ns0:objectDefaults>
</ns0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core.xml><?xml version="1.0" encoding="utf-8"?>
<cp:coreProperties xmlns:cp="http://schemas.openxmlformats.org/package/2006/metadata/core-properties" xmlns:dc="http://purl.org/dc/elements/1.1/">
  <dc:creator/>
  <dc:description/>
  <cp:lastModifiedBy/>
  <cp:revision/>
</cp:coreProperties>
</file>