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7FA2" w14:textId="77777777" w:rsidR="00E13CEB" w:rsidRPr="00E13CEB" w:rsidRDefault="00E13CEB" w:rsidP="00E13CEB">
      <w:pPr>
        <w:spacing w:after="0" w:line="360" w:lineRule="auto"/>
        <w:rPr>
          <w:rFonts w:ascii="Cambria Math" w:hAnsi="Cambria Math"/>
          <w:b/>
          <w:bCs/>
          <w:sz w:val="40"/>
          <w:szCs w:val="40"/>
        </w:rPr>
      </w:pPr>
      <w:r w:rsidRPr="00E13CEB">
        <w:rPr>
          <w:rFonts w:ascii="Cambria Math" w:hAnsi="Cambria Math"/>
          <w:b/>
          <w:bCs/>
          <w:sz w:val="40"/>
          <w:szCs w:val="40"/>
        </w:rPr>
        <w:t>Vrinda Store: Revenue Decline Root Cause Analysis</w:t>
      </w:r>
    </w:p>
    <w:p w14:paraId="30448ADE" w14:textId="44A4C0B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The</w:t>
      </w:r>
      <w:r w:rsidRPr="00E13CEB">
        <w:rPr>
          <w:rFonts w:ascii="Cambria Math" w:hAnsi="Cambria Math"/>
          <w:sz w:val="22"/>
          <w:szCs w:val="22"/>
        </w:rPr>
        <w:t xml:space="preserve"> project investigates a 20% revenue decline at Vrinda Store, an Indian e-commerce retailer selling across Amazon, Myntra, Flipkart, Ajio, </w:t>
      </w:r>
      <w:proofErr w:type="spellStart"/>
      <w:r w:rsidRPr="00E13CEB">
        <w:rPr>
          <w:rFonts w:ascii="Cambria Math" w:hAnsi="Cambria Math"/>
          <w:sz w:val="22"/>
          <w:szCs w:val="22"/>
        </w:rPr>
        <w:t>Meesho</w:t>
      </w:r>
      <w:proofErr w:type="spellEnd"/>
      <w:r w:rsidRPr="00E13CEB">
        <w:rPr>
          <w:rFonts w:ascii="Cambria Math" w:hAnsi="Cambria Math"/>
          <w:sz w:val="22"/>
          <w:szCs w:val="22"/>
        </w:rPr>
        <w:t>, and Nalli during 2022.</w:t>
      </w:r>
    </w:p>
    <w:p w14:paraId="6C877746" w14:textId="77777777" w:rsid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Using SQL and Power BI, I analyzed 31,047 orders to identify where the decline occurred, which customers were affected, and what actions could help recover lost revenue.</w:t>
      </w:r>
    </w:p>
    <w:p w14:paraId="6FF4A1DF" w14:textId="77777777" w:rsid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71A66BAE" w14:textId="23F7AEAB" w:rsidR="00E13CEB" w:rsidRPr="00E13CEB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E13CEB">
        <w:rPr>
          <w:rFonts w:ascii="Cambria Math" w:hAnsi="Cambria Math"/>
          <w:b/>
          <w:bCs/>
          <w:sz w:val="22"/>
          <w:szCs w:val="22"/>
        </w:rPr>
        <w:t>Business Problem</w:t>
      </w:r>
    </w:p>
    <w:p w14:paraId="5AB9303E" w14:textId="5218EADE" w:rsidR="00E13CEB" w:rsidRPr="00E13CEB" w:rsidRDefault="00E13CEB" w:rsidP="00E13CEB">
      <w:pPr>
        <w:spacing w:after="0" w:line="36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Vrinda Store's revenue declined by 20% between March and November 2022.</w:t>
      </w:r>
    </w:p>
    <w:p w14:paraId="0D7CA48D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The goal of this analysis was to answer three questions:</w:t>
      </w:r>
    </w:p>
    <w:p w14:paraId="73FA0B46" w14:textId="77777777" w:rsidR="00E13CEB" w:rsidRPr="00E13CEB" w:rsidRDefault="00E13CEB" w:rsidP="00E13CEB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Where did the revenue decline come from?</w:t>
      </w:r>
    </w:p>
    <w:p w14:paraId="5A8F7537" w14:textId="77777777" w:rsidR="00E13CEB" w:rsidRPr="00E13CEB" w:rsidRDefault="00E13CEB" w:rsidP="00E13CEB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Which customers and sales channels were most affected?</w:t>
      </w:r>
    </w:p>
    <w:p w14:paraId="4C90A867" w14:textId="77777777" w:rsidR="00E13CEB" w:rsidRPr="00E13CEB" w:rsidRDefault="00E13CEB" w:rsidP="00E13CEB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What actions could help recover the lost revenue?</w:t>
      </w:r>
    </w:p>
    <w:p w14:paraId="57C65173" w14:textId="77777777" w:rsid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6499670F" w14:textId="44A3B793" w:rsidR="00E13CEB" w:rsidRPr="00E13CEB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E13CEB">
        <w:rPr>
          <w:rFonts w:ascii="Cambria Math" w:hAnsi="Cambria Math"/>
          <w:b/>
          <w:bCs/>
          <w:sz w:val="22"/>
          <w:szCs w:val="22"/>
        </w:rPr>
        <w:t>Key Findings</w:t>
      </w:r>
    </w:p>
    <w:p w14:paraId="477B71E1" w14:textId="77777777" w:rsidR="00E13CEB" w:rsidRPr="00E13CEB" w:rsidRDefault="00E13CEB" w:rsidP="00E13CEB">
      <w:pPr>
        <w:spacing w:after="0" w:line="276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The analysis showed that the revenue decline was concentrated in one customer segment rather than across the entire business.</w:t>
      </w:r>
    </w:p>
    <w:p w14:paraId="734603F5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Key findings include:</w:t>
      </w:r>
    </w:p>
    <w:p w14:paraId="48B204B6" w14:textId="5C00896B" w:rsidR="00E13CEB" w:rsidRPr="00E13CEB" w:rsidRDefault="00E13CEB" w:rsidP="00E13CE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Revenue from women customers declined by approximately 22 - 30% across all age groups.</w:t>
      </w:r>
    </w:p>
    <w:p w14:paraId="706BA650" w14:textId="0AE3D5D8" w:rsidR="00E13CEB" w:rsidRPr="00E13CEB" w:rsidRDefault="00E13CEB" w:rsidP="00E13CE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Revenue from men declined by only 5 - 8%.</w:t>
      </w:r>
    </w:p>
    <w:p w14:paraId="6CD82FFD" w14:textId="77777777" w:rsidR="00E13CEB" w:rsidRPr="00E13CEB" w:rsidRDefault="00E13CEB" w:rsidP="00E13CE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Most of the decline came from the Amazon and Myntra marketplaces.</w:t>
      </w:r>
    </w:p>
    <w:p w14:paraId="3CB5F086" w14:textId="77777777" w:rsidR="00E13CEB" w:rsidRPr="00E13CEB" w:rsidRDefault="00E13CEB" w:rsidP="00E13CE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The Set and Kurta categories accounted for the largest share of lost revenue.</w:t>
      </w:r>
    </w:p>
    <w:p w14:paraId="2AD92903" w14:textId="77777777" w:rsidR="00E13CEB" w:rsidRPr="00E13CEB" w:rsidRDefault="00E13CEB" w:rsidP="00E13CEB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Average order value remained stable, suggesting the issue was declining customer demand rather than pricing.</w:t>
      </w:r>
    </w:p>
    <w:p w14:paraId="59F6E007" w14:textId="77777777" w:rsid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680713E1" w14:textId="618F853A" w:rsidR="00E13CEB" w:rsidRPr="00E13CEB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E13CEB">
        <w:rPr>
          <w:rFonts w:ascii="Cambria Math" w:hAnsi="Cambria Math"/>
          <w:b/>
          <w:bCs/>
          <w:sz w:val="22"/>
          <w:szCs w:val="22"/>
        </w:rPr>
        <w:t>Recommendation</w:t>
      </w:r>
    </w:p>
    <w:p w14:paraId="7D9D9895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Based on the analysis, Vrinda Store could focus its marketing efforts on re-engaging women customers through Amazon and Myntra, particularly for ethnic wear products.</w:t>
      </w:r>
    </w:p>
    <w:p w14:paraId="1619791D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A targeted reactivation campaign has the potential to recover approximately Rs.2 million in annual revenue, representing about 10% of yearly sales.</w:t>
      </w:r>
    </w:p>
    <w:p w14:paraId="6A4808BA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2AC79A5B" w14:textId="11158240" w:rsidR="00E13CEB" w:rsidRPr="00282860" w:rsidRDefault="00E13CEB" w:rsidP="00282860">
      <w:pPr>
        <w:spacing w:after="0" w:line="360" w:lineRule="auto"/>
        <w:rPr>
          <w:rFonts w:ascii="Cambria Math" w:hAnsi="Cambria Math"/>
          <w:b/>
          <w:bCs/>
          <w:sz w:val="22"/>
          <w:szCs w:val="22"/>
        </w:rPr>
      </w:pPr>
      <w:r w:rsidRPr="00282860">
        <w:rPr>
          <w:rFonts w:ascii="Cambria Math" w:hAnsi="Cambria Math"/>
          <w:b/>
          <w:bCs/>
          <w:sz w:val="22"/>
          <w:szCs w:val="22"/>
        </w:rPr>
        <w:t>Investigation Process</w:t>
      </w:r>
    </w:p>
    <w:tbl>
      <w:tblPr>
        <w:tblStyle w:val="GridTable4-Accent3"/>
        <w:tblW w:w="9895" w:type="dxa"/>
        <w:tblLook w:val="04A0" w:firstRow="1" w:lastRow="0" w:firstColumn="1" w:lastColumn="0" w:noHBand="0" w:noVBand="1"/>
      </w:tblPr>
      <w:tblGrid>
        <w:gridCol w:w="1165"/>
        <w:gridCol w:w="5400"/>
        <w:gridCol w:w="3330"/>
      </w:tblGrid>
      <w:tr w:rsidR="00E13CEB" w:rsidRPr="00E13CEB" w14:paraId="07926196" w14:textId="77777777" w:rsidTr="00282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B9E4B0E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Step</w:t>
            </w:r>
          </w:p>
        </w:tc>
        <w:tc>
          <w:tcPr>
            <w:tcW w:w="5400" w:type="dxa"/>
          </w:tcPr>
          <w:p w14:paraId="62B25105" w14:textId="77777777" w:rsidR="00E13CEB" w:rsidRPr="00E13CEB" w:rsidRDefault="00E13CEB" w:rsidP="00D72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Business Question</w:t>
            </w:r>
          </w:p>
        </w:tc>
        <w:tc>
          <w:tcPr>
            <w:tcW w:w="3330" w:type="dxa"/>
          </w:tcPr>
          <w:p w14:paraId="6DDB0D19" w14:textId="77777777" w:rsidR="00E13CEB" w:rsidRPr="00E13CEB" w:rsidRDefault="00E13CEB" w:rsidP="00D72A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SQL Techniques</w:t>
            </w:r>
          </w:p>
        </w:tc>
      </w:tr>
      <w:tr w:rsidR="00E13CEB" w:rsidRPr="00E13CEB" w14:paraId="6A8EF87D" w14:textId="77777777" w:rsidTr="00282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5B66161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1</w:t>
            </w:r>
          </w:p>
        </w:tc>
        <w:tc>
          <w:tcPr>
            <w:tcW w:w="5400" w:type="dxa"/>
          </w:tcPr>
          <w:p w14:paraId="10C28E53" w14:textId="77777777" w:rsidR="00E13CEB" w:rsidRPr="00E13CEB" w:rsidRDefault="00E13CEB" w:rsidP="00D72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How did revenue change over time?</w:t>
            </w:r>
          </w:p>
        </w:tc>
        <w:tc>
          <w:tcPr>
            <w:tcW w:w="3330" w:type="dxa"/>
          </w:tcPr>
          <w:p w14:paraId="12DAAF97" w14:textId="77777777" w:rsidR="00E13CEB" w:rsidRPr="00E13CEB" w:rsidRDefault="00E13CEB" w:rsidP="00D72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Aggregations, Date Functions</w:t>
            </w:r>
          </w:p>
        </w:tc>
      </w:tr>
      <w:tr w:rsidR="00E13CEB" w:rsidRPr="00E13CEB" w14:paraId="19130598" w14:textId="77777777" w:rsidTr="00282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09DFBBF0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2</w:t>
            </w:r>
          </w:p>
        </w:tc>
        <w:tc>
          <w:tcPr>
            <w:tcW w:w="5400" w:type="dxa"/>
          </w:tcPr>
          <w:p w14:paraId="6739A892" w14:textId="77777777" w:rsidR="00E13CEB" w:rsidRPr="00E13CEB" w:rsidRDefault="00E13CEB" w:rsidP="00D72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Which sales channels declined the most?</w:t>
            </w:r>
          </w:p>
        </w:tc>
        <w:tc>
          <w:tcPr>
            <w:tcW w:w="3330" w:type="dxa"/>
          </w:tcPr>
          <w:p w14:paraId="2A04E6B2" w14:textId="77777777" w:rsidR="00E13CEB" w:rsidRPr="00E13CEB" w:rsidRDefault="00E13CEB" w:rsidP="00D72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CTEs, Conditional Aggregation</w:t>
            </w:r>
          </w:p>
        </w:tc>
      </w:tr>
      <w:tr w:rsidR="00E13CEB" w:rsidRPr="00E13CEB" w14:paraId="07C08896" w14:textId="77777777" w:rsidTr="00282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09CA6446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3</w:t>
            </w:r>
          </w:p>
        </w:tc>
        <w:tc>
          <w:tcPr>
            <w:tcW w:w="5400" w:type="dxa"/>
          </w:tcPr>
          <w:p w14:paraId="347592EB" w14:textId="77777777" w:rsidR="00E13CEB" w:rsidRPr="00E13CEB" w:rsidRDefault="00E13CEB" w:rsidP="00D72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Which product categories drove the decline?</w:t>
            </w:r>
          </w:p>
        </w:tc>
        <w:tc>
          <w:tcPr>
            <w:tcW w:w="3330" w:type="dxa"/>
          </w:tcPr>
          <w:p w14:paraId="1D9211C6" w14:textId="77777777" w:rsidR="00E13CEB" w:rsidRPr="00E13CEB" w:rsidRDefault="00E13CEB" w:rsidP="00D72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CTEs, Conditional Aggregation</w:t>
            </w:r>
          </w:p>
        </w:tc>
      </w:tr>
      <w:tr w:rsidR="00E13CEB" w:rsidRPr="00E13CEB" w14:paraId="1BF9EE2D" w14:textId="77777777" w:rsidTr="00282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0044AA0E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4</w:t>
            </w:r>
          </w:p>
        </w:tc>
        <w:tc>
          <w:tcPr>
            <w:tcW w:w="5400" w:type="dxa"/>
          </w:tcPr>
          <w:p w14:paraId="653C7A1B" w14:textId="77777777" w:rsidR="00E13CEB" w:rsidRPr="00E13CEB" w:rsidRDefault="00E13CEB" w:rsidP="00D72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Which customer segments were affected?</w:t>
            </w:r>
          </w:p>
        </w:tc>
        <w:tc>
          <w:tcPr>
            <w:tcW w:w="3330" w:type="dxa"/>
          </w:tcPr>
          <w:p w14:paraId="5C253F4A" w14:textId="77777777" w:rsidR="00E13CEB" w:rsidRPr="00E13CEB" w:rsidRDefault="00E13CEB" w:rsidP="00D72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Multi-dimensional Grouping</w:t>
            </w:r>
          </w:p>
        </w:tc>
      </w:tr>
      <w:tr w:rsidR="00E13CEB" w:rsidRPr="00E13CEB" w14:paraId="4AE290FD" w14:textId="77777777" w:rsidTr="002828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E32E43A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5</w:t>
            </w:r>
          </w:p>
        </w:tc>
        <w:tc>
          <w:tcPr>
            <w:tcW w:w="5400" w:type="dxa"/>
          </w:tcPr>
          <w:p w14:paraId="616A6188" w14:textId="77777777" w:rsidR="00E13CEB" w:rsidRPr="00E13CEB" w:rsidRDefault="00E13CEB" w:rsidP="00D72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Were women customers leaving Amazon and Myntra?</w:t>
            </w:r>
          </w:p>
        </w:tc>
        <w:tc>
          <w:tcPr>
            <w:tcW w:w="3330" w:type="dxa"/>
          </w:tcPr>
          <w:p w14:paraId="492C7DCA" w14:textId="77777777" w:rsidR="00E13CEB" w:rsidRPr="00E13CEB" w:rsidRDefault="00E13CEB" w:rsidP="00D72A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Filtering, Conditional Analysis</w:t>
            </w:r>
          </w:p>
        </w:tc>
      </w:tr>
      <w:tr w:rsidR="00E13CEB" w:rsidRPr="00E13CEB" w14:paraId="6B3CA225" w14:textId="77777777" w:rsidTr="00282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0E1153F" w14:textId="77777777" w:rsidR="00E13CEB" w:rsidRPr="00E13CEB" w:rsidRDefault="00E13CEB" w:rsidP="00D72A1D">
            <w:pPr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6</w:t>
            </w:r>
          </w:p>
        </w:tc>
        <w:tc>
          <w:tcPr>
            <w:tcW w:w="5400" w:type="dxa"/>
          </w:tcPr>
          <w:p w14:paraId="05F8FBD7" w14:textId="77777777" w:rsidR="00E13CEB" w:rsidRPr="00E13CEB" w:rsidRDefault="00E13CEB" w:rsidP="00D72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>What were the top-performing categories in each channel?</w:t>
            </w:r>
          </w:p>
        </w:tc>
        <w:tc>
          <w:tcPr>
            <w:tcW w:w="3330" w:type="dxa"/>
          </w:tcPr>
          <w:p w14:paraId="3BE21496" w14:textId="77777777" w:rsidR="00E13CEB" w:rsidRPr="00E13CEB" w:rsidRDefault="00E13CEB" w:rsidP="00D72A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22"/>
                <w:szCs w:val="22"/>
              </w:rPr>
            </w:pPr>
            <w:r w:rsidRPr="00E13CEB">
              <w:rPr>
                <w:rFonts w:ascii="Cambria Math" w:hAnsi="Cambria Math"/>
                <w:sz w:val="22"/>
                <w:szCs w:val="22"/>
              </w:rPr>
              <w:t xml:space="preserve">Window Functions (RANK), </w:t>
            </w:r>
          </w:p>
        </w:tc>
      </w:tr>
    </w:tbl>
    <w:p w14:paraId="7F22C52A" w14:textId="3E1C4F05" w:rsid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4E79089D" w14:textId="77777777" w:rsidR="00D9068F" w:rsidRDefault="00D9068F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4E6C2159" w14:textId="77777777" w:rsidR="00D9068F" w:rsidRDefault="00D9068F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36313162" w14:textId="77777777" w:rsidR="00D9068F" w:rsidRDefault="00D9068F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7419430F" w14:textId="77777777" w:rsidR="00D9068F" w:rsidRDefault="00D9068F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7F562AD4" w14:textId="77777777" w:rsidR="00D9068F" w:rsidRDefault="00D9068F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09F58710" w14:textId="77777777" w:rsidR="00D9068F" w:rsidRDefault="00D9068F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4A449ECA" w14:textId="27B5F144" w:rsidR="00E13CEB" w:rsidRPr="003979BF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3979BF">
        <w:rPr>
          <w:rFonts w:ascii="Cambria Math" w:hAnsi="Cambria Math"/>
          <w:b/>
          <w:bCs/>
          <w:sz w:val="22"/>
          <w:szCs w:val="22"/>
        </w:rPr>
        <w:lastRenderedPageBreak/>
        <w:t>Repository Contents</w:t>
      </w:r>
    </w:p>
    <w:p w14:paraId="458C8ED0" w14:textId="30B30921" w:rsidR="00E13CEB" w:rsidRPr="003979BF" w:rsidRDefault="00E13CEB" w:rsidP="003979BF">
      <w:pPr>
        <w:pStyle w:val="ListParagraph"/>
        <w:numPr>
          <w:ilvl w:val="0"/>
          <w:numId w:val="3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3979BF">
        <w:rPr>
          <w:rFonts w:ascii="Cambria Math" w:hAnsi="Cambria Math"/>
          <w:sz w:val="22"/>
          <w:szCs w:val="22"/>
        </w:rPr>
        <w:t>Victoria_Johnson_Vrinda_Case_Study.pdf</w:t>
      </w:r>
      <w:r w:rsidR="00F16B02">
        <w:rPr>
          <w:rFonts w:ascii="Cambria Math" w:hAnsi="Cambria Math"/>
          <w:sz w:val="22"/>
          <w:szCs w:val="22"/>
        </w:rPr>
        <w:t>:</w:t>
      </w:r>
      <w:r w:rsidRPr="003979BF">
        <w:rPr>
          <w:rFonts w:ascii="Cambria Math" w:hAnsi="Cambria Math"/>
          <w:sz w:val="22"/>
          <w:szCs w:val="22"/>
        </w:rPr>
        <w:t xml:space="preserve"> Complete business case study with SQL analysis and recommendations.</w:t>
      </w:r>
    </w:p>
    <w:p w14:paraId="3C4F9CD3" w14:textId="3E8EE2B5" w:rsidR="00E13CEB" w:rsidRPr="003979BF" w:rsidRDefault="00E13CEB" w:rsidP="003979BF">
      <w:pPr>
        <w:pStyle w:val="ListParagraph"/>
        <w:numPr>
          <w:ilvl w:val="0"/>
          <w:numId w:val="3"/>
        </w:numPr>
        <w:spacing w:after="0" w:line="240" w:lineRule="auto"/>
        <w:rPr>
          <w:rFonts w:ascii="Cambria Math" w:hAnsi="Cambria Math"/>
          <w:sz w:val="22"/>
          <w:szCs w:val="22"/>
        </w:rPr>
      </w:pPr>
      <w:r w:rsidRPr="003979BF">
        <w:rPr>
          <w:rFonts w:ascii="Cambria Math" w:hAnsi="Cambria Math"/>
          <w:sz w:val="22"/>
          <w:szCs w:val="22"/>
        </w:rPr>
        <w:t>Victoria_Johnson_Vrinda_Dashboard.pdf</w:t>
      </w:r>
      <w:r w:rsidR="00F16B02">
        <w:rPr>
          <w:rFonts w:ascii="Cambria Math" w:hAnsi="Cambria Math"/>
          <w:sz w:val="22"/>
          <w:szCs w:val="22"/>
        </w:rPr>
        <w:t xml:space="preserve">: </w:t>
      </w:r>
      <w:r w:rsidRPr="003979BF">
        <w:rPr>
          <w:rFonts w:ascii="Cambria Math" w:hAnsi="Cambria Math"/>
          <w:sz w:val="22"/>
          <w:szCs w:val="22"/>
        </w:rPr>
        <w:t xml:space="preserve"> Interactive Power BI dashboard.</w:t>
      </w:r>
    </w:p>
    <w:p w14:paraId="55402DA2" w14:textId="3AEB86AF" w:rsidR="00E13CEB" w:rsidRPr="003979BF" w:rsidRDefault="00F16B02" w:rsidP="003979BF">
      <w:pPr>
        <w:pStyle w:val="ListParagraph"/>
        <w:numPr>
          <w:ilvl w:val="0"/>
          <w:numId w:val="3"/>
        </w:numPr>
        <w:spacing w:after="0" w:line="240" w:lineRule="auto"/>
        <w:rPr>
          <w:rFonts w:ascii="Cambria Math" w:hAnsi="Cambria Math"/>
          <w:sz w:val="22"/>
          <w:szCs w:val="22"/>
        </w:rPr>
      </w:pPr>
      <w:proofErr w:type="spellStart"/>
      <w:r>
        <w:rPr>
          <w:rFonts w:ascii="Cambria Math" w:hAnsi="Cambria Math"/>
          <w:sz w:val="22"/>
          <w:szCs w:val="22"/>
        </w:rPr>
        <w:t>V</w:t>
      </w:r>
      <w:r w:rsidR="00E13CEB" w:rsidRPr="003979BF">
        <w:rPr>
          <w:rFonts w:ascii="Cambria Math" w:hAnsi="Cambria Math"/>
          <w:sz w:val="22"/>
          <w:szCs w:val="22"/>
        </w:rPr>
        <w:t>rinda_analysis.sql</w:t>
      </w:r>
      <w:proofErr w:type="spellEnd"/>
      <w:r>
        <w:rPr>
          <w:rFonts w:ascii="Cambria Math" w:hAnsi="Cambria Math"/>
          <w:sz w:val="22"/>
          <w:szCs w:val="22"/>
        </w:rPr>
        <w:t xml:space="preserve">: </w:t>
      </w:r>
      <w:r w:rsidR="00E13CEB" w:rsidRPr="003979BF">
        <w:rPr>
          <w:rFonts w:ascii="Cambria Math" w:hAnsi="Cambria Math"/>
          <w:sz w:val="22"/>
          <w:szCs w:val="22"/>
        </w:rPr>
        <w:t>SQL queries used throughout the investigation.</w:t>
      </w:r>
    </w:p>
    <w:p w14:paraId="62292621" w14:textId="77777777" w:rsidR="00F16B02" w:rsidRDefault="00F16B02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1A2377AC" w14:textId="789AB546" w:rsidR="00E13CEB" w:rsidRPr="00F16B02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F16B02">
        <w:rPr>
          <w:rFonts w:ascii="Cambria Math" w:hAnsi="Cambria Math"/>
          <w:b/>
          <w:bCs/>
          <w:sz w:val="22"/>
          <w:szCs w:val="22"/>
        </w:rPr>
        <w:t>Tools Used</w:t>
      </w:r>
    </w:p>
    <w:p w14:paraId="2B289ACD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SQL (MySQL 8.0)</w:t>
      </w:r>
    </w:p>
    <w:p w14:paraId="30EA283D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Common Table Expressions (CTEs)</w:t>
      </w:r>
    </w:p>
    <w:p w14:paraId="22168B65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Window Functions</w:t>
      </w:r>
    </w:p>
    <w:p w14:paraId="55EE765C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Conditional Aggregation</w:t>
      </w:r>
    </w:p>
    <w:p w14:paraId="383F8B01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Date Functions</w:t>
      </w:r>
    </w:p>
    <w:p w14:paraId="78C46832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Filtering and Grouping</w:t>
      </w:r>
    </w:p>
    <w:p w14:paraId="21DE4745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6760D457" w14:textId="77777777" w:rsidR="00E13CEB" w:rsidRPr="00AB53AA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AB53AA">
        <w:rPr>
          <w:rFonts w:ascii="Cambria Math" w:hAnsi="Cambria Math"/>
          <w:b/>
          <w:bCs/>
          <w:sz w:val="22"/>
          <w:szCs w:val="22"/>
        </w:rPr>
        <w:t>Power BI</w:t>
      </w:r>
    </w:p>
    <w:p w14:paraId="23D237C3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KPI Cards</w:t>
      </w:r>
    </w:p>
    <w:p w14:paraId="52B1FC12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Interactive Dashboard</w:t>
      </w:r>
    </w:p>
    <w:p w14:paraId="11201C47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Business Visualizations</w:t>
      </w:r>
    </w:p>
    <w:p w14:paraId="17E98C30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0E4CC80B" w14:textId="6247E297" w:rsidR="00E13CEB" w:rsidRPr="00AB53AA" w:rsidRDefault="00E13CEB" w:rsidP="00E13CEB">
      <w:pPr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AB53AA">
        <w:rPr>
          <w:rFonts w:ascii="Cambria Math" w:hAnsi="Cambria Math"/>
          <w:b/>
          <w:bCs/>
          <w:sz w:val="22"/>
          <w:szCs w:val="22"/>
        </w:rPr>
        <w:t>Excel</w:t>
      </w:r>
    </w:p>
    <w:p w14:paraId="32A2FC14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Data Cleaning</w:t>
      </w:r>
    </w:p>
    <w:p w14:paraId="31AD59F1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Initial Data Exploration</w:t>
      </w:r>
    </w:p>
    <w:p w14:paraId="626041C0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About Me</w:t>
      </w:r>
    </w:p>
    <w:p w14:paraId="21C73C5E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73639EEA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Victoria Johnson</w:t>
      </w:r>
    </w:p>
    <w:p w14:paraId="20F77218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Aspiring Revenue Operations / Data Analyst with a background in B2B sales and business analysis.</w:t>
      </w:r>
    </w:p>
    <w:p w14:paraId="7C49FBDB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I enjoy using SQL and Power BI to solve business problems, uncover insights, and turn data into practical recommendations.</w:t>
      </w:r>
    </w:p>
    <w:p w14:paraId="3D5002EF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</w:p>
    <w:p w14:paraId="418D66C3" w14:textId="77777777" w:rsidR="00E13CEB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Email: Johnsonfisayo090@gmail.com</w:t>
      </w:r>
    </w:p>
    <w:p w14:paraId="524CDCA3" w14:textId="2DB3AD4A" w:rsidR="00980C11" w:rsidRPr="00E13CEB" w:rsidRDefault="00E13CEB" w:rsidP="00E13CEB">
      <w:pPr>
        <w:spacing w:after="0" w:line="240" w:lineRule="auto"/>
        <w:rPr>
          <w:rFonts w:ascii="Cambria Math" w:hAnsi="Cambria Math"/>
          <w:sz w:val="22"/>
          <w:szCs w:val="22"/>
        </w:rPr>
      </w:pPr>
      <w:r w:rsidRPr="00E13CEB">
        <w:rPr>
          <w:rFonts w:ascii="Cambria Math" w:hAnsi="Cambria Math"/>
          <w:sz w:val="22"/>
          <w:szCs w:val="22"/>
        </w:rPr>
        <w:t>Phone: +1 (915) 209-5153</w:t>
      </w:r>
    </w:p>
    <w:sectPr w:rsidR="00980C11" w:rsidRPr="00E13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EB"/>
    <w:multiLevelType w:val="hybridMultilevel"/>
    <w:tmpl w:val="161A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A651D"/>
    <w:multiLevelType w:val="hybridMultilevel"/>
    <w:tmpl w:val="9DD46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90212"/>
    <w:multiLevelType w:val="hybridMultilevel"/>
    <w:tmpl w:val="3DA8C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990638">
    <w:abstractNumId w:val="2"/>
  </w:num>
  <w:num w:numId="2" w16cid:durableId="1446845318">
    <w:abstractNumId w:val="1"/>
  </w:num>
  <w:num w:numId="3" w16cid:durableId="26168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EB"/>
    <w:rsid w:val="000802F4"/>
    <w:rsid w:val="00282860"/>
    <w:rsid w:val="00356516"/>
    <w:rsid w:val="00360878"/>
    <w:rsid w:val="003979BF"/>
    <w:rsid w:val="00673AE4"/>
    <w:rsid w:val="00891DBB"/>
    <w:rsid w:val="00980C11"/>
    <w:rsid w:val="00991290"/>
    <w:rsid w:val="00AB53AA"/>
    <w:rsid w:val="00D9068F"/>
    <w:rsid w:val="00E13CEB"/>
    <w:rsid w:val="00F1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B167"/>
  <w15:chartTrackingRefBased/>
  <w15:docId w15:val="{B0B3CC35-AE21-47AE-B09B-CCFBD8FE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3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13C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28286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Johnson</dc:creator>
  <cp:keywords/>
  <dc:description/>
  <cp:lastModifiedBy>Vicky Johnson</cp:lastModifiedBy>
  <cp:revision>2</cp:revision>
  <cp:lastPrinted>2026-07-11T09:10:00Z</cp:lastPrinted>
  <dcterms:created xsi:type="dcterms:W3CDTF">2026-07-11T09:11:00Z</dcterms:created>
  <dcterms:modified xsi:type="dcterms:W3CDTF">2026-07-11T09:11:00Z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bcac60c5-a23a-497d-b4f7-8a1f02fb4814</vt:lpwstr>
  </property>
</Properties>
</file>