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64107" w14:textId="67990F14" w:rsidR="00C55D24" w:rsidRPr="00806076" w:rsidRDefault="001E4C64" w:rsidP="001E4C64">
      <w:pPr>
        <w:jc w:val="center"/>
        <w:rPr>
          <w:rFonts w:ascii="Arial" w:hAnsi="Arial" w:cs="Arial"/>
        </w:rPr>
      </w:pPr>
      <w:r w:rsidRPr="00806076"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75E463C7" wp14:editId="1299EDB2">
            <wp:simplePos x="0" y="0"/>
            <wp:positionH relativeFrom="margin">
              <wp:posOffset>1452245</wp:posOffset>
            </wp:positionH>
            <wp:positionV relativeFrom="paragraph">
              <wp:posOffset>0</wp:posOffset>
            </wp:positionV>
            <wp:extent cx="2295525" cy="1003935"/>
            <wp:effectExtent l="0" t="0" r="9525" b="5715"/>
            <wp:wrapTight wrapText="bothSides">
              <wp:wrapPolygon edited="0">
                <wp:start x="0" y="0"/>
                <wp:lineTo x="0" y="21313"/>
                <wp:lineTo x="21510" y="21313"/>
                <wp:lineTo x="21510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5B1D76" w14:textId="77777777" w:rsidR="001E4C64" w:rsidRPr="00806076" w:rsidRDefault="001E4C64" w:rsidP="001E4C64">
      <w:pPr>
        <w:jc w:val="center"/>
        <w:rPr>
          <w:rFonts w:ascii="Arial" w:hAnsi="Arial" w:cs="Arial"/>
        </w:rPr>
      </w:pPr>
    </w:p>
    <w:p w14:paraId="2D848892" w14:textId="77777777" w:rsidR="001E4C64" w:rsidRPr="00806076" w:rsidRDefault="001E4C64" w:rsidP="001E4C64">
      <w:pPr>
        <w:jc w:val="center"/>
        <w:rPr>
          <w:rFonts w:ascii="Arial" w:hAnsi="Arial" w:cs="Arial"/>
        </w:rPr>
      </w:pPr>
    </w:p>
    <w:p w14:paraId="28C5871B" w14:textId="77777777" w:rsidR="001E4C64" w:rsidRPr="00806076" w:rsidRDefault="001E4C64" w:rsidP="001E4C64">
      <w:pPr>
        <w:jc w:val="center"/>
        <w:rPr>
          <w:rFonts w:ascii="Arial" w:hAnsi="Arial" w:cs="Arial"/>
        </w:rPr>
      </w:pPr>
    </w:p>
    <w:p w14:paraId="00F23A09" w14:textId="6BCE58DC" w:rsidR="001E4C64" w:rsidRPr="00806076" w:rsidRDefault="001E4C64" w:rsidP="001E4C64">
      <w:pPr>
        <w:jc w:val="center"/>
        <w:rPr>
          <w:rFonts w:ascii="Arial" w:hAnsi="Arial" w:cs="Arial"/>
          <w:b/>
          <w:bCs/>
        </w:rPr>
      </w:pPr>
      <w:r w:rsidRPr="00806076">
        <w:rPr>
          <w:rFonts w:ascii="Arial" w:hAnsi="Arial" w:cs="Arial"/>
          <w:b/>
          <w:bCs/>
        </w:rPr>
        <w:t>PONTIFÍCIA UNIVERSIDADE CATÓLICA DE GOIÁS</w:t>
      </w:r>
    </w:p>
    <w:p w14:paraId="6537C30F" w14:textId="77777777" w:rsidR="001E4C64" w:rsidRPr="00806076" w:rsidRDefault="001E4C64" w:rsidP="001E4C64">
      <w:pPr>
        <w:jc w:val="center"/>
        <w:rPr>
          <w:rFonts w:ascii="Arial" w:hAnsi="Arial" w:cs="Arial"/>
        </w:rPr>
      </w:pPr>
    </w:p>
    <w:p w14:paraId="4F6D8885" w14:textId="77777777" w:rsidR="001E4C64" w:rsidRPr="00806076" w:rsidRDefault="001E4C64" w:rsidP="001E4C64">
      <w:pPr>
        <w:jc w:val="center"/>
        <w:rPr>
          <w:rFonts w:ascii="Arial" w:hAnsi="Arial" w:cs="Arial"/>
        </w:rPr>
      </w:pPr>
    </w:p>
    <w:p w14:paraId="042A9631" w14:textId="77777777" w:rsidR="001E4C64" w:rsidRPr="00806076" w:rsidRDefault="001E4C64" w:rsidP="001E4C64">
      <w:pPr>
        <w:jc w:val="center"/>
        <w:rPr>
          <w:rFonts w:ascii="Arial" w:hAnsi="Arial" w:cs="Arial"/>
        </w:rPr>
      </w:pPr>
    </w:p>
    <w:p w14:paraId="0C9F29EA" w14:textId="77777777" w:rsidR="001E4C64" w:rsidRPr="00806076" w:rsidRDefault="001E4C64" w:rsidP="001E4C64">
      <w:pPr>
        <w:jc w:val="center"/>
        <w:rPr>
          <w:rFonts w:ascii="Arial" w:hAnsi="Arial" w:cs="Arial"/>
        </w:rPr>
      </w:pPr>
    </w:p>
    <w:p w14:paraId="15323BAF" w14:textId="77777777" w:rsidR="001E4C64" w:rsidRPr="00806076" w:rsidRDefault="001E4C64" w:rsidP="001E4C64">
      <w:pPr>
        <w:jc w:val="center"/>
        <w:rPr>
          <w:rFonts w:ascii="Arial" w:hAnsi="Arial" w:cs="Arial"/>
        </w:rPr>
      </w:pPr>
    </w:p>
    <w:p w14:paraId="758A55ED" w14:textId="31C5FD4A" w:rsidR="00E95568" w:rsidRPr="00806076" w:rsidRDefault="003E0AD7" w:rsidP="001E4C64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806076">
        <w:rPr>
          <w:rFonts w:ascii="Arial" w:hAnsi="Arial" w:cs="Arial"/>
          <w:b/>
          <w:bCs/>
          <w:sz w:val="32"/>
          <w:szCs w:val="32"/>
        </w:rPr>
        <w:t xml:space="preserve">PROJETO INTEGRADOR </w:t>
      </w:r>
      <w:r w:rsidR="0097596E" w:rsidRPr="00806076">
        <w:rPr>
          <w:rFonts w:ascii="Arial" w:hAnsi="Arial" w:cs="Arial"/>
          <w:b/>
          <w:bCs/>
          <w:sz w:val="32"/>
          <w:szCs w:val="32"/>
        </w:rPr>
        <w:t>IV</w:t>
      </w:r>
      <w:r w:rsidRPr="00806076">
        <w:rPr>
          <w:rFonts w:ascii="Arial" w:hAnsi="Arial" w:cs="Arial"/>
          <w:b/>
          <w:bCs/>
          <w:sz w:val="32"/>
          <w:szCs w:val="32"/>
        </w:rPr>
        <w:t>-</w:t>
      </w:r>
      <w:r w:rsidR="0097596E" w:rsidRPr="00806076">
        <w:rPr>
          <w:rFonts w:ascii="Arial" w:hAnsi="Arial" w:cs="Arial"/>
          <w:b/>
          <w:bCs/>
          <w:sz w:val="32"/>
          <w:szCs w:val="32"/>
        </w:rPr>
        <w:t>A</w:t>
      </w:r>
      <w:r w:rsidRPr="00806076">
        <w:rPr>
          <w:rFonts w:ascii="Arial" w:hAnsi="Arial" w:cs="Arial"/>
          <w:b/>
          <w:bCs/>
          <w:sz w:val="32"/>
          <w:szCs w:val="32"/>
        </w:rPr>
        <w:t xml:space="preserve">: </w:t>
      </w:r>
    </w:p>
    <w:p w14:paraId="7C012271" w14:textId="4D6F9E6C" w:rsidR="001E4C64" w:rsidRPr="00806076" w:rsidRDefault="0097596E" w:rsidP="001E4C64">
      <w:pPr>
        <w:jc w:val="center"/>
        <w:rPr>
          <w:rFonts w:ascii="Arial" w:hAnsi="Arial" w:cs="Arial"/>
          <w:sz w:val="32"/>
          <w:szCs w:val="32"/>
        </w:rPr>
      </w:pPr>
      <w:r w:rsidRPr="00806076">
        <w:rPr>
          <w:rFonts w:ascii="Arial" w:hAnsi="Arial" w:cs="Arial"/>
          <w:sz w:val="32"/>
          <w:szCs w:val="32"/>
        </w:rPr>
        <w:t>Identificação de "Zonas de Risco" para Evasão Escolar</w:t>
      </w:r>
    </w:p>
    <w:p w14:paraId="78F222F9" w14:textId="77777777" w:rsidR="001E4C64" w:rsidRPr="00806076" w:rsidRDefault="001E4C64" w:rsidP="001E4C64">
      <w:pPr>
        <w:jc w:val="center"/>
        <w:rPr>
          <w:rFonts w:ascii="Arial" w:hAnsi="Arial" w:cs="Arial"/>
          <w:sz w:val="32"/>
          <w:szCs w:val="32"/>
        </w:rPr>
      </w:pPr>
    </w:p>
    <w:p w14:paraId="0AA6912E" w14:textId="77777777" w:rsidR="001E4C64" w:rsidRPr="00806076" w:rsidRDefault="001E4C64" w:rsidP="001E4C64">
      <w:pPr>
        <w:jc w:val="center"/>
        <w:rPr>
          <w:rFonts w:ascii="Arial" w:hAnsi="Arial" w:cs="Arial"/>
          <w:sz w:val="32"/>
          <w:szCs w:val="32"/>
        </w:rPr>
      </w:pPr>
    </w:p>
    <w:p w14:paraId="5C6F2CF0" w14:textId="77777777" w:rsidR="001E4C64" w:rsidRPr="00806076" w:rsidRDefault="001E4C64" w:rsidP="001E4C64">
      <w:pPr>
        <w:jc w:val="center"/>
        <w:rPr>
          <w:rFonts w:ascii="Arial" w:hAnsi="Arial" w:cs="Arial"/>
          <w:sz w:val="32"/>
          <w:szCs w:val="32"/>
        </w:rPr>
      </w:pPr>
    </w:p>
    <w:p w14:paraId="391BEE9B" w14:textId="77777777" w:rsidR="001E4C64" w:rsidRPr="00806076" w:rsidRDefault="001E4C64" w:rsidP="001E4C64">
      <w:pPr>
        <w:jc w:val="center"/>
        <w:rPr>
          <w:rFonts w:ascii="Arial" w:hAnsi="Arial" w:cs="Arial"/>
          <w:sz w:val="32"/>
          <w:szCs w:val="32"/>
        </w:rPr>
      </w:pPr>
    </w:p>
    <w:p w14:paraId="5B451467" w14:textId="77777777" w:rsidR="001E4C64" w:rsidRPr="00806076" w:rsidRDefault="001E4C64" w:rsidP="001E4C64">
      <w:pPr>
        <w:jc w:val="center"/>
        <w:rPr>
          <w:rFonts w:ascii="Arial" w:hAnsi="Arial" w:cs="Arial"/>
          <w:sz w:val="32"/>
          <w:szCs w:val="32"/>
        </w:rPr>
      </w:pPr>
    </w:p>
    <w:p w14:paraId="40DFB8D9" w14:textId="77777777" w:rsidR="001E4C64" w:rsidRPr="00806076" w:rsidRDefault="001E4C64" w:rsidP="001E4C64">
      <w:pPr>
        <w:jc w:val="center"/>
        <w:rPr>
          <w:rFonts w:ascii="Arial" w:hAnsi="Arial" w:cs="Arial"/>
          <w:sz w:val="32"/>
          <w:szCs w:val="32"/>
        </w:rPr>
      </w:pPr>
    </w:p>
    <w:p w14:paraId="1ACFE23E" w14:textId="77777777" w:rsidR="001E4C64" w:rsidRPr="00806076" w:rsidRDefault="001E4C64" w:rsidP="001E4C64">
      <w:pPr>
        <w:jc w:val="center"/>
        <w:rPr>
          <w:rFonts w:ascii="Arial" w:hAnsi="Arial" w:cs="Arial"/>
          <w:sz w:val="32"/>
          <w:szCs w:val="32"/>
        </w:rPr>
      </w:pPr>
    </w:p>
    <w:p w14:paraId="1DA821D5" w14:textId="77777777" w:rsidR="001E4C64" w:rsidRPr="00806076" w:rsidRDefault="001E4C64" w:rsidP="001E4C64">
      <w:pPr>
        <w:rPr>
          <w:rFonts w:ascii="Arial" w:hAnsi="Arial" w:cs="Arial"/>
          <w:sz w:val="32"/>
          <w:szCs w:val="32"/>
        </w:rPr>
      </w:pPr>
    </w:p>
    <w:p w14:paraId="705F070E" w14:textId="77777777" w:rsidR="0097596E" w:rsidRPr="00806076" w:rsidRDefault="0097596E" w:rsidP="001E4C64">
      <w:pPr>
        <w:rPr>
          <w:rFonts w:ascii="Arial" w:hAnsi="Arial" w:cs="Arial"/>
          <w:sz w:val="32"/>
          <w:szCs w:val="32"/>
        </w:rPr>
      </w:pPr>
    </w:p>
    <w:p w14:paraId="47459152" w14:textId="77777777" w:rsidR="0097596E" w:rsidRPr="00806076" w:rsidRDefault="0097596E" w:rsidP="001E4C64">
      <w:pPr>
        <w:rPr>
          <w:rFonts w:ascii="Arial" w:hAnsi="Arial" w:cs="Arial"/>
          <w:sz w:val="32"/>
          <w:szCs w:val="32"/>
        </w:rPr>
      </w:pPr>
    </w:p>
    <w:p w14:paraId="13E36BDB" w14:textId="77777777" w:rsidR="0097596E" w:rsidRPr="00806076" w:rsidRDefault="0097596E" w:rsidP="001E4C64">
      <w:pPr>
        <w:rPr>
          <w:rFonts w:ascii="Arial" w:hAnsi="Arial" w:cs="Arial"/>
          <w:sz w:val="32"/>
          <w:szCs w:val="32"/>
        </w:rPr>
      </w:pPr>
    </w:p>
    <w:p w14:paraId="3A1F9822" w14:textId="0EEC0794" w:rsidR="001E4C64" w:rsidRPr="00806076" w:rsidRDefault="001E4C64" w:rsidP="001E4C64">
      <w:pPr>
        <w:jc w:val="center"/>
        <w:rPr>
          <w:rFonts w:ascii="Arial" w:hAnsi="Arial" w:cs="Arial"/>
          <w:b/>
          <w:bCs/>
        </w:rPr>
      </w:pPr>
      <w:proofErr w:type="spellStart"/>
      <w:r w:rsidRPr="00806076">
        <w:rPr>
          <w:rFonts w:ascii="Arial" w:hAnsi="Arial" w:cs="Arial"/>
          <w:b/>
          <w:bCs/>
        </w:rPr>
        <w:t>Rairon</w:t>
      </w:r>
      <w:proofErr w:type="spellEnd"/>
      <w:r w:rsidRPr="00806076">
        <w:rPr>
          <w:rFonts w:ascii="Arial" w:hAnsi="Arial" w:cs="Arial"/>
          <w:b/>
          <w:bCs/>
        </w:rPr>
        <w:t xml:space="preserve"> Braga, Victor Gabriel </w:t>
      </w:r>
    </w:p>
    <w:p w14:paraId="45F3DAE6" w14:textId="37217CBA" w:rsidR="00A2225C" w:rsidRPr="00806076" w:rsidRDefault="001E4C64" w:rsidP="00A2225C">
      <w:pPr>
        <w:jc w:val="center"/>
        <w:rPr>
          <w:rFonts w:ascii="Arial" w:hAnsi="Arial" w:cs="Arial"/>
        </w:rPr>
      </w:pPr>
      <w:r w:rsidRPr="00806076">
        <w:rPr>
          <w:rFonts w:ascii="Arial" w:hAnsi="Arial" w:cs="Arial"/>
        </w:rPr>
        <w:t>Goiânia – 202</w:t>
      </w:r>
      <w:r w:rsidR="0097596E" w:rsidRPr="00806076">
        <w:rPr>
          <w:rFonts w:ascii="Arial" w:hAnsi="Arial" w:cs="Arial"/>
        </w:rPr>
        <w:t>6</w:t>
      </w:r>
    </w:p>
    <w:p w14:paraId="66665027" w14:textId="2408404A" w:rsidR="0077386F" w:rsidRPr="00806076" w:rsidRDefault="005001AD" w:rsidP="00A2225C">
      <w:pPr>
        <w:pStyle w:val="Ttulo1"/>
        <w:jc w:val="both"/>
        <w:rPr>
          <w:rFonts w:ascii="Arial" w:hAnsi="Arial" w:cs="Arial"/>
        </w:rPr>
      </w:pPr>
      <w:r w:rsidRPr="00806076">
        <w:rPr>
          <w:rFonts w:ascii="Arial" w:hAnsi="Arial" w:cs="Arial"/>
        </w:rPr>
        <w:lastRenderedPageBreak/>
        <w:t>Contextualização</w:t>
      </w:r>
      <w:r w:rsidR="0097596E" w:rsidRPr="00806076">
        <w:rPr>
          <w:rFonts w:ascii="Arial" w:hAnsi="Arial" w:cs="Arial"/>
        </w:rPr>
        <w:t>:</w:t>
      </w:r>
    </w:p>
    <w:p w14:paraId="62E78B53" w14:textId="77777777" w:rsidR="0097596E" w:rsidRPr="00806076" w:rsidRDefault="0097596E" w:rsidP="00A2225C">
      <w:pPr>
        <w:jc w:val="both"/>
        <w:rPr>
          <w:rFonts w:ascii="Arial" w:hAnsi="Arial" w:cs="Arial"/>
        </w:rPr>
      </w:pPr>
      <w:r w:rsidRPr="00806076">
        <w:rPr>
          <w:rFonts w:ascii="Arial" w:hAnsi="Arial" w:cs="Arial"/>
        </w:rPr>
        <w:t>A evasão escolar é um dos principais desafios enfrentados pelos sistemas educacionais brasileiros, impactando diretamente o desenvolvimento social e econômico do país. Identificar padrões e fatores associados ao abandono escolar é essencial para a criação de políticas públicas eficazes e estratégias de intervenção que promovam a permanência dos estudantes na escola. Nesse contexto, o uso de tecnologias de Big Data surge como uma ferramenta poderosa para analisar grandes volumes de dados educacionais e extrair insights relevantes de forma escalável e eficiente.</w:t>
      </w:r>
    </w:p>
    <w:p w14:paraId="67D8E1CA" w14:textId="682E40CA" w:rsidR="0097596E" w:rsidRPr="00806076" w:rsidRDefault="0097596E" w:rsidP="00A2225C">
      <w:pPr>
        <w:jc w:val="both"/>
        <w:rPr>
          <w:rFonts w:ascii="Arial" w:hAnsi="Arial" w:cs="Arial"/>
        </w:rPr>
      </w:pPr>
      <w:r w:rsidRPr="00806076">
        <w:rPr>
          <w:rFonts w:ascii="Arial" w:hAnsi="Arial" w:cs="Arial"/>
        </w:rPr>
        <w:t>Este projeto tem como objetivo identificar “zonas de risco” para evasão escolar, analisando escolas e regiões como municípios e bairros que apresentam taxas de abandono acima da média estadual ou nacional. Além disso, busca-se compreender a relação entre essas taxas e o tipo de dependência administrativa das instituições de ensino, sejam elas estaduais, municipais ou privadas. Essa abordagem permite uma visão mais ampla e detalhada do problema, contribuindo para a identificação de áreas prioritárias para intervenção.</w:t>
      </w:r>
    </w:p>
    <w:p w14:paraId="065AFF24" w14:textId="77777777" w:rsidR="0097596E" w:rsidRPr="00806076" w:rsidRDefault="0097596E" w:rsidP="00A2225C">
      <w:pPr>
        <w:jc w:val="both"/>
        <w:rPr>
          <w:rFonts w:ascii="Arial" w:hAnsi="Arial" w:cs="Arial"/>
        </w:rPr>
      </w:pPr>
      <w:r w:rsidRPr="00806076">
        <w:rPr>
          <w:rFonts w:ascii="Arial" w:hAnsi="Arial" w:cs="Arial"/>
        </w:rPr>
        <w:t>Para a realização da análise, será utilizada a base de dados do INEP, processada por meio do framework Apache Spark, que possibilita o tratamento de grandes volumes de dados de forma distribuída e eficiente. A partir disso, serão realizadas agregações por localização geográfica e gerado um ranking de prioridade, com o intuito de apoiar ações estratégicas de órgãos parceiros, como Secretarias Municipais de Educação ou organizações não governamentais voltadas à permanência escolar.</w:t>
      </w:r>
    </w:p>
    <w:p w14:paraId="6BECA7EC" w14:textId="53BA4287" w:rsidR="005001AD" w:rsidRPr="00806076" w:rsidRDefault="0097596E" w:rsidP="00A2225C">
      <w:pPr>
        <w:jc w:val="both"/>
        <w:rPr>
          <w:rFonts w:ascii="Arial" w:hAnsi="Arial" w:cs="Arial"/>
        </w:rPr>
      </w:pPr>
      <w:r w:rsidRPr="00806076">
        <w:rPr>
          <w:rFonts w:ascii="Arial" w:hAnsi="Arial" w:cs="Arial"/>
        </w:rPr>
        <w:t>Dessa forma, o projeto se caracteriza como uma iniciativa de caráter extensionista, ao propor a aplicação prática de técnicas de análise de dados para a resolução de um problema social relevante, contribuindo para a tomada de decisão baseada em evidências e para a melhoria da qualidade da educação.</w:t>
      </w:r>
    </w:p>
    <w:p w14:paraId="2B9709A3" w14:textId="77777777" w:rsidR="005001AD" w:rsidRPr="00806076" w:rsidRDefault="005001AD" w:rsidP="00A2225C">
      <w:pPr>
        <w:jc w:val="both"/>
        <w:rPr>
          <w:rFonts w:ascii="Arial" w:hAnsi="Arial" w:cs="Arial"/>
        </w:rPr>
      </w:pPr>
      <w:r w:rsidRPr="00806076">
        <w:rPr>
          <w:rFonts w:ascii="Arial" w:hAnsi="Arial" w:cs="Arial"/>
        </w:rPr>
        <w:br w:type="page"/>
      </w:r>
    </w:p>
    <w:p w14:paraId="7D9DE46D" w14:textId="77777777" w:rsidR="005001AD" w:rsidRPr="00806076" w:rsidRDefault="005001AD" w:rsidP="00A2225C">
      <w:pPr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  <w:r w:rsidRPr="00806076">
        <w:rPr>
          <w:rFonts w:ascii="Arial" w:eastAsiaTheme="majorEastAsia" w:hAnsi="Arial" w:cs="Arial"/>
          <w:color w:val="0F4761" w:themeColor="accent1" w:themeShade="BF"/>
          <w:sz w:val="40"/>
          <w:szCs w:val="40"/>
        </w:rPr>
        <w:lastRenderedPageBreak/>
        <w:t>Arquitetura em Nuvem e Processamento Paralelo e Distribuído</w:t>
      </w:r>
    </w:p>
    <w:p w14:paraId="2D8F9B61" w14:textId="6983BAB0" w:rsidR="005001AD" w:rsidRPr="005001AD" w:rsidRDefault="005001AD" w:rsidP="00A2225C">
      <w:pPr>
        <w:jc w:val="both"/>
        <w:rPr>
          <w:rFonts w:ascii="Arial" w:hAnsi="Arial" w:cs="Arial"/>
        </w:rPr>
      </w:pPr>
      <w:r w:rsidRPr="005001AD">
        <w:rPr>
          <w:rFonts w:ascii="Arial" w:hAnsi="Arial" w:cs="Arial"/>
        </w:rPr>
        <w:t>Para solucionar o problema de identificação das "Zonas de Risco" para evasão escolar, a solução foi projetada sob uma arquitetura de computação em nuvem focada em escalabilidade, elasticidade e alto desempenho no processamento de dados. A escolha tecnológica baseou-se na necessidade de tratar um volume considerável de dados governamentais do INEP, exigindo ferramentas capazes de paralelizar operações de limpeza, transformação e agregação.</w:t>
      </w:r>
    </w:p>
    <w:p w14:paraId="7948B239" w14:textId="75381B50" w:rsidR="005001AD" w:rsidRPr="005001AD" w:rsidRDefault="005001AD" w:rsidP="00A2225C">
      <w:pPr>
        <w:jc w:val="both"/>
        <w:rPr>
          <w:rFonts w:ascii="Arial" w:hAnsi="Arial" w:cs="Arial"/>
        </w:rPr>
      </w:pPr>
      <w:r w:rsidRPr="005001AD">
        <w:rPr>
          <w:rFonts w:ascii="Arial" w:hAnsi="Arial" w:cs="Arial"/>
        </w:rPr>
        <w:t xml:space="preserve">Modelo de Serviço em Nuvem A arquitetura adota o modelo PaaS, utilizando o ambiente do </w:t>
      </w:r>
      <w:proofErr w:type="spellStart"/>
      <w:r w:rsidRPr="005001AD">
        <w:rPr>
          <w:rFonts w:ascii="Arial" w:hAnsi="Arial" w:cs="Arial"/>
        </w:rPr>
        <w:t>Databricks</w:t>
      </w:r>
      <w:proofErr w:type="spellEnd"/>
      <w:r w:rsidRPr="005001AD">
        <w:rPr>
          <w:rFonts w:ascii="Arial" w:hAnsi="Arial" w:cs="Arial"/>
        </w:rPr>
        <w:t>. A escolha deste modelo de serviço justifica-se pela abstração da complexidade de infraestrutura. O modelo PaaS permite que a equipe foque integralmente no desenvolvimento da pipeline de dados e na geração de valor analítico, garantindo que o ambiente escale os recursos computacionais conforme a demanda do processamento distribuído.</w:t>
      </w:r>
    </w:p>
    <w:p w14:paraId="74EA3AAD" w14:textId="003A10B6" w:rsidR="005001AD" w:rsidRPr="005001AD" w:rsidRDefault="005001AD" w:rsidP="00A2225C">
      <w:pPr>
        <w:jc w:val="both"/>
        <w:rPr>
          <w:rFonts w:ascii="Arial" w:hAnsi="Arial" w:cs="Arial"/>
        </w:rPr>
      </w:pPr>
      <w:r w:rsidRPr="005001AD">
        <w:rPr>
          <w:rFonts w:ascii="Arial" w:hAnsi="Arial" w:cs="Arial"/>
        </w:rPr>
        <w:t xml:space="preserve">Estratégia de Armazenamento de Dados Para o armazenamento, adotou-se o conceito de Data Lake fundamentado no </w:t>
      </w:r>
      <w:proofErr w:type="spellStart"/>
      <w:r w:rsidRPr="005001AD">
        <w:rPr>
          <w:rFonts w:ascii="Arial" w:hAnsi="Arial" w:cs="Arial"/>
        </w:rPr>
        <w:t>Databricks</w:t>
      </w:r>
      <w:proofErr w:type="spellEnd"/>
      <w:r w:rsidRPr="005001AD">
        <w:rPr>
          <w:rFonts w:ascii="Arial" w:hAnsi="Arial" w:cs="Arial"/>
        </w:rPr>
        <w:t xml:space="preserve"> File System</w:t>
      </w:r>
      <w:r w:rsidRPr="00806076">
        <w:rPr>
          <w:rFonts w:ascii="Arial" w:hAnsi="Arial" w:cs="Arial"/>
        </w:rPr>
        <w:t xml:space="preserve"> (DBFS)</w:t>
      </w:r>
      <w:r w:rsidRPr="005001AD">
        <w:rPr>
          <w:rFonts w:ascii="Arial" w:hAnsi="Arial" w:cs="Arial"/>
        </w:rPr>
        <w:t xml:space="preserve">, que atua como uma camada de armazenamento em objetos distribuída. O fluxo de armazenamento foi estruturado seguindo a </w:t>
      </w:r>
      <w:proofErr w:type="spellStart"/>
      <w:r w:rsidRPr="005001AD">
        <w:rPr>
          <w:rFonts w:ascii="Arial" w:hAnsi="Arial" w:cs="Arial"/>
        </w:rPr>
        <w:t>Medallion</w:t>
      </w:r>
      <w:proofErr w:type="spellEnd"/>
      <w:r w:rsidRPr="005001AD">
        <w:rPr>
          <w:rFonts w:ascii="Arial" w:hAnsi="Arial" w:cs="Arial"/>
        </w:rPr>
        <w:t xml:space="preserve"> </w:t>
      </w:r>
      <w:proofErr w:type="spellStart"/>
      <w:r w:rsidRPr="005001AD">
        <w:rPr>
          <w:rFonts w:ascii="Arial" w:hAnsi="Arial" w:cs="Arial"/>
        </w:rPr>
        <w:t>Architecture</w:t>
      </w:r>
      <w:proofErr w:type="spellEnd"/>
      <w:r w:rsidRPr="005001AD">
        <w:rPr>
          <w:rFonts w:ascii="Arial" w:hAnsi="Arial" w:cs="Arial"/>
        </w:rPr>
        <w:t>, dividida em:</w:t>
      </w:r>
    </w:p>
    <w:p w14:paraId="58D9F65B" w14:textId="77777777" w:rsidR="005001AD" w:rsidRPr="005001AD" w:rsidRDefault="005001AD" w:rsidP="00A2225C">
      <w:pPr>
        <w:ind w:left="360"/>
        <w:jc w:val="both"/>
        <w:rPr>
          <w:rFonts w:ascii="Arial" w:hAnsi="Arial" w:cs="Arial"/>
        </w:rPr>
      </w:pPr>
      <w:r w:rsidRPr="005001AD">
        <w:rPr>
          <w:rFonts w:ascii="Arial" w:hAnsi="Arial" w:cs="Arial"/>
          <w:b/>
          <w:bCs/>
        </w:rPr>
        <w:t>Camada Bronze (Ingestão):</w:t>
      </w:r>
      <w:r w:rsidRPr="005001AD">
        <w:rPr>
          <w:rFonts w:ascii="Arial" w:hAnsi="Arial" w:cs="Arial"/>
        </w:rPr>
        <w:t xml:space="preserve"> Armazenamento do arquivo bruto em formato CSV contendo os microdados do INEP.</w:t>
      </w:r>
    </w:p>
    <w:p w14:paraId="3CCCF679" w14:textId="6D216B8E" w:rsidR="005001AD" w:rsidRPr="005001AD" w:rsidRDefault="005001AD" w:rsidP="00A2225C">
      <w:pPr>
        <w:ind w:left="360"/>
        <w:jc w:val="both"/>
        <w:rPr>
          <w:rFonts w:ascii="Arial" w:hAnsi="Arial" w:cs="Arial"/>
        </w:rPr>
      </w:pPr>
      <w:r w:rsidRPr="005001AD">
        <w:rPr>
          <w:rFonts w:ascii="Arial" w:hAnsi="Arial" w:cs="Arial"/>
          <w:b/>
          <w:bCs/>
        </w:rPr>
        <w:t>Camada Silver (Transformação):</w:t>
      </w:r>
      <w:r w:rsidRPr="005001AD">
        <w:rPr>
          <w:rFonts w:ascii="Arial" w:hAnsi="Arial" w:cs="Arial"/>
        </w:rPr>
        <w:t xml:space="preserve"> Dados limpos, </w:t>
      </w:r>
      <w:proofErr w:type="spellStart"/>
      <w:r w:rsidRPr="005001AD">
        <w:rPr>
          <w:rFonts w:ascii="Arial" w:hAnsi="Arial" w:cs="Arial"/>
        </w:rPr>
        <w:t>tipados</w:t>
      </w:r>
      <w:proofErr w:type="spellEnd"/>
      <w:r w:rsidRPr="005001AD">
        <w:rPr>
          <w:rFonts w:ascii="Arial" w:hAnsi="Arial" w:cs="Arial"/>
        </w:rPr>
        <w:t xml:space="preserve"> corretamente e padronizados</w:t>
      </w:r>
      <w:r w:rsidRPr="00806076">
        <w:rPr>
          <w:rFonts w:ascii="Arial" w:hAnsi="Arial" w:cs="Arial"/>
        </w:rPr>
        <w:t>.</w:t>
      </w:r>
    </w:p>
    <w:p w14:paraId="1E184BA3" w14:textId="36280E23" w:rsidR="005001AD" w:rsidRPr="005001AD" w:rsidRDefault="005001AD" w:rsidP="00A2225C">
      <w:pPr>
        <w:ind w:left="360"/>
        <w:jc w:val="both"/>
        <w:rPr>
          <w:rFonts w:ascii="Arial" w:hAnsi="Arial" w:cs="Arial"/>
        </w:rPr>
      </w:pPr>
      <w:r w:rsidRPr="005001AD">
        <w:rPr>
          <w:rFonts w:ascii="Arial" w:hAnsi="Arial" w:cs="Arial"/>
          <w:b/>
          <w:bCs/>
        </w:rPr>
        <w:t>Camada Gold (Consumo):</w:t>
      </w:r>
      <w:r w:rsidRPr="005001AD">
        <w:rPr>
          <w:rFonts w:ascii="Arial" w:hAnsi="Arial" w:cs="Arial"/>
        </w:rPr>
        <w:t xml:space="preserve"> Tabelas agregadas contendo as métricas de interesse.</w:t>
      </w:r>
    </w:p>
    <w:p w14:paraId="251A713A" w14:textId="16FCFD1C" w:rsidR="005001AD" w:rsidRPr="005001AD" w:rsidRDefault="005001AD" w:rsidP="00A2225C">
      <w:pPr>
        <w:jc w:val="both"/>
        <w:rPr>
          <w:rFonts w:ascii="Arial" w:hAnsi="Arial" w:cs="Arial"/>
        </w:rPr>
      </w:pPr>
      <w:r w:rsidRPr="005001AD">
        <w:rPr>
          <w:rFonts w:ascii="Arial" w:hAnsi="Arial" w:cs="Arial"/>
        </w:rPr>
        <w:t xml:space="preserve">Arquitetura de Processamento Paralelo e Distribuído e Tecnologias Adotadas O motor de processamento central da solução é o Apache Spark, acessado via interface </w:t>
      </w:r>
      <w:proofErr w:type="spellStart"/>
      <w:r w:rsidRPr="005001AD">
        <w:rPr>
          <w:rFonts w:ascii="Arial" w:hAnsi="Arial" w:cs="Arial"/>
        </w:rPr>
        <w:t>PySpark</w:t>
      </w:r>
      <w:proofErr w:type="spellEnd"/>
      <w:r w:rsidRPr="005001AD">
        <w:rPr>
          <w:rFonts w:ascii="Arial" w:hAnsi="Arial" w:cs="Arial"/>
        </w:rPr>
        <w:t>. O Spark foi escolhido por ser um framework de processamento distribuído em memória, altamente otimizado para operações de Big Data.</w:t>
      </w:r>
    </w:p>
    <w:p w14:paraId="02767CB7" w14:textId="30E25481" w:rsidR="005001AD" w:rsidRPr="005001AD" w:rsidRDefault="005001AD" w:rsidP="00A2225C">
      <w:pPr>
        <w:jc w:val="both"/>
        <w:rPr>
          <w:rFonts w:ascii="Arial" w:hAnsi="Arial" w:cs="Arial"/>
        </w:rPr>
      </w:pPr>
      <w:r w:rsidRPr="005001AD">
        <w:rPr>
          <w:rFonts w:ascii="Arial" w:hAnsi="Arial" w:cs="Arial"/>
        </w:rPr>
        <w:t>Ao executar as transformações nos dados do INEP, o Spark divide o conjunto de dados em múltiplas partições</w:t>
      </w:r>
      <w:r w:rsidRPr="00806076">
        <w:rPr>
          <w:rFonts w:ascii="Arial" w:hAnsi="Arial" w:cs="Arial"/>
        </w:rPr>
        <w:t xml:space="preserve"> </w:t>
      </w:r>
      <w:r w:rsidRPr="005001AD">
        <w:rPr>
          <w:rFonts w:ascii="Arial" w:hAnsi="Arial" w:cs="Arial"/>
        </w:rPr>
        <w:t xml:space="preserve">e distribui a carga de trabalho de computação como filtros, </w:t>
      </w:r>
      <w:proofErr w:type="spellStart"/>
      <w:r w:rsidRPr="005001AD">
        <w:rPr>
          <w:rFonts w:ascii="Arial" w:hAnsi="Arial" w:cs="Arial"/>
        </w:rPr>
        <w:t>groupBy</w:t>
      </w:r>
      <w:proofErr w:type="spellEnd"/>
      <w:r w:rsidRPr="005001AD">
        <w:rPr>
          <w:rFonts w:ascii="Arial" w:hAnsi="Arial" w:cs="Arial"/>
        </w:rPr>
        <w:t xml:space="preserve"> e funções de agregação</w:t>
      </w:r>
      <w:r w:rsidRPr="00806076">
        <w:rPr>
          <w:rFonts w:ascii="Arial" w:hAnsi="Arial" w:cs="Arial"/>
        </w:rPr>
        <w:t xml:space="preserve"> </w:t>
      </w:r>
      <w:r w:rsidRPr="005001AD">
        <w:rPr>
          <w:rFonts w:ascii="Arial" w:hAnsi="Arial" w:cs="Arial"/>
        </w:rPr>
        <w:t xml:space="preserve">entre os nós de processamento do cluster. Isso garante que, caso o </w:t>
      </w:r>
      <w:proofErr w:type="spellStart"/>
      <w:r w:rsidRPr="005001AD">
        <w:rPr>
          <w:rFonts w:ascii="Arial" w:hAnsi="Arial" w:cs="Arial"/>
        </w:rPr>
        <w:t>dataset</w:t>
      </w:r>
      <w:proofErr w:type="spellEnd"/>
      <w:r w:rsidRPr="005001AD">
        <w:rPr>
          <w:rFonts w:ascii="Arial" w:hAnsi="Arial" w:cs="Arial"/>
        </w:rPr>
        <w:t xml:space="preserve"> cresça com a inclusão de dados de anos anteriores ou de novos estados, a solução mantenha um tempo de resposta eficiente devido à sua natureza elástica e paralelizada.</w:t>
      </w:r>
    </w:p>
    <w:p w14:paraId="5EA46041" w14:textId="77777777" w:rsidR="005001AD" w:rsidRPr="00806076" w:rsidRDefault="005001AD" w:rsidP="00A2225C">
      <w:pPr>
        <w:jc w:val="both"/>
        <w:rPr>
          <w:rFonts w:ascii="Arial" w:hAnsi="Arial" w:cs="Arial"/>
        </w:rPr>
      </w:pPr>
    </w:p>
    <w:p w14:paraId="1BA8B565" w14:textId="77777777" w:rsidR="005001AD" w:rsidRPr="00806076" w:rsidRDefault="005001AD" w:rsidP="00A2225C">
      <w:pPr>
        <w:jc w:val="both"/>
        <w:rPr>
          <w:rFonts w:ascii="Arial" w:hAnsi="Arial" w:cs="Arial"/>
        </w:rPr>
      </w:pPr>
    </w:p>
    <w:p w14:paraId="169B2644" w14:textId="630D98B8" w:rsidR="005001AD" w:rsidRPr="005001AD" w:rsidRDefault="005001AD" w:rsidP="00A2225C">
      <w:pPr>
        <w:jc w:val="both"/>
        <w:rPr>
          <w:rFonts w:ascii="Arial" w:hAnsi="Arial" w:cs="Arial"/>
        </w:rPr>
      </w:pPr>
      <w:r w:rsidRPr="005001AD">
        <w:rPr>
          <w:rFonts w:ascii="Arial" w:hAnsi="Arial" w:cs="Arial"/>
        </w:rPr>
        <w:lastRenderedPageBreak/>
        <w:t>As principais tecnologias e frameworks utilizados englobam:</w:t>
      </w:r>
    </w:p>
    <w:p w14:paraId="5917B181" w14:textId="742E71D3" w:rsidR="005001AD" w:rsidRPr="005001AD" w:rsidRDefault="005001AD" w:rsidP="00A2225C">
      <w:pPr>
        <w:ind w:left="360"/>
        <w:jc w:val="both"/>
        <w:rPr>
          <w:rFonts w:ascii="Arial" w:hAnsi="Arial" w:cs="Arial"/>
        </w:rPr>
      </w:pPr>
      <w:proofErr w:type="spellStart"/>
      <w:r w:rsidRPr="005001AD">
        <w:rPr>
          <w:rFonts w:ascii="Arial" w:hAnsi="Arial" w:cs="Arial"/>
          <w:b/>
          <w:bCs/>
        </w:rPr>
        <w:t>Databricks</w:t>
      </w:r>
      <w:proofErr w:type="spellEnd"/>
      <w:r w:rsidRPr="005001AD">
        <w:rPr>
          <w:rFonts w:ascii="Arial" w:hAnsi="Arial" w:cs="Arial"/>
          <w:b/>
          <w:bCs/>
        </w:rPr>
        <w:t>:</w:t>
      </w:r>
      <w:r w:rsidRPr="005001AD">
        <w:rPr>
          <w:rFonts w:ascii="Arial" w:hAnsi="Arial" w:cs="Arial"/>
        </w:rPr>
        <w:t xml:space="preserve"> Orquestração do ambiente em nuvem e plataforma de Data Science.</w:t>
      </w:r>
    </w:p>
    <w:p w14:paraId="7D01988C" w14:textId="380BA63E" w:rsidR="005001AD" w:rsidRPr="005001AD" w:rsidRDefault="005001AD" w:rsidP="00A2225C">
      <w:pPr>
        <w:ind w:left="360"/>
        <w:jc w:val="both"/>
        <w:rPr>
          <w:rFonts w:ascii="Arial" w:hAnsi="Arial" w:cs="Arial"/>
        </w:rPr>
      </w:pPr>
      <w:r w:rsidRPr="005001AD">
        <w:rPr>
          <w:rFonts w:ascii="Arial" w:hAnsi="Arial" w:cs="Arial"/>
          <w:b/>
          <w:bCs/>
        </w:rPr>
        <w:t>Apache Spark:</w:t>
      </w:r>
      <w:r w:rsidRPr="005001AD">
        <w:rPr>
          <w:rFonts w:ascii="Arial" w:hAnsi="Arial" w:cs="Arial"/>
        </w:rPr>
        <w:t xml:space="preserve"> Framework para processamento distribuído em memória.</w:t>
      </w:r>
    </w:p>
    <w:p w14:paraId="41462846" w14:textId="60D5171C" w:rsidR="005001AD" w:rsidRPr="005001AD" w:rsidRDefault="005001AD" w:rsidP="00A2225C">
      <w:pPr>
        <w:ind w:left="360"/>
        <w:jc w:val="both"/>
        <w:rPr>
          <w:rFonts w:ascii="Arial" w:hAnsi="Arial" w:cs="Arial"/>
        </w:rPr>
      </w:pPr>
      <w:r w:rsidRPr="005001AD">
        <w:rPr>
          <w:rFonts w:ascii="Arial" w:hAnsi="Arial" w:cs="Arial"/>
          <w:b/>
          <w:bCs/>
        </w:rPr>
        <w:t>DBFS:</w:t>
      </w:r>
      <w:r w:rsidRPr="005001AD">
        <w:rPr>
          <w:rFonts w:ascii="Arial" w:hAnsi="Arial" w:cs="Arial"/>
        </w:rPr>
        <w:t xml:space="preserve"> Sistema de arquivos distribuído para armazenamento tipo Data Lake.</w:t>
      </w:r>
    </w:p>
    <w:p w14:paraId="0B292AD1" w14:textId="68AAC8C3" w:rsidR="00A2225C" w:rsidRPr="00806076" w:rsidRDefault="005001AD" w:rsidP="00806076">
      <w:pPr>
        <w:ind w:left="360"/>
        <w:jc w:val="both"/>
        <w:rPr>
          <w:rFonts w:ascii="Arial" w:hAnsi="Arial" w:cs="Arial"/>
        </w:rPr>
      </w:pPr>
      <w:proofErr w:type="spellStart"/>
      <w:r w:rsidRPr="005001AD">
        <w:rPr>
          <w:rFonts w:ascii="Arial" w:hAnsi="Arial" w:cs="Arial"/>
          <w:b/>
          <w:bCs/>
        </w:rPr>
        <w:t>Databricks</w:t>
      </w:r>
      <w:proofErr w:type="spellEnd"/>
      <w:r w:rsidRPr="005001AD">
        <w:rPr>
          <w:rFonts w:ascii="Arial" w:hAnsi="Arial" w:cs="Arial"/>
          <w:b/>
          <w:bCs/>
        </w:rPr>
        <w:t xml:space="preserve"> Dashboards:</w:t>
      </w:r>
      <w:r w:rsidRPr="005001AD">
        <w:rPr>
          <w:rFonts w:ascii="Arial" w:hAnsi="Arial" w:cs="Arial"/>
        </w:rPr>
        <w:t xml:space="preserve"> Ferramenta nativa para a disponibilização das visualizações de dados e geração de relatórios analíticos para a organização parceira.</w:t>
      </w:r>
      <w:r w:rsidR="00A2225C" w:rsidRPr="00806076">
        <w:rPr>
          <w:rFonts w:ascii="Arial" w:hAnsi="Arial" w:cs="Arial"/>
        </w:rPr>
        <w:br w:type="page"/>
      </w:r>
    </w:p>
    <w:p w14:paraId="1475C386" w14:textId="77777777" w:rsidR="00806076" w:rsidRPr="00806076" w:rsidRDefault="00806076" w:rsidP="00806076">
      <w:pPr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  <w:r w:rsidRPr="00806076">
        <w:rPr>
          <w:rFonts w:ascii="Arial" w:eastAsiaTheme="majorEastAsia" w:hAnsi="Arial" w:cs="Arial"/>
          <w:color w:val="0F4761" w:themeColor="accent1" w:themeShade="BF"/>
          <w:sz w:val="40"/>
          <w:szCs w:val="40"/>
        </w:rPr>
        <w:lastRenderedPageBreak/>
        <w:t>Metodologia de Processamento Paralelo e Distribuído</w:t>
      </w:r>
    </w:p>
    <w:p w14:paraId="7DEEBB0A" w14:textId="2F3EBA17" w:rsidR="00806076" w:rsidRPr="00806076" w:rsidRDefault="00806076" w:rsidP="00806076">
      <w:pPr>
        <w:jc w:val="both"/>
        <w:rPr>
          <w:rFonts w:ascii="Arial" w:hAnsi="Arial" w:cs="Arial"/>
        </w:rPr>
      </w:pPr>
      <w:r w:rsidRPr="00806076">
        <w:rPr>
          <w:rFonts w:ascii="Arial" w:hAnsi="Arial" w:cs="Arial"/>
        </w:rPr>
        <w:t>Para garantir o processamento eficiente dos microdados do</w:t>
      </w:r>
      <w:r w:rsidRPr="00806076">
        <w:rPr>
          <w:rFonts w:ascii="Arial" w:hAnsi="Arial" w:cs="Arial"/>
        </w:rPr>
        <w:t xml:space="preserve"> </w:t>
      </w:r>
      <w:r w:rsidRPr="00806076">
        <w:rPr>
          <w:rFonts w:ascii="Arial" w:hAnsi="Arial" w:cs="Arial"/>
        </w:rPr>
        <w:t xml:space="preserve">INEP, o projeto adotou o framework Apache Spark via interface </w:t>
      </w:r>
      <w:proofErr w:type="spellStart"/>
      <w:r w:rsidRPr="00806076">
        <w:rPr>
          <w:rFonts w:ascii="Arial" w:hAnsi="Arial" w:cs="Arial"/>
        </w:rPr>
        <w:t>PySpark</w:t>
      </w:r>
      <w:proofErr w:type="spellEnd"/>
      <w:r w:rsidRPr="00806076">
        <w:rPr>
          <w:rFonts w:ascii="Arial" w:hAnsi="Arial" w:cs="Arial"/>
        </w:rPr>
        <w:t xml:space="preserve">, executado no ambiente de cluster do </w:t>
      </w:r>
      <w:proofErr w:type="spellStart"/>
      <w:r w:rsidRPr="00806076">
        <w:rPr>
          <w:rFonts w:ascii="Arial" w:hAnsi="Arial" w:cs="Arial"/>
        </w:rPr>
        <w:t>Databricks</w:t>
      </w:r>
      <w:proofErr w:type="spellEnd"/>
      <w:r w:rsidRPr="00806076">
        <w:rPr>
          <w:rFonts w:ascii="Arial" w:hAnsi="Arial" w:cs="Arial"/>
        </w:rPr>
        <w:t>. O Spark foi projetado especificamente para lidar com Big Data ao dividir grandes volumes de informações em fragmentos menores e distribuí-los entre múltiplos nós de computação.</w:t>
      </w:r>
    </w:p>
    <w:p w14:paraId="4A8A7069" w14:textId="77777777" w:rsidR="00806076" w:rsidRPr="00806076" w:rsidRDefault="00806076" w:rsidP="00806076">
      <w:pPr>
        <w:jc w:val="both"/>
        <w:rPr>
          <w:rFonts w:ascii="Arial" w:hAnsi="Arial" w:cs="Arial"/>
        </w:rPr>
      </w:pPr>
      <w:r w:rsidRPr="00806076">
        <w:rPr>
          <w:rFonts w:ascii="Arial" w:hAnsi="Arial" w:cs="Arial"/>
        </w:rPr>
        <w:t>A metodologia de manipulação dos dados foi dividida em três fases principais, em que o paralelismo atuou de formas distintas:</w:t>
      </w:r>
    </w:p>
    <w:p w14:paraId="3C0736B3" w14:textId="023EF891" w:rsidR="00806076" w:rsidRPr="00806076" w:rsidRDefault="00806076" w:rsidP="00806076">
      <w:pPr>
        <w:jc w:val="both"/>
        <w:rPr>
          <w:rFonts w:ascii="Arial" w:hAnsi="Arial" w:cs="Arial"/>
        </w:rPr>
      </w:pPr>
      <w:r w:rsidRPr="00806076">
        <w:rPr>
          <w:rFonts w:ascii="Arial" w:hAnsi="Arial" w:cs="Arial"/>
          <w:b/>
          <w:bCs/>
        </w:rPr>
        <w:t>1. Ingestão Distribuída de Dados (Leitura Paralela)</w:t>
      </w:r>
      <w:r w:rsidRPr="00806076">
        <w:rPr>
          <w:rFonts w:ascii="Arial" w:hAnsi="Arial" w:cs="Arial"/>
          <w:b/>
          <w:bCs/>
        </w:rPr>
        <w:t>:</w:t>
      </w:r>
      <w:r w:rsidRPr="00806076">
        <w:rPr>
          <w:rFonts w:ascii="Arial" w:hAnsi="Arial" w:cs="Arial"/>
        </w:rPr>
        <w:t xml:space="preserve"> A etapa de coleta dos dados consistiu na extração do arquivo bruto em formato CSV armazenado na camada Bronze. Ao invés de carregar o </w:t>
      </w:r>
      <w:proofErr w:type="spellStart"/>
      <w:r w:rsidRPr="00806076">
        <w:rPr>
          <w:rFonts w:ascii="Arial" w:hAnsi="Arial" w:cs="Arial"/>
        </w:rPr>
        <w:t>dataset</w:t>
      </w:r>
      <w:proofErr w:type="spellEnd"/>
      <w:r w:rsidRPr="00806076">
        <w:rPr>
          <w:rFonts w:ascii="Arial" w:hAnsi="Arial" w:cs="Arial"/>
        </w:rPr>
        <w:t xml:space="preserve"> completo na memória de uma única máquina, o comando de ingestão acionou os executores do cluster para lerem diferentes blocos do arquivo simultaneamente. O Spark instanciou um </w:t>
      </w:r>
      <w:proofErr w:type="spellStart"/>
      <w:r w:rsidRPr="00806076">
        <w:rPr>
          <w:rFonts w:ascii="Arial" w:hAnsi="Arial" w:cs="Arial"/>
          <w:i/>
          <w:iCs/>
        </w:rPr>
        <w:t>DataFrame</w:t>
      </w:r>
      <w:proofErr w:type="spellEnd"/>
      <w:r w:rsidRPr="00806076">
        <w:rPr>
          <w:rFonts w:ascii="Arial" w:hAnsi="Arial" w:cs="Arial"/>
        </w:rPr>
        <w:t xml:space="preserve"> distribuído, onde os milhares de registros de escolas brasileiras foram fatiados em partições lógicas. Isso significa que a leitura de disco</w:t>
      </w:r>
      <w:r w:rsidRPr="00806076">
        <w:rPr>
          <w:rFonts w:ascii="Arial" w:hAnsi="Arial" w:cs="Arial"/>
        </w:rPr>
        <w:t xml:space="preserve"> </w:t>
      </w:r>
      <w:r w:rsidRPr="00806076">
        <w:rPr>
          <w:rFonts w:ascii="Arial" w:hAnsi="Arial" w:cs="Arial"/>
        </w:rPr>
        <w:t>ocorreu de forma concorrente, reduzindo drasticamente o tempo de carregamento inicial.</w:t>
      </w:r>
    </w:p>
    <w:p w14:paraId="7BCA4099" w14:textId="075FADC7" w:rsidR="00806076" w:rsidRPr="00806076" w:rsidRDefault="00806076" w:rsidP="00806076">
      <w:pPr>
        <w:jc w:val="both"/>
        <w:rPr>
          <w:rFonts w:ascii="Arial" w:hAnsi="Arial" w:cs="Arial"/>
        </w:rPr>
      </w:pPr>
      <w:r w:rsidRPr="00806076">
        <w:rPr>
          <w:rFonts w:ascii="Arial" w:hAnsi="Arial" w:cs="Arial"/>
          <w:b/>
          <w:bCs/>
        </w:rPr>
        <w:t>2. Limpeza e Transformação</w:t>
      </w:r>
      <w:r w:rsidRPr="00806076">
        <w:rPr>
          <w:rFonts w:ascii="Arial" w:hAnsi="Arial" w:cs="Arial"/>
          <w:b/>
          <w:bCs/>
        </w:rPr>
        <w:t xml:space="preserve">: </w:t>
      </w:r>
      <w:r w:rsidRPr="00806076">
        <w:rPr>
          <w:rFonts w:ascii="Arial" w:hAnsi="Arial" w:cs="Arial"/>
        </w:rPr>
        <w:t xml:space="preserve">Uma vez que os dados estavam distribuídos em memória na camada Silver, iniciou-se a etapa de limpeza e tratamento para sanar inconsistências estruturais, como a tipagem incorreta das taxas de evasão e caracteres especiais nos nomes das colunas. Nesta etapa, aplicou-se um conceito fundamental do Spark conhecido como </w:t>
      </w:r>
      <w:proofErr w:type="spellStart"/>
      <w:r w:rsidRPr="00806076">
        <w:rPr>
          <w:rFonts w:ascii="Arial" w:hAnsi="Arial" w:cs="Arial"/>
          <w:i/>
          <w:iCs/>
        </w:rPr>
        <w:t>Narrow</w:t>
      </w:r>
      <w:proofErr w:type="spellEnd"/>
      <w:r w:rsidRPr="00806076">
        <w:rPr>
          <w:rFonts w:ascii="Arial" w:hAnsi="Arial" w:cs="Arial"/>
          <w:i/>
          <w:iCs/>
        </w:rPr>
        <w:t xml:space="preserve"> </w:t>
      </w:r>
      <w:proofErr w:type="spellStart"/>
      <w:r w:rsidRPr="00806076">
        <w:rPr>
          <w:rFonts w:ascii="Arial" w:hAnsi="Arial" w:cs="Arial"/>
          <w:i/>
          <w:iCs/>
        </w:rPr>
        <w:t>Transformations</w:t>
      </w:r>
      <w:proofErr w:type="spellEnd"/>
      <w:r w:rsidRPr="00806076">
        <w:rPr>
          <w:rFonts w:ascii="Arial" w:hAnsi="Arial" w:cs="Arial"/>
        </w:rPr>
        <w:t xml:space="preserve">. Funções como </w:t>
      </w:r>
      <w:proofErr w:type="spellStart"/>
      <w:r w:rsidRPr="00806076">
        <w:rPr>
          <w:rFonts w:ascii="Arial" w:hAnsi="Arial" w:cs="Arial"/>
        </w:rPr>
        <w:t>withColumnRenamed</w:t>
      </w:r>
      <w:proofErr w:type="spellEnd"/>
      <w:r w:rsidRPr="00806076">
        <w:rPr>
          <w:rFonts w:ascii="Arial" w:hAnsi="Arial" w:cs="Arial"/>
        </w:rPr>
        <w:t xml:space="preserve">, </w:t>
      </w:r>
      <w:proofErr w:type="spellStart"/>
      <w:r w:rsidRPr="00806076">
        <w:rPr>
          <w:rFonts w:ascii="Arial" w:hAnsi="Arial" w:cs="Arial"/>
        </w:rPr>
        <w:t>regexp_replace</w:t>
      </w:r>
      <w:proofErr w:type="spellEnd"/>
      <w:r w:rsidRPr="00806076">
        <w:rPr>
          <w:rFonts w:ascii="Arial" w:hAnsi="Arial" w:cs="Arial"/>
        </w:rPr>
        <w:t xml:space="preserve"> e </w:t>
      </w:r>
      <w:proofErr w:type="spellStart"/>
      <w:r w:rsidRPr="00806076">
        <w:rPr>
          <w:rFonts w:ascii="Arial" w:hAnsi="Arial" w:cs="Arial"/>
        </w:rPr>
        <w:t>cast</w:t>
      </w:r>
      <w:proofErr w:type="spellEnd"/>
      <w:r w:rsidRPr="00806076">
        <w:rPr>
          <w:rFonts w:ascii="Arial" w:hAnsi="Arial" w:cs="Arial"/>
        </w:rPr>
        <w:t xml:space="preserve"> </w:t>
      </w:r>
      <w:r w:rsidRPr="00806076">
        <w:rPr>
          <w:rFonts w:ascii="Arial" w:hAnsi="Arial" w:cs="Arial"/>
        </w:rPr>
        <w:t>foram executadas de forma totalmente independente em cada nó do cluster. Como um registro de uma escola não precisa "conhecer" o registro da outra para ter sua vírgula substituída por um ponto, não houve necessidade de tráfego de dados pela rede entre as máquinas. Cada executor tratou exclusivamente a sua partição de dados em paralelo, garantindo máxima eficiência computacional.</w:t>
      </w:r>
    </w:p>
    <w:p w14:paraId="548AD511" w14:textId="330813CB" w:rsidR="00806076" w:rsidRPr="00806076" w:rsidRDefault="00806076" w:rsidP="00806076">
      <w:pPr>
        <w:jc w:val="both"/>
        <w:rPr>
          <w:rFonts w:ascii="Arial" w:hAnsi="Arial" w:cs="Arial"/>
        </w:rPr>
      </w:pPr>
      <w:r w:rsidRPr="00806076">
        <w:rPr>
          <w:rFonts w:ascii="Arial" w:hAnsi="Arial" w:cs="Arial"/>
          <w:b/>
          <w:bCs/>
        </w:rPr>
        <w:t>3. Agrupamento e Geração de Indicadores</w:t>
      </w:r>
      <w:r w:rsidRPr="00806076">
        <w:rPr>
          <w:rFonts w:ascii="Arial" w:hAnsi="Arial" w:cs="Arial"/>
          <w:b/>
          <w:bCs/>
        </w:rPr>
        <w:t xml:space="preserve">: </w:t>
      </w:r>
      <w:r w:rsidRPr="00806076">
        <w:rPr>
          <w:rFonts w:ascii="Arial" w:hAnsi="Arial" w:cs="Arial"/>
        </w:rPr>
        <w:t xml:space="preserve">A fase final consistiu em agregar os dados limpos camada Gold para encontrar as "Zonas de Risco", calculando a média de evasão por Município, Estado e Dependência Administrativa. Diferente da etapa de limpeza, as operações de agregação exigem o que se chama de </w:t>
      </w:r>
      <w:proofErr w:type="spellStart"/>
      <w:r w:rsidRPr="00806076">
        <w:rPr>
          <w:rFonts w:ascii="Arial" w:hAnsi="Arial" w:cs="Arial"/>
          <w:i/>
          <w:iCs/>
        </w:rPr>
        <w:t>Wide</w:t>
      </w:r>
      <w:proofErr w:type="spellEnd"/>
      <w:r w:rsidRPr="00806076">
        <w:rPr>
          <w:rFonts w:ascii="Arial" w:hAnsi="Arial" w:cs="Arial"/>
          <w:i/>
          <w:iCs/>
        </w:rPr>
        <w:t xml:space="preserve"> </w:t>
      </w:r>
      <w:proofErr w:type="spellStart"/>
      <w:r w:rsidRPr="00806076">
        <w:rPr>
          <w:rFonts w:ascii="Arial" w:hAnsi="Arial" w:cs="Arial"/>
          <w:i/>
          <w:iCs/>
        </w:rPr>
        <w:t>Transformations</w:t>
      </w:r>
      <w:proofErr w:type="spellEnd"/>
      <w:r w:rsidRPr="00806076">
        <w:rPr>
          <w:rFonts w:ascii="Arial" w:hAnsi="Arial" w:cs="Arial"/>
        </w:rPr>
        <w:t xml:space="preserve">. Para calcular a média correta de evasão de um município específico, o Spark precisou realizar uma operação de </w:t>
      </w:r>
      <w:proofErr w:type="spellStart"/>
      <w:r w:rsidRPr="00806076">
        <w:rPr>
          <w:rFonts w:ascii="Arial" w:hAnsi="Arial" w:cs="Arial"/>
          <w:i/>
          <w:iCs/>
        </w:rPr>
        <w:t>Shuffle</w:t>
      </w:r>
      <w:proofErr w:type="spellEnd"/>
      <w:r w:rsidRPr="00806076">
        <w:rPr>
          <w:rFonts w:ascii="Arial" w:hAnsi="Arial" w:cs="Arial"/>
        </w:rPr>
        <w:t>. O framework redistribuiu fisicamente os dados pela rede do cluster, agrupando todos os registros pertencentes à mesma "chave"</w:t>
      </w:r>
      <w:r w:rsidRPr="00806076">
        <w:rPr>
          <w:rFonts w:ascii="Arial" w:hAnsi="Arial" w:cs="Arial"/>
        </w:rPr>
        <w:t xml:space="preserve"> </w:t>
      </w:r>
      <w:r w:rsidRPr="00806076">
        <w:rPr>
          <w:rFonts w:ascii="Arial" w:hAnsi="Arial" w:cs="Arial"/>
        </w:rPr>
        <w:t>no mesmo nó de processamento. Após o agrupamento paralelo, as funções de agregação matemática e ordenação foram aplicadas concorrentemente em cada grupo, gerando os indicadores consolidados que alimentaram o Dashboard final.</w:t>
      </w:r>
    </w:p>
    <w:p w14:paraId="1B829C24" w14:textId="77777777" w:rsidR="00806076" w:rsidRPr="00806076" w:rsidRDefault="00806076" w:rsidP="00806076">
      <w:pPr>
        <w:jc w:val="both"/>
        <w:rPr>
          <w:rFonts w:ascii="Arial" w:hAnsi="Arial" w:cs="Arial"/>
        </w:rPr>
      </w:pPr>
    </w:p>
    <w:p w14:paraId="7AE4C1A5" w14:textId="77777777" w:rsidR="00806076" w:rsidRPr="00806076" w:rsidRDefault="00806076" w:rsidP="00806076">
      <w:pPr>
        <w:jc w:val="both"/>
        <w:rPr>
          <w:rFonts w:ascii="Arial" w:hAnsi="Arial" w:cs="Arial"/>
        </w:rPr>
      </w:pPr>
      <w:r w:rsidRPr="00806076">
        <w:rPr>
          <w:rFonts w:ascii="Arial" w:hAnsi="Arial" w:cs="Arial"/>
          <w:noProof/>
        </w:rPr>
        <w:drawing>
          <wp:inline distT="0" distB="0" distL="0" distR="0" wp14:anchorId="41F41CC1" wp14:editId="4CFFE4EA">
            <wp:extent cx="5400040" cy="2945765"/>
            <wp:effectExtent l="0" t="0" r="0" b="6985"/>
            <wp:docPr id="179366754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5CADB" w14:textId="77777777" w:rsidR="00806076" w:rsidRPr="000D5BEA" w:rsidRDefault="00806076" w:rsidP="00806076">
      <w:pPr>
        <w:jc w:val="both"/>
        <w:rPr>
          <w:rFonts w:ascii="Arial" w:hAnsi="Arial" w:cs="Arial"/>
        </w:rPr>
      </w:pPr>
      <w:r w:rsidRPr="000D5BEA">
        <w:rPr>
          <w:rFonts w:ascii="Arial" w:hAnsi="Arial" w:cs="Arial"/>
        </w:rPr>
        <w:t xml:space="preserve">A figura acima ilustra o diagrama consolidado da solução, evidenciando o fluxo da pipeline de dados desde a origem até a entrega do valor analítico. O processo é estruturado em quatro </w:t>
      </w:r>
      <w:proofErr w:type="spellStart"/>
      <w:r w:rsidRPr="000D5BEA">
        <w:rPr>
          <w:rFonts w:ascii="Arial" w:hAnsi="Arial" w:cs="Arial"/>
        </w:rPr>
        <w:t>macroetapas</w:t>
      </w:r>
      <w:proofErr w:type="spellEnd"/>
      <w:r w:rsidRPr="000D5BEA">
        <w:rPr>
          <w:rFonts w:ascii="Arial" w:hAnsi="Arial" w:cs="Arial"/>
        </w:rPr>
        <w:t xml:space="preserve"> contínuas:</w:t>
      </w:r>
    </w:p>
    <w:p w14:paraId="6EA40D65" w14:textId="77777777" w:rsidR="00806076" w:rsidRPr="000D5BEA" w:rsidRDefault="00806076" w:rsidP="00806076">
      <w:pPr>
        <w:ind w:left="360"/>
        <w:jc w:val="both"/>
        <w:rPr>
          <w:rFonts w:ascii="Arial" w:hAnsi="Arial" w:cs="Arial"/>
        </w:rPr>
      </w:pPr>
      <w:r w:rsidRPr="000D5BEA">
        <w:rPr>
          <w:rFonts w:ascii="Arial" w:hAnsi="Arial" w:cs="Arial"/>
          <w:b/>
          <w:bCs/>
        </w:rPr>
        <w:t>Dados (Input):</w:t>
      </w:r>
      <w:r w:rsidRPr="000D5BEA">
        <w:rPr>
          <w:rFonts w:ascii="Arial" w:hAnsi="Arial" w:cs="Arial"/>
        </w:rPr>
        <w:t xml:space="preserve"> Representa a fonte original das informações, consistindo nos microdados do Censo Escolar 2024 fornecidos pelo INEP (arquivo tx_rend_escolas_2024.csv).</w:t>
      </w:r>
    </w:p>
    <w:p w14:paraId="26A2D3BA" w14:textId="77777777" w:rsidR="00806076" w:rsidRPr="000D5BEA" w:rsidRDefault="00806076" w:rsidP="00806076">
      <w:pPr>
        <w:ind w:left="360"/>
        <w:jc w:val="both"/>
        <w:rPr>
          <w:rFonts w:ascii="Arial" w:hAnsi="Arial" w:cs="Arial"/>
        </w:rPr>
      </w:pPr>
      <w:r w:rsidRPr="000D5BEA">
        <w:rPr>
          <w:rFonts w:ascii="Arial" w:hAnsi="Arial" w:cs="Arial"/>
          <w:b/>
          <w:bCs/>
        </w:rPr>
        <w:t>Armazenamento:</w:t>
      </w:r>
      <w:r w:rsidRPr="000D5BEA">
        <w:rPr>
          <w:rFonts w:ascii="Arial" w:hAnsi="Arial" w:cs="Arial"/>
        </w:rPr>
        <w:t xml:space="preserve"> Demonstra a etapa de ingestão em lote, onde os dados brutos são carregados para o </w:t>
      </w:r>
      <w:proofErr w:type="spellStart"/>
      <w:r w:rsidRPr="000D5BEA">
        <w:rPr>
          <w:rFonts w:ascii="Arial" w:hAnsi="Arial" w:cs="Arial"/>
        </w:rPr>
        <w:t>Databricks</w:t>
      </w:r>
      <w:proofErr w:type="spellEnd"/>
      <w:r w:rsidRPr="000D5BEA">
        <w:rPr>
          <w:rFonts w:ascii="Arial" w:hAnsi="Arial" w:cs="Arial"/>
        </w:rPr>
        <w:t xml:space="preserve"> File System. A estrutura obedece à Arquitetura Medalhão, transitando os dados da camada Bronze dados brutos originais para a camada Silver</w:t>
      </w:r>
      <w:r w:rsidRPr="00806076">
        <w:rPr>
          <w:rFonts w:ascii="Arial" w:hAnsi="Arial" w:cs="Arial"/>
        </w:rPr>
        <w:t xml:space="preserve"> </w:t>
      </w:r>
      <w:r w:rsidRPr="000D5BEA">
        <w:rPr>
          <w:rFonts w:ascii="Arial" w:hAnsi="Arial" w:cs="Arial"/>
        </w:rPr>
        <w:t>dados limpos e padronizados.</w:t>
      </w:r>
    </w:p>
    <w:p w14:paraId="4FA1601C" w14:textId="77777777" w:rsidR="00806076" w:rsidRPr="000D5BEA" w:rsidRDefault="00806076" w:rsidP="00806076">
      <w:pPr>
        <w:ind w:left="360"/>
        <w:jc w:val="both"/>
        <w:rPr>
          <w:rFonts w:ascii="Arial" w:hAnsi="Arial" w:cs="Arial"/>
        </w:rPr>
      </w:pPr>
      <w:r w:rsidRPr="000D5BEA">
        <w:rPr>
          <w:rFonts w:ascii="Arial" w:hAnsi="Arial" w:cs="Arial"/>
          <w:b/>
          <w:bCs/>
        </w:rPr>
        <w:t>Processamento:</w:t>
      </w:r>
      <w:r w:rsidRPr="000D5BEA">
        <w:rPr>
          <w:rFonts w:ascii="Arial" w:hAnsi="Arial" w:cs="Arial"/>
        </w:rPr>
        <w:t xml:space="preserve"> Ilustra o núcleo computacional do projeto. O </w:t>
      </w:r>
      <w:r w:rsidRPr="000D5BEA">
        <w:rPr>
          <w:rFonts w:ascii="Arial" w:hAnsi="Arial" w:cs="Arial"/>
          <w:i/>
          <w:iCs/>
        </w:rPr>
        <w:t>framework</w:t>
      </w:r>
      <w:r w:rsidRPr="000D5BEA">
        <w:rPr>
          <w:rFonts w:ascii="Arial" w:hAnsi="Arial" w:cs="Arial"/>
        </w:rPr>
        <w:t xml:space="preserve"> </w:t>
      </w:r>
      <w:proofErr w:type="spellStart"/>
      <w:r w:rsidRPr="000D5BEA">
        <w:rPr>
          <w:rFonts w:ascii="Arial" w:hAnsi="Arial" w:cs="Arial"/>
        </w:rPr>
        <w:t>PySpark</w:t>
      </w:r>
      <w:proofErr w:type="spellEnd"/>
      <w:r w:rsidRPr="000D5BEA">
        <w:rPr>
          <w:rFonts w:ascii="Arial" w:hAnsi="Arial" w:cs="Arial"/>
        </w:rPr>
        <w:t xml:space="preserve"> realiza a leitura distribuída e aplica o processamento paralelo para executar as rotinas de limpeza, transformação de tipos de dados (como o </w:t>
      </w:r>
      <w:proofErr w:type="spellStart"/>
      <w:r w:rsidRPr="000D5BEA">
        <w:rPr>
          <w:rFonts w:ascii="Arial" w:hAnsi="Arial" w:cs="Arial"/>
          <w:i/>
          <w:iCs/>
        </w:rPr>
        <w:t>cast</w:t>
      </w:r>
      <w:proofErr w:type="spellEnd"/>
      <w:r w:rsidRPr="000D5BEA">
        <w:rPr>
          <w:rFonts w:ascii="Arial" w:hAnsi="Arial" w:cs="Arial"/>
        </w:rPr>
        <w:t xml:space="preserve"> para numérico) e as agregações complexas (agrupamentos por município e rede de ensino).</w:t>
      </w:r>
    </w:p>
    <w:p w14:paraId="18895429" w14:textId="15F908BF" w:rsidR="00806076" w:rsidRPr="00806076" w:rsidRDefault="00806076" w:rsidP="00806076">
      <w:pPr>
        <w:ind w:left="360"/>
        <w:jc w:val="both"/>
        <w:rPr>
          <w:rFonts w:ascii="Arial" w:hAnsi="Arial" w:cs="Arial"/>
        </w:rPr>
      </w:pPr>
      <w:r w:rsidRPr="000D5BEA">
        <w:rPr>
          <w:rFonts w:ascii="Arial" w:hAnsi="Arial" w:cs="Arial"/>
          <w:b/>
          <w:bCs/>
        </w:rPr>
        <w:t>Resultado</w:t>
      </w:r>
      <w:r w:rsidRPr="00806076">
        <w:rPr>
          <w:rFonts w:ascii="Arial" w:hAnsi="Arial" w:cs="Arial"/>
          <w:b/>
          <w:bCs/>
        </w:rPr>
        <w:t xml:space="preserve">: </w:t>
      </w:r>
      <w:r w:rsidRPr="000D5BEA">
        <w:rPr>
          <w:rFonts w:ascii="Arial" w:hAnsi="Arial" w:cs="Arial"/>
        </w:rPr>
        <w:t xml:space="preserve">Exibe a ponta final de consumo do projeto. Os dados consolidados são transformados em indicadores visuais e mapas interativos através da ferramenta </w:t>
      </w:r>
      <w:proofErr w:type="spellStart"/>
      <w:r w:rsidRPr="000D5BEA">
        <w:rPr>
          <w:rFonts w:ascii="Arial" w:hAnsi="Arial" w:cs="Arial"/>
        </w:rPr>
        <w:t>Databricks</w:t>
      </w:r>
      <w:proofErr w:type="spellEnd"/>
      <w:r w:rsidRPr="000D5BEA">
        <w:rPr>
          <w:rFonts w:ascii="Arial" w:hAnsi="Arial" w:cs="Arial"/>
        </w:rPr>
        <w:t xml:space="preserve"> Dashboards, traduzindo o volume complexo de Big Data em </w:t>
      </w:r>
      <w:r w:rsidRPr="000D5BEA">
        <w:rPr>
          <w:rFonts w:ascii="Arial" w:hAnsi="Arial" w:cs="Arial"/>
          <w:i/>
          <w:iCs/>
        </w:rPr>
        <w:t>insights</w:t>
      </w:r>
      <w:r w:rsidRPr="000D5BEA">
        <w:rPr>
          <w:rFonts w:ascii="Arial" w:hAnsi="Arial" w:cs="Arial"/>
        </w:rPr>
        <w:t xml:space="preserve"> acionáveis e acessíveis para a tomada de decisão da organização parceira.</w:t>
      </w:r>
    </w:p>
    <w:p w14:paraId="0DD13219" w14:textId="77777777" w:rsidR="00806076" w:rsidRPr="00806076" w:rsidRDefault="00806076" w:rsidP="00806076">
      <w:pPr>
        <w:jc w:val="both"/>
        <w:rPr>
          <w:rFonts w:ascii="Arial" w:hAnsi="Arial" w:cs="Arial"/>
        </w:rPr>
      </w:pPr>
      <w:r w:rsidRPr="00806076">
        <w:rPr>
          <w:rFonts w:ascii="Arial" w:hAnsi="Arial" w:cs="Arial"/>
        </w:rPr>
        <w:br w:type="page"/>
      </w:r>
    </w:p>
    <w:p w14:paraId="0D3DC69C" w14:textId="344576F0" w:rsidR="00806076" w:rsidRPr="00806076" w:rsidRDefault="00806076" w:rsidP="00806076">
      <w:pPr>
        <w:pStyle w:val="Ttulo1"/>
        <w:rPr>
          <w:rFonts w:ascii="Arial" w:hAnsi="Arial" w:cs="Arial"/>
        </w:rPr>
      </w:pPr>
      <w:r w:rsidRPr="00806076">
        <w:rPr>
          <w:rFonts w:ascii="Arial" w:hAnsi="Arial" w:cs="Arial"/>
        </w:rPr>
        <w:lastRenderedPageBreak/>
        <w:t>Resultados e Limitações</w:t>
      </w:r>
    </w:p>
    <w:p w14:paraId="1507AD48" w14:textId="77777777" w:rsidR="00806076" w:rsidRDefault="00806076" w:rsidP="00806076">
      <w:pPr>
        <w:rPr>
          <w:rFonts w:ascii="Arial" w:hAnsi="Arial" w:cs="Arial"/>
        </w:rPr>
      </w:pPr>
    </w:p>
    <w:p w14:paraId="31B322BD" w14:textId="0E95EE6A" w:rsidR="00806076" w:rsidRDefault="00806076" w:rsidP="00806076">
      <w:pPr>
        <w:rPr>
          <w:rFonts w:ascii="Arial" w:hAnsi="Arial" w:cs="Arial"/>
        </w:rPr>
      </w:pPr>
    </w:p>
    <w:p w14:paraId="28E81DAB" w14:textId="77777777" w:rsidR="00806076" w:rsidRDefault="0080607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6CA6BCA" w14:textId="6686A8EB" w:rsidR="00806076" w:rsidRPr="00806076" w:rsidRDefault="00806076" w:rsidP="00806076">
      <w:pPr>
        <w:pStyle w:val="Ttulo1"/>
        <w:rPr>
          <w:rFonts w:ascii="Arial" w:hAnsi="Arial" w:cs="Arial"/>
        </w:rPr>
      </w:pPr>
      <w:r w:rsidRPr="00806076">
        <w:rPr>
          <w:rFonts w:ascii="Arial" w:hAnsi="Arial" w:cs="Arial"/>
        </w:rPr>
        <w:lastRenderedPageBreak/>
        <w:t>Conclusão</w:t>
      </w:r>
    </w:p>
    <w:p w14:paraId="51D4E787" w14:textId="47F51189" w:rsidR="00806076" w:rsidRPr="00806076" w:rsidRDefault="00806076" w:rsidP="005063D4">
      <w:pPr>
        <w:jc w:val="both"/>
        <w:rPr>
          <w:rFonts w:ascii="Arial" w:hAnsi="Arial" w:cs="Arial"/>
        </w:rPr>
      </w:pPr>
      <w:r w:rsidRPr="00806076">
        <w:rPr>
          <w:rFonts w:ascii="Arial" w:hAnsi="Arial" w:cs="Arial"/>
        </w:rPr>
        <w:t>O presente projeto cumpriu com êxito o objetivo de desenvolver uma solução computacional baseada em Big Data para mitigar o problema da evasão escolar. Através da orquestração de infraestrutura em nuvem e do uso de processamento paralelo, foi possível ingerir, limpar e processar eficientemente os microdados do Censo Escolar do INEP.</w:t>
      </w:r>
    </w:p>
    <w:p w14:paraId="6FC305B9" w14:textId="17576DB8" w:rsidR="00806076" w:rsidRPr="00806076" w:rsidRDefault="00806076" w:rsidP="005063D4">
      <w:pPr>
        <w:jc w:val="both"/>
        <w:rPr>
          <w:rFonts w:ascii="Arial" w:hAnsi="Arial" w:cs="Arial"/>
        </w:rPr>
      </w:pPr>
      <w:r w:rsidRPr="00806076">
        <w:rPr>
          <w:rFonts w:ascii="Arial" w:hAnsi="Arial" w:cs="Arial"/>
        </w:rPr>
        <w:t xml:space="preserve">O principal resultado obtido foi a consolidação desses dados em </w:t>
      </w:r>
      <w:r w:rsidRPr="00806076">
        <w:rPr>
          <w:rFonts w:ascii="Arial" w:hAnsi="Arial" w:cs="Arial"/>
          <w:i/>
          <w:iCs/>
        </w:rPr>
        <w:t>dashboards</w:t>
      </w:r>
      <w:r w:rsidRPr="00806076">
        <w:rPr>
          <w:rFonts w:ascii="Arial" w:hAnsi="Arial" w:cs="Arial"/>
        </w:rPr>
        <w:t xml:space="preserve"> interativos, que mapeiam as "zonas de risco" em nível municipal, comparam o impacto geográfico e identificam gargalos por dependência administrativa. O benefício direto gerado para a organização parceira é a transição de um cenário de baixa capacidade analítica para uma gestão orientada a dados. A solução permite que gestores educacionais, ONGs ou entidades governamentais identifiquem rapidamente os focos de crise e direcionem recursos, campanhas e políticas públicas de forma cirúrgica para as escolas e cidades que mais necessitam de intervenção.</w:t>
      </w:r>
    </w:p>
    <w:p w14:paraId="7467C202" w14:textId="20C210E5" w:rsidR="00806076" w:rsidRPr="00806076" w:rsidRDefault="00806076" w:rsidP="005063D4">
      <w:pPr>
        <w:jc w:val="both"/>
        <w:rPr>
          <w:rFonts w:ascii="Arial" w:hAnsi="Arial" w:cs="Arial"/>
        </w:rPr>
      </w:pPr>
      <w:r w:rsidRPr="00806076">
        <w:rPr>
          <w:rFonts w:ascii="Arial" w:hAnsi="Arial" w:cs="Arial"/>
        </w:rPr>
        <w:t>Apesar da robustez da arquitetura, a solução atual apresenta algumas limitações estruturais e analíticas. Primeiramente, a análise baseia-se nos dados consolidados de um único ano letivo, o que restringe a observação de tendências históricas de agravamento ou melhora na retenção escolar. Além disso, por utilizar métricas agregadas a nível de escola e município, a pipeline atual não cruza os índices de abandono com indicadores socioeconômicos ou de infraestrutura urbana, que são fatores externos fundamentais para compreender a raiz do problema da evasão.</w:t>
      </w:r>
    </w:p>
    <w:p w14:paraId="6040395F" w14:textId="77777777" w:rsidR="00806076" w:rsidRPr="00806076" w:rsidRDefault="00806076" w:rsidP="00806076"/>
    <w:sectPr w:rsidR="00806076" w:rsidRPr="00806076" w:rsidSect="00A222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E353B"/>
    <w:multiLevelType w:val="multilevel"/>
    <w:tmpl w:val="A130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F4FE4"/>
    <w:multiLevelType w:val="multilevel"/>
    <w:tmpl w:val="2CF64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120F6"/>
    <w:multiLevelType w:val="multilevel"/>
    <w:tmpl w:val="8ABC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B5232"/>
    <w:multiLevelType w:val="multilevel"/>
    <w:tmpl w:val="07E4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7594E"/>
    <w:multiLevelType w:val="multilevel"/>
    <w:tmpl w:val="A92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22A70"/>
    <w:multiLevelType w:val="multilevel"/>
    <w:tmpl w:val="6AE2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C5B02"/>
    <w:multiLevelType w:val="multilevel"/>
    <w:tmpl w:val="4086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04BED"/>
    <w:multiLevelType w:val="multilevel"/>
    <w:tmpl w:val="0B40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E82469"/>
    <w:multiLevelType w:val="multilevel"/>
    <w:tmpl w:val="26A2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837DC8"/>
    <w:multiLevelType w:val="hybridMultilevel"/>
    <w:tmpl w:val="88B85FDA"/>
    <w:lvl w:ilvl="0" w:tplc="0416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C60C5B"/>
    <w:multiLevelType w:val="multilevel"/>
    <w:tmpl w:val="56B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4046A"/>
    <w:multiLevelType w:val="multilevel"/>
    <w:tmpl w:val="1132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74729"/>
    <w:multiLevelType w:val="multilevel"/>
    <w:tmpl w:val="79C8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75424"/>
    <w:multiLevelType w:val="hybridMultilevel"/>
    <w:tmpl w:val="49C226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2A4326"/>
    <w:multiLevelType w:val="multilevel"/>
    <w:tmpl w:val="A270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0B6A65"/>
    <w:multiLevelType w:val="hybridMultilevel"/>
    <w:tmpl w:val="173EE68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225BEA"/>
    <w:multiLevelType w:val="multilevel"/>
    <w:tmpl w:val="EC5A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813D2E"/>
    <w:multiLevelType w:val="multilevel"/>
    <w:tmpl w:val="84BA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E915C6"/>
    <w:multiLevelType w:val="multilevel"/>
    <w:tmpl w:val="250C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8B3518"/>
    <w:multiLevelType w:val="multilevel"/>
    <w:tmpl w:val="293A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D853C0"/>
    <w:multiLevelType w:val="multilevel"/>
    <w:tmpl w:val="7EA2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F953D9"/>
    <w:multiLevelType w:val="multilevel"/>
    <w:tmpl w:val="02A6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C242BE"/>
    <w:multiLevelType w:val="multilevel"/>
    <w:tmpl w:val="7AFA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64E06"/>
    <w:multiLevelType w:val="multilevel"/>
    <w:tmpl w:val="E6F6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A709C0"/>
    <w:multiLevelType w:val="multilevel"/>
    <w:tmpl w:val="627C9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283BB3"/>
    <w:multiLevelType w:val="multilevel"/>
    <w:tmpl w:val="F000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7A396F"/>
    <w:multiLevelType w:val="multilevel"/>
    <w:tmpl w:val="5092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B8E1460"/>
    <w:multiLevelType w:val="multilevel"/>
    <w:tmpl w:val="9E84C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265374"/>
    <w:multiLevelType w:val="multilevel"/>
    <w:tmpl w:val="935A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460D16"/>
    <w:multiLevelType w:val="multilevel"/>
    <w:tmpl w:val="92FA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2D357B"/>
    <w:multiLevelType w:val="multilevel"/>
    <w:tmpl w:val="DCF65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4C02CC"/>
    <w:multiLevelType w:val="multilevel"/>
    <w:tmpl w:val="DF3E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496F89"/>
    <w:multiLevelType w:val="multilevel"/>
    <w:tmpl w:val="79BA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652BE6"/>
    <w:multiLevelType w:val="multilevel"/>
    <w:tmpl w:val="BDCA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6A3086"/>
    <w:multiLevelType w:val="hybridMultilevel"/>
    <w:tmpl w:val="50A68130"/>
    <w:lvl w:ilvl="0" w:tplc="0416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A43B61"/>
    <w:multiLevelType w:val="multilevel"/>
    <w:tmpl w:val="7EAA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637752"/>
    <w:multiLevelType w:val="multilevel"/>
    <w:tmpl w:val="C390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BA23D7A"/>
    <w:multiLevelType w:val="multilevel"/>
    <w:tmpl w:val="4934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697935"/>
    <w:multiLevelType w:val="multilevel"/>
    <w:tmpl w:val="5F60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4B463B"/>
    <w:multiLevelType w:val="multilevel"/>
    <w:tmpl w:val="F08CD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1349344">
    <w:abstractNumId w:val="30"/>
  </w:num>
  <w:num w:numId="2" w16cid:durableId="1976372375">
    <w:abstractNumId w:val="15"/>
  </w:num>
  <w:num w:numId="3" w16cid:durableId="1998485932">
    <w:abstractNumId w:val="8"/>
  </w:num>
  <w:num w:numId="4" w16cid:durableId="183791066">
    <w:abstractNumId w:val="29"/>
  </w:num>
  <w:num w:numId="5" w16cid:durableId="52774440">
    <w:abstractNumId w:val="32"/>
  </w:num>
  <w:num w:numId="6" w16cid:durableId="1099760397">
    <w:abstractNumId w:val="21"/>
  </w:num>
  <w:num w:numId="7" w16cid:durableId="1641305258">
    <w:abstractNumId w:val="9"/>
  </w:num>
  <w:num w:numId="8" w16cid:durableId="1148131820">
    <w:abstractNumId w:val="34"/>
  </w:num>
  <w:num w:numId="9" w16cid:durableId="68623712">
    <w:abstractNumId w:val="22"/>
  </w:num>
  <w:num w:numId="10" w16cid:durableId="911352611">
    <w:abstractNumId w:val="25"/>
  </w:num>
  <w:num w:numId="11" w16cid:durableId="1641419030">
    <w:abstractNumId w:val="20"/>
  </w:num>
  <w:num w:numId="12" w16cid:durableId="1542280715">
    <w:abstractNumId w:val="38"/>
  </w:num>
  <w:num w:numId="13" w16cid:durableId="1589580329">
    <w:abstractNumId w:val="0"/>
  </w:num>
  <w:num w:numId="14" w16cid:durableId="1987464535">
    <w:abstractNumId w:val="18"/>
  </w:num>
  <w:num w:numId="15" w16cid:durableId="68038691">
    <w:abstractNumId w:val="3"/>
  </w:num>
  <w:num w:numId="16" w16cid:durableId="1378894371">
    <w:abstractNumId w:val="11"/>
  </w:num>
  <w:num w:numId="17" w16cid:durableId="1834568190">
    <w:abstractNumId w:val="31"/>
  </w:num>
  <w:num w:numId="18" w16cid:durableId="953753618">
    <w:abstractNumId w:val="4"/>
  </w:num>
  <w:num w:numId="19" w16cid:durableId="1070889655">
    <w:abstractNumId w:val="19"/>
  </w:num>
  <w:num w:numId="20" w16cid:durableId="367725829">
    <w:abstractNumId w:val="12"/>
  </w:num>
  <w:num w:numId="21" w16cid:durableId="1677028070">
    <w:abstractNumId w:val="5"/>
  </w:num>
  <w:num w:numId="22" w16cid:durableId="1864398357">
    <w:abstractNumId w:val="37"/>
  </w:num>
  <w:num w:numId="23" w16cid:durableId="1513762902">
    <w:abstractNumId w:val="33"/>
  </w:num>
  <w:num w:numId="24" w16cid:durableId="935750255">
    <w:abstractNumId w:val="28"/>
  </w:num>
  <w:num w:numId="25" w16cid:durableId="888344242">
    <w:abstractNumId w:val="1"/>
  </w:num>
  <w:num w:numId="26" w16cid:durableId="1373575035">
    <w:abstractNumId w:val="24"/>
  </w:num>
  <w:num w:numId="27" w16cid:durableId="745738">
    <w:abstractNumId w:val="7"/>
  </w:num>
  <w:num w:numId="28" w16cid:durableId="24721920">
    <w:abstractNumId w:val="27"/>
  </w:num>
  <w:num w:numId="29" w16cid:durableId="686369722">
    <w:abstractNumId w:val="36"/>
  </w:num>
  <w:num w:numId="30" w16cid:durableId="683167548">
    <w:abstractNumId w:val="26"/>
  </w:num>
  <w:num w:numId="31" w16cid:durableId="1841971159">
    <w:abstractNumId w:val="39"/>
  </w:num>
  <w:num w:numId="32" w16cid:durableId="629357563">
    <w:abstractNumId w:val="17"/>
  </w:num>
  <w:num w:numId="33" w16cid:durableId="93789271">
    <w:abstractNumId w:val="13"/>
  </w:num>
  <w:num w:numId="34" w16cid:durableId="291907574">
    <w:abstractNumId w:val="2"/>
  </w:num>
  <w:num w:numId="35" w16cid:durableId="1560743086">
    <w:abstractNumId w:val="35"/>
  </w:num>
  <w:num w:numId="36" w16cid:durableId="984117142">
    <w:abstractNumId w:val="23"/>
  </w:num>
  <w:num w:numId="37" w16cid:durableId="583611843">
    <w:abstractNumId w:val="16"/>
  </w:num>
  <w:num w:numId="38" w16cid:durableId="1336491590">
    <w:abstractNumId w:val="6"/>
  </w:num>
  <w:num w:numId="39" w16cid:durableId="85082060">
    <w:abstractNumId w:val="14"/>
  </w:num>
  <w:num w:numId="40" w16cid:durableId="13096325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C64"/>
    <w:rsid w:val="0000434E"/>
    <w:rsid w:val="00073082"/>
    <w:rsid w:val="000B070F"/>
    <w:rsid w:val="000D5BEA"/>
    <w:rsid w:val="0013398B"/>
    <w:rsid w:val="001E4C64"/>
    <w:rsid w:val="00234723"/>
    <w:rsid w:val="00260E8B"/>
    <w:rsid w:val="00272A4E"/>
    <w:rsid w:val="002D0F97"/>
    <w:rsid w:val="00381BDF"/>
    <w:rsid w:val="003C225D"/>
    <w:rsid w:val="003E0AD7"/>
    <w:rsid w:val="004008F5"/>
    <w:rsid w:val="004A43E5"/>
    <w:rsid w:val="004D412A"/>
    <w:rsid w:val="004E01D8"/>
    <w:rsid w:val="004F7D70"/>
    <w:rsid w:val="005001AD"/>
    <w:rsid w:val="005063D4"/>
    <w:rsid w:val="0053502D"/>
    <w:rsid w:val="005C67A5"/>
    <w:rsid w:val="005D6273"/>
    <w:rsid w:val="0065422F"/>
    <w:rsid w:val="006D6C91"/>
    <w:rsid w:val="006F3333"/>
    <w:rsid w:val="007264A8"/>
    <w:rsid w:val="00753A83"/>
    <w:rsid w:val="0077386F"/>
    <w:rsid w:val="00777A89"/>
    <w:rsid w:val="007C461C"/>
    <w:rsid w:val="00806076"/>
    <w:rsid w:val="00820F2E"/>
    <w:rsid w:val="00882307"/>
    <w:rsid w:val="008B5D1A"/>
    <w:rsid w:val="00915C5E"/>
    <w:rsid w:val="009672CF"/>
    <w:rsid w:val="0097596E"/>
    <w:rsid w:val="00A07572"/>
    <w:rsid w:val="00A2225C"/>
    <w:rsid w:val="00A30C06"/>
    <w:rsid w:val="00A45F1D"/>
    <w:rsid w:val="00A4703F"/>
    <w:rsid w:val="00A55222"/>
    <w:rsid w:val="00C55D24"/>
    <w:rsid w:val="00C61200"/>
    <w:rsid w:val="00CA20F2"/>
    <w:rsid w:val="00CB62A7"/>
    <w:rsid w:val="00D23945"/>
    <w:rsid w:val="00D77E3B"/>
    <w:rsid w:val="00DE31FB"/>
    <w:rsid w:val="00E02CDF"/>
    <w:rsid w:val="00E43ACA"/>
    <w:rsid w:val="00E86228"/>
    <w:rsid w:val="00E91F28"/>
    <w:rsid w:val="00E95568"/>
    <w:rsid w:val="00F5120B"/>
    <w:rsid w:val="00F750B8"/>
    <w:rsid w:val="00FF3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C6183"/>
  <w15:chartTrackingRefBased/>
  <w15:docId w15:val="{E6065FD5-64BB-4F1B-BEEE-1E10392E0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4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E4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E4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4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4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4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4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4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4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4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E4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E4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4C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4C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4C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4C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4C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4C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4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4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4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4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4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4C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4C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4C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4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4C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4C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0757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07572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00434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00434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0434E"/>
    <w:pPr>
      <w:spacing w:after="100"/>
      <w:ind w:left="240"/>
    </w:pPr>
  </w:style>
  <w:style w:type="paragraph" w:styleId="NormalWeb">
    <w:name w:val="Normal (Web)"/>
    <w:basedOn w:val="Normal"/>
    <w:uiPriority w:val="99"/>
    <w:unhideWhenUsed/>
    <w:rsid w:val="00882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882307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ontepargpadro"/>
    <w:rsid w:val="00882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8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6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01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CC0A1-A197-4A33-B687-41D0270FE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8</Pages>
  <Words>1614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Rairon Braga</dc:creator>
  <cp:keywords/>
  <dc:description/>
  <cp:lastModifiedBy>Victor Barros</cp:lastModifiedBy>
  <cp:revision>7</cp:revision>
  <dcterms:created xsi:type="dcterms:W3CDTF">2025-11-29T11:53:00Z</dcterms:created>
  <dcterms:modified xsi:type="dcterms:W3CDTF">2026-03-23T21:36:00Z</dcterms:modified>
</cp:coreProperties>
</file>