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color w:val="38761d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4"/>
          <w:szCs w:val="24"/>
          <w:rtl w:val="0"/>
        </w:rPr>
        <w:t xml:space="preserve">Ejercicios Tema 6</w:t>
      </w:r>
    </w:p>
    <w:p w:rsidR="00000000" w:rsidDel="00000000" w:rsidP="00000000" w:rsidRDefault="00000000" w:rsidRPr="00000000" w14:paraId="00000002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b w:val="1"/>
          <w:color w:val="99000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90000"/>
          <w:sz w:val="24"/>
          <w:szCs w:val="24"/>
          <w:rtl w:val="0"/>
        </w:rPr>
        <w:t xml:space="preserve">EJERCICIO 6.1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color w:val="1155cc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1155cc"/>
          <w:sz w:val="24"/>
          <w:szCs w:val="24"/>
          <w:rtl w:val="0"/>
        </w:rPr>
        <w:t xml:space="preserve">Podemos utilizar también los siguientes atributos para modificar la estética del ListView. 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color w:val="1155cc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1155cc"/>
          <w:sz w:val="24"/>
          <w:szCs w:val="24"/>
          <w:rtl w:val="0"/>
        </w:rPr>
        <w:t xml:space="preserve">Practica con cada uno de ellos, e incorpora pantallazos del resultado en un documento que deberás entregar al final del tema.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color w:val="1155cc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color w:val="1155cc"/>
          <w:sz w:val="24"/>
          <w:szCs w:val="24"/>
          <w:rtl w:val="0"/>
        </w:rPr>
        <w:t xml:space="preserve">android:divider: permite configurar el color de la línea divisoria.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color w:val="1155cc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color w:val="1155cc"/>
          <w:sz w:val="24"/>
          <w:szCs w:val="24"/>
          <w:rtl w:val="0"/>
        </w:rPr>
        <w:t xml:space="preserve">android:dividerHeight: configura el grosor de la línea divisoria.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color w:val="1155cc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color w:val="1155cc"/>
          <w:sz w:val="24"/>
          <w:szCs w:val="24"/>
          <w:rtl w:val="0"/>
        </w:rPr>
        <w:t xml:space="preserve">android:</w:t>
      </w:r>
      <w:r w:rsidDel="00000000" w:rsidR="00000000" w:rsidRPr="00000000">
        <w:rPr>
          <w:rFonts w:ascii="JetBrains Mono" w:cs="JetBrains Mono" w:eastAsia="JetBrains Mono" w:hAnsi="JetBrains Mono"/>
          <w:color w:val="1155cc"/>
          <w:sz w:val="24"/>
          <w:szCs w:val="24"/>
          <w:rtl w:val="0"/>
        </w:rPr>
        <w:t xml:space="preserve">footerDividersEnabled</w:t>
      </w:r>
      <w:r w:rsidDel="00000000" w:rsidR="00000000" w:rsidRPr="00000000">
        <w:rPr>
          <w:rFonts w:ascii="JetBrains Mono" w:cs="JetBrains Mono" w:eastAsia="JetBrains Mono" w:hAnsi="JetBrains Mono"/>
          <w:color w:val="1155cc"/>
          <w:sz w:val="24"/>
          <w:szCs w:val="24"/>
          <w:rtl w:val="0"/>
        </w:rPr>
        <w:t xml:space="preserve">: habilita el divisor que va delante del “footer”.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color w:val="1155cc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color w:val="1155cc"/>
          <w:sz w:val="24"/>
          <w:szCs w:val="24"/>
          <w:rtl w:val="0"/>
        </w:rPr>
        <w:t xml:space="preserve">android:</w:t>
      </w:r>
      <w:r w:rsidDel="00000000" w:rsidR="00000000" w:rsidRPr="00000000">
        <w:rPr>
          <w:rFonts w:ascii="JetBrains Mono" w:cs="JetBrains Mono" w:eastAsia="JetBrains Mono" w:hAnsi="JetBrains Mono"/>
          <w:color w:val="1155cc"/>
          <w:sz w:val="24"/>
          <w:szCs w:val="24"/>
          <w:rtl w:val="0"/>
        </w:rPr>
        <w:t xml:space="preserve">headerDividersEnabled</w:t>
      </w:r>
      <w:r w:rsidDel="00000000" w:rsidR="00000000" w:rsidRPr="00000000">
        <w:rPr>
          <w:rFonts w:ascii="JetBrains Mono" w:cs="JetBrains Mono" w:eastAsia="JetBrains Mono" w:hAnsi="JetBrains Mono"/>
          <w:color w:val="1155cc"/>
          <w:sz w:val="24"/>
          <w:szCs w:val="24"/>
          <w:rtl w:val="0"/>
        </w:rPr>
        <w:t xml:space="preserve">: habilita el divisor que va delante del “header”.</w:t>
      </w:r>
    </w:p>
    <w:p w:rsidR="00000000" w:rsidDel="00000000" w:rsidP="00000000" w:rsidRDefault="00000000" w:rsidRPr="00000000" w14:paraId="0000000A">
      <w:pPr>
        <w:ind w:right="0"/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