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right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</w:rPr>
        <w:drawing>
          <wp:inline distB="114300" distT="114300" distL="114300" distR="114300">
            <wp:extent cx="838200" cy="2952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Instalación Odoo 15 - Linux</w:t>
      </w:r>
    </w:p>
    <w:p w:rsidR="00000000" w:rsidDel="00000000" w:rsidP="00000000" w:rsidRDefault="00000000" w:rsidRPr="00000000" w14:paraId="00000003">
      <w:pPr>
        <w:jc w:val="left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1.- Preparando el sistema</w:t>
      </w:r>
    </w:p>
    <w:p w:rsidR="00000000" w:rsidDel="00000000" w:rsidP="00000000" w:rsidRDefault="00000000" w:rsidRPr="00000000" w14:paraId="00000005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El ERP se va a instalar en un Ubuntu Server 22.04.</w:t>
      </w:r>
    </w:p>
    <w:p w:rsidR="00000000" w:rsidDel="00000000" w:rsidP="00000000" w:rsidRDefault="00000000" w:rsidRPr="00000000" w14:paraId="00000007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Odoo necesita un servidor PostgreSQL para funcionar correctamente.</w:t>
      </w:r>
    </w:p>
    <w:p w:rsidR="00000000" w:rsidDel="00000000" w:rsidP="00000000" w:rsidRDefault="00000000" w:rsidRPr="00000000" w14:paraId="00000009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9086850" cy="62960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629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2.- Repositorio</w:t>
      </w:r>
    </w:p>
    <w:p w:rsidR="00000000" w:rsidDel="00000000" w:rsidP="00000000" w:rsidRDefault="00000000" w:rsidRPr="00000000" w14:paraId="0000000B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Odoo proporciona un repositorio que se puede usar con las distribuciones Debian y Ubuntu. Se puede usar para instalar Odoo Community Edition ejecutando los siguientes comandos como root</w:t>
      </w: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9086850" cy="62960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629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3.- Servicio</w:t>
      </w:r>
    </w:p>
    <w:p w:rsidR="00000000" w:rsidDel="00000000" w:rsidP="00000000" w:rsidRDefault="00000000" w:rsidRPr="00000000" w14:paraId="0000000F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Comprobamos que el servicio está funcionando.</w:t>
      </w:r>
    </w:p>
    <w:p w:rsidR="00000000" w:rsidDel="00000000" w:rsidP="00000000" w:rsidRDefault="00000000" w:rsidRPr="00000000" w14:paraId="00000011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8572500" cy="57245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572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4.- Acceso a Odoo</w:t>
      </w:r>
    </w:p>
    <w:p w:rsidR="00000000" w:rsidDel="00000000" w:rsidP="00000000" w:rsidRDefault="00000000" w:rsidRPr="00000000" w14:paraId="00000013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Podemos acceder desde el navegador, la dirección será la IP del servidor y el puerto por defecto el 8069.</w:t>
      </w:r>
    </w:p>
    <w:p w:rsidR="00000000" w:rsidDel="00000000" w:rsidP="00000000" w:rsidRDefault="00000000" w:rsidRPr="00000000" w14:paraId="0000001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7773650" cy="100298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0" cy="1002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Rellenamos el formulario con los datos para configurar Odoo.</w:t>
      </w:r>
    </w:p>
    <w:p w:rsidR="00000000" w:rsidDel="00000000" w:rsidP="00000000" w:rsidRDefault="00000000" w:rsidRPr="00000000" w14:paraId="00000017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7773650" cy="100298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0" cy="1002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5.- Instalación completada</w:t>
      </w:r>
    </w:p>
    <w:p w:rsidR="00000000" w:rsidDel="00000000" w:rsidP="00000000" w:rsidRDefault="00000000" w:rsidRPr="00000000" w14:paraId="0000001A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Ya podemos utilizar Odoo.</w:t>
      </w:r>
    </w:p>
    <w:p w:rsidR="00000000" w:rsidDel="00000000" w:rsidP="00000000" w:rsidRDefault="00000000" w:rsidRPr="00000000" w14:paraId="0000001C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7773650" cy="100298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0" cy="1002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5840" w:w="12240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jc w:val="center"/>
      <w:rPr/>
    </w:pPr>
    <w:r w:rsidDel="00000000" w:rsidR="00000000" w:rsidRPr="00000000">
      <w:rPr>
        <w:rFonts w:ascii="JetBrains Mono" w:cs="JetBrains Mono" w:eastAsia="JetBrains Mono" w:hAnsi="JetBrains Mono"/>
        <w:b w:val="1"/>
        <w:sz w:val="24"/>
        <w:szCs w:val="24"/>
        <w:rtl w:val="0"/>
      </w:rPr>
      <w:t xml:space="preserve">                               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header" Target="header1.xm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