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-138"/>
        <w:tblW w:w="11038" w:type="dxa"/>
        <w:tblLook w:val="04A0" w:firstRow="1" w:lastRow="0" w:firstColumn="1" w:lastColumn="0" w:noHBand="0" w:noVBand="1"/>
      </w:tblPr>
      <w:tblGrid>
        <w:gridCol w:w="2170"/>
        <w:gridCol w:w="2215"/>
        <w:gridCol w:w="2227"/>
        <w:gridCol w:w="2227"/>
        <w:gridCol w:w="2199"/>
      </w:tblGrid>
      <w:tr w:rsidR="006B0D92" w:rsidRPr="006B0D92" w14:paraId="75C83805" w14:textId="77777777" w:rsidTr="006B0D92">
        <w:trPr>
          <w:trHeight w:val="390"/>
        </w:trPr>
        <w:tc>
          <w:tcPr>
            <w:tcW w:w="2170" w:type="dxa"/>
          </w:tcPr>
          <w:p w14:paraId="3D1EFD5E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Sensores Sharp/ Características</w:t>
            </w:r>
          </w:p>
        </w:tc>
        <w:tc>
          <w:tcPr>
            <w:tcW w:w="2215" w:type="dxa"/>
          </w:tcPr>
          <w:p w14:paraId="68EAD71D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GP2Y0A51SK0F</w:t>
            </w:r>
          </w:p>
        </w:tc>
        <w:tc>
          <w:tcPr>
            <w:tcW w:w="2227" w:type="dxa"/>
          </w:tcPr>
          <w:p w14:paraId="144B56D1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GP2Y0D02YK0F</w:t>
            </w:r>
          </w:p>
        </w:tc>
        <w:tc>
          <w:tcPr>
            <w:tcW w:w="2227" w:type="dxa"/>
          </w:tcPr>
          <w:p w14:paraId="294E5D41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GP2Y0D21YK0F</w:t>
            </w:r>
          </w:p>
        </w:tc>
        <w:tc>
          <w:tcPr>
            <w:tcW w:w="2199" w:type="dxa"/>
          </w:tcPr>
          <w:p w14:paraId="3E5C4B79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GP2YE03</w:t>
            </w:r>
          </w:p>
        </w:tc>
      </w:tr>
      <w:tr w:rsidR="006B0D92" w:rsidRPr="006B0D92" w14:paraId="34C397D3" w14:textId="77777777" w:rsidTr="006B0D92">
        <w:trPr>
          <w:trHeight w:val="256"/>
        </w:trPr>
        <w:tc>
          <w:tcPr>
            <w:tcW w:w="2170" w:type="dxa"/>
          </w:tcPr>
          <w:p w14:paraId="1D1A1A92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Faixa de operação (cm)</w:t>
            </w:r>
          </w:p>
        </w:tc>
        <w:tc>
          <w:tcPr>
            <w:tcW w:w="2215" w:type="dxa"/>
          </w:tcPr>
          <w:p w14:paraId="0D7A052B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2 - 15</w:t>
            </w:r>
          </w:p>
        </w:tc>
        <w:tc>
          <w:tcPr>
            <w:tcW w:w="2227" w:type="dxa"/>
          </w:tcPr>
          <w:p w14:paraId="1D2509F5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227" w:type="dxa"/>
          </w:tcPr>
          <w:p w14:paraId="30FBAC7C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99" w:type="dxa"/>
          </w:tcPr>
          <w:p w14:paraId="4214D887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4 - 50</w:t>
            </w:r>
          </w:p>
        </w:tc>
      </w:tr>
      <w:tr w:rsidR="006B0D92" w:rsidRPr="006B0D92" w14:paraId="30A300DE" w14:textId="77777777" w:rsidTr="006B0D92">
        <w:trPr>
          <w:trHeight w:val="256"/>
        </w:trPr>
        <w:tc>
          <w:tcPr>
            <w:tcW w:w="2170" w:type="dxa"/>
          </w:tcPr>
          <w:p w14:paraId="4EA438E4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Tipo de Saída</w:t>
            </w:r>
          </w:p>
        </w:tc>
        <w:tc>
          <w:tcPr>
            <w:tcW w:w="2215" w:type="dxa"/>
          </w:tcPr>
          <w:p w14:paraId="0D27685C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Analógica</w:t>
            </w:r>
          </w:p>
        </w:tc>
        <w:tc>
          <w:tcPr>
            <w:tcW w:w="2227" w:type="dxa"/>
          </w:tcPr>
          <w:p w14:paraId="3BDB499E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Digital</w:t>
            </w:r>
          </w:p>
        </w:tc>
        <w:tc>
          <w:tcPr>
            <w:tcW w:w="2227" w:type="dxa"/>
          </w:tcPr>
          <w:p w14:paraId="66A41514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Digital</w:t>
            </w:r>
          </w:p>
        </w:tc>
        <w:tc>
          <w:tcPr>
            <w:tcW w:w="2199" w:type="dxa"/>
          </w:tcPr>
          <w:p w14:paraId="3FC98292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Digital/Analógica (I²C)</w:t>
            </w:r>
          </w:p>
        </w:tc>
      </w:tr>
      <w:tr w:rsidR="006B0D92" w:rsidRPr="006B0D92" w14:paraId="47DD2B22" w14:textId="77777777" w:rsidTr="006B0D92">
        <w:trPr>
          <w:trHeight w:val="1052"/>
        </w:trPr>
        <w:tc>
          <w:tcPr>
            <w:tcW w:w="2170" w:type="dxa"/>
          </w:tcPr>
          <w:p w14:paraId="786518B7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Eletrônica</w:t>
            </w:r>
          </w:p>
        </w:tc>
        <w:tc>
          <w:tcPr>
            <w:tcW w:w="2215" w:type="dxa"/>
          </w:tcPr>
          <w:p w14:paraId="59721D0A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PSD; IR – LED; variação de tensão de saída de acordo com a distância medida</w:t>
            </w:r>
          </w:p>
        </w:tc>
        <w:tc>
          <w:tcPr>
            <w:tcW w:w="2227" w:type="dxa"/>
          </w:tcPr>
          <w:p w14:paraId="09D0EC84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PSD; IR – LED; variação de tensão de saída de acordo com a distância medida</w:t>
            </w:r>
          </w:p>
        </w:tc>
        <w:tc>
          <w:tcPr>
            <w:tcW w:w="2227" w:type="dxa"/>
          </w:tcPr>
          <w:p w14:paraId="2F0E3C4D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PSD; IR – LED; variação de tensão de saída de acordo com a distância medida</w:t>
            </w:r>
          </w:p>
        </w:tc>
        <w:tc>
          <w:tcPr>
            <w:tcW w:w="2199" w:type="dxa"/>
          </w:tcPr>
          <w:p w14:paraId="502C203A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Sensor de imagem CMOS; IR – LED; variação de tensão de saída de acordo com a distância medida</w:t>
            </w:r>
          </w:p>
        </w:tc>
      </w:tr>
      <w:tr w:rsidR="006B0D92" w:rsidRPr="006B0D92" w14:paraId="4B94C976" w14:textId="77777777" w:rsidTr="006B0D92">
        <w:trPr>
          <w:trHeight w:val="256"/>
        </w:trPr>
        <w:tc>
          <w:tcPr>
            <w:tcW w:w="2170" w:type="dxa"/>
          </w:tcPr>
          <w:p w14:paraId="0ACC9DEF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Tensão de Entrada (V)</w:t>
            </w:r>
          </w:p>
        </w:tc>
        <w:tc>
          <w:tcPr>
            <w:tcW w:w="2215" w:type="dxa"/>
          </w:tcPr>
          <w:p w14:paraId="66D3807C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4,5 – 5,5</w:t>
            </w:r>
          </w:p>
        </w:tc>
        <w:tc>
          <w:tcPr>
            <w:tcW w:w="2227" w:type="dxa"/>
          </w:tcPr>
          <w:p w14:paraId="5AF50AC2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4,5 – 5,5</w:t>
            </w:r>
          </w:p>
        </w:tc>
        <w:tc>
          <w:tcPr>
            <w:tcW w:w="2227" w:type="dxa"/>
          </w:tcPr>
          <w:p w14:paraId="05AA9C08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4,5 – 5,5</w:t>
            </w:r>
          </w:p>
        </w:tc>
        <w:tc>
          <w:tcPr>
            <w:tcW w:w="2199" w:type="dxa"/>
          </w:tcPr>
          <w:p w14:paraId="7D30936D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2,7 – 5,5 (I/O: 1,8 – 3,3)</w:t>
            </w:r>
          </w:p>
        </w:tc>
      </w:tr>
      <w:tr w:rsidR="006B0D92" w:rsidRPr="006B0D92" w14:paraId="3C40153A" w14:textId="77777777" w:rsidTr="006B0D92">
        <w:trPr>
          <w:trHeight w:val="256"/>
        </w:trPr>
        <w:tc>
          <w:tcPr>
            <w:tcW w:w="2170" w:type="dxa"/>
          </w:tcPr>
          <w:p w14:paraId="2601A04A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Tensão de Saída (V)</w:t>
            </w:r>
          </w:p>
        </w:tc>
        <w:tc>
          <w:tcPr>
            <w:tcW w:w="2215" w:type="dxa"/>
          </w:tcPr>
          <w:p w14:paraId="276F0A5B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0,25 – 0,55</w:t>
            </w:r>
          </w:p>
        </w:tc>
        <w:tc>
          <w:tcPr>
            <w:tcW w:w="2227" w:type="dxa"/>
          </w:tcPr>
          <w:p w14:paraId="69ED05DF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Vcc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– 0,3) - 0,6</w:t>
            </w:r>
          </w:p>
        </w:tc>
        <w:tc>
          <w:tcPr>
            <w:tcW w:w="2227" w:type="dxa"/>
          </w:tcPr>
          <w:p w14:paraId="45071A6C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Vcc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– 0,3) - 0,6</w:t>
            </w:r>
          </w:p>
        </w:tc>
        <w:tc>
          <w:tcPr>
            <w:tcW w:w="2199" w:type="dxa"/>
          </w:tcPr>
          <w:p w14:paraId="3C8D75FB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(-0,3) – 2,8</w:t>
            </w:r>
          </w:p>
          <w:p w14:paraId="19F3E25F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(I²C: (-0,3) – 0,3)</w:t>
            </w:r>
          </w:p>
        </w:tc>
      </w:tr>
      <w:tr w:rsidR="006B0D92" w:rsidRPr="006B0D92" w14:paraId="5726DC6F" w14:textId="77777777" w:rsidTr="006B0D92">
        <w:trPr>
          <w:trHeight w:val="390"/>
        </w:trPr>
        <w:tc>
          <w:tcPr>
            <w:tcW w:w="2170" w:type="dxa"/>
          </w:tcPr>
          <w:p w14:paraId="017B2D30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Exemplo de Aplicações</w:t>
            </w:r>
          </w:p>
        </w:tc>
        <w:tc>
          <w:tcPr>
            <w:tcW w:w="2215" w:type="dxa"/>
          </w:tcPr>
          <w:p w14:paraId="6D81391E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Robô limpador</w:t>
            </w:r>
          </w:p>
        </w:tc>
        <w:tc>
          <w:tcPr>
            <w:tcW w:w="2227" w:type="dxa"/>
          </w:tcPr>
          <w:p w14:paraId="117913F6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 xml:space="preserve">Robôs, 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touchless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switch</w:t>
            </w:r>
          </w:p>
        </w:tc>
        <w:tc>
          <w:tcPr>
            <w:tcW w:w="2227" w:type="dxa"/>
          </w:tcPr>
          <w:p w14:paraId="6CFF7E22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 xml:space="preserve">Robôs, 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touchless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switch</w:t>
            </w:r>
          </w:p>
        </w:tc>
        <w:tc>
          <w:tcPr>
            <w:tcW w:w="2199" w:type="dxa"/>
          </w:tcPr>
          <w:p w14:paraId="2096E048" w14:textId="77777777" w:rsidR="00550DFB" w:rsidRPr="006B0D92" w:rsidRDefault="00550DFB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 xml:space="preserve">Robô limpador, robôs em geral, 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touchless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switch</w:t>
            </w:r>
          </w:p>
        </w:tc>
      </w:tr>
    </w:tbl>
    <w:p w14:paraId="1600ECD1" w14:textId="77777777" w:rsidR="002E34D7" w:rsidRPr="006B0D92" w:rsidRDefault="002E34D7" w:rsidP="006B0D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901"/>
        <w:tblW w:w="10972" w:type="dxa"/>
        <w:tblLook w:val="04A0" w:firstRow="1" w:lastRow="0" w:firstColumn="1" w:lastColumn="0" w:noHBand="0" w:noVBand="1"/>
      </w:tblPr>
      <w:tblGrid>
        <w:gridCol w:w="2011"/>
        <w:gridCol w:w="2262"/>
        <w:gridCol w:w="2233"/>
        <w:gridCol w:w="2233"/>
        <w:gridCol w:w="2233"/>
      </w:tblGrid>
      <w:tr w:rsidR="006B0D92" w:rsidRPr="006B0D92" w14:paraId="59F08395" w14:textId="77777777" w:rsidTr="006B0D92">
        <w:trPr>
          <w:trHeight w:val="434"/>
        </w:trPr>
        <w:tc>
          <w:tcPr>
            <w:tcW w:w="2011" w:type="dxa"/>
          </w:tcPr>
          <w:p w14:paraId="463AEFFA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lastRenderedPageBreak/>
              <w:t>Sensores Sharp/ Características</w:t>
            </w:r>
          </w:p>
        </w:tc>
        <w:tc>
          <w:tcPr>
            <w:tcW w:w="2262" w:type="dxa"/>
          </w:tcPr>
          <w:p w14:paraId="5E15344B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GP2A25J0000F</w:t>
            </w:r>
          </w:p>
        </w:tc>
        <w:tc>
          <w:tcPr>
            <w:tcW w:w="2233" w:type="dxa"/>
          </w:tcPr>
          <w:p w14:paraId="6E83FF5A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GP2Y0A02YK0F</w:t>
            </w:r>
            <w:r w:rsidRPr="006B0D9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33" w:type="dxa"/>
          </w:tcPr>
          <w:p w14:paraId="58E8254B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B0D9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GP2Y0A21YK0F</w:t>
            </w:r>
          </w:p>
          <w:p w14:paraId="5CEB82FD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14:paraId="520D0E75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GP2Y0A41SK0F</w:t>
            </w:r>
          </w:p>
        </w:tc>
      </w:tr>
      <w:tr w:rsidR="006B0D92" w:rsidRPr="006B0D92" w14:paraId="1D433037" w14:textId="77777777" w:rsidTr="006B0D92">
        <w:trPr>
          <w:trHeight w:val="167"/>
        </w:trPr>
        <w:tc>
          <w:tcPr>
            <w:tcW w:w="2011" w:type="dxa"/>
          </w:tcPr>
          <w:p w14:paraId="7AF4C63D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Faixa de operação (cm)</w:t>
            </w:r>
          </w:p>
        </w:tc>
        <w:tc>
          <w:tcPr>
            <w:tcW w:w="2262" w:type="dxa"/>
          </w:tcPr>
          <w:p w14:paraId="1B660D92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0,1 – 0,9</w:t>
            </w:r>
          </w:p>
        </w:tc>
        <w:tc>
          <w:tcPr>
            <w:tcW w:w="2233" w:type="dxa"/>
          </w:tcPr>
          <w:p w14:paraId="352353CF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20 - 150</w:t>
            </w:r>
          </w:p>
        </w:tc>
        <w:tc>
          <w:tcPr>
            <w:tcW w:w="2233" w:type="dxa"/>
          </w:tcPr>
          <w:p w14:paraId="275307C3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10 - 80</w:t>
            </w:r>
          </w:p>
        </w:tc>
        <w:tc>
          <w:tcPr>
            <w:tcW w:w="2233" w:type="dxa"/>
          </w:tcPr>
          <w:p w14:paraId="375D9C55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4 - 30</w:t>
            </w:r>
          </w:p>
        </w:tc>
      </w:tr>
      <w:tr w:rsidR="006B0D92" w:rsidRPr="006B0D92" w14:paraId="24730FF5" w14:textId="77777777" w:rsidTr="006B0D92">
        <w:trPr>
          <w:trHeight w:val="167"/>
        </w:trPr>
        <w:tc>
          <w:tcPr>
            <w:tcW w:w="2011" w:type="dxa"/>
          </w:tcPr>
          <w:p w14:paraId="359D5E76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Tipo de Saída</w:t>
            </w:r>
          </w:p>
        </w:tc>
        <w:tc>
          <w:tcPr>
            <w:tcW w:w="2262" w:type="dxa"/>
          </w:tcPr>
          <w:p w14:paraId="713D9C59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OPIC</w:t>
            </w:r>
          </w:p>
        </w:tc>
        <w:tc>
          <w:tcPr>
            <w:tcW w:w="2233" w:type="dxa"/>
          </w:tcPr>
          <w:p w14:paraId="63A3E71C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Analógica</w:t>
            </w:r>
          </w:p>
        </w:tc>
        <w:tc>
          <w:tcPr>
            <w:tcW w:w="2233" w:type="dxa"/>
          </w:tcPr>
          <w:p w14:paraId="21E602DA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Analógica</w:t>
            </w:r>
          </w:p>
        </w:tc>
        <w:tc>
          <w:tcPr>
            <w:tcW w:w="2233" w:type="dxa"/>
          </w:tcPr>
          <w:p w14:paraId="10082B55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Analógica</w:t>
            </w:r>
          </w:p>
        </w:tc>
      </w:tr>
      <w:tr w:rsidR="006B0D92" w:rsidRPr="006B0D92" w14:paraId="11C2C993" w14:textId="77777777" w:rsidTr="006B0D92">
        <w:trPr>
          <w:trHeight w:val="167"/>
        </w:trPr>
        <w:tc>
          <w:tcPr>
            <w:tcW w:w="2011" w:type="dxa"/>
          </w:tcPr>
          <w:p w14:paraId="6D37E6B2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Eletrônica</w:t>
            </w:r>
          </w:p>
        </w:tc>
        <w:tc>
          <w:tcPr>
            <w:tcW w:w="2262" w:type="dxa"/>
          </w:tcPr>
          <w:p w14:paraId="149A1974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Fotointerruptores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com emissor e detector</w:t>
            </w:r>
          </w:p>
        </w:tc>
        <w:tc>
          <w:tcPr>
            <w:tcW w:w="2233" w:type="dxa"/>
          </w:tcPr>
          <w:p w14:paraId="76CF2212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PSD; IR – LED; variação de tensão de saída de acordo com a distância medida</w:t>
            </w:r>
          </w:p>
        </w:tc>
        <w:tc>
          <w:tcPr>
            <w:tcW w:w="2233" w:type="dxa"/>
          </w:tcPr>
          <w:p w14:paraId="035B0FD1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PSD; IR – LED; variação de tensão de saída de acordo com a distância medida</w:t>
            </w:r>
          </w:p>
        </w:tc>
        <w:tc>
          <w:tcPr>
            <w:tcW w:w="2233" w:type="dxa"/>
          </w:tcPr>
          <w:p w14:paraId="577A8164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PSD; IR – LED; variação de tensão de saída de acordo com a distância medida</w:t>
            </w:r>
          </w:p>
        </w:tc>
      </w:tr>
      <w:tr w:rsidR="006B0D92" w:rsidRPr="006B0D92" w14:paraId="33FCE5A1" w14:textId="77777777" w:rsidTr="006B0D92">
        <w:trPr>
          <w:trHeight w:val="167"/>
        </w:trPr>
        <w:tc>
          <w:tcPr>
            <w:tcW w:w="2011" w:type="dxa"/>
          </w:tcPr>
          <w:p w14:paraId="78BBC39F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Tensão de Entrada (V)</w:t>
            </w:r>
          </w:p>
        </w:tc>
        <w:tc>
          <w:tcPr>
            <w:tcW w:w="2262" w:type="dxa"/>
          </w:tcPr>
          <w:p w14:paraId="564CA5F1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4,75 – 5,25</w:t>
            </w:r>
          </w:p>
        </w:tc>
        <w:tc>
          <w:tcPr>
            <w:tcW w:w="2233" w:type="dxa"/>
          </w:tcPr>
          <w:p w14:paraId="55870011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4,5 – 5,5</w:t>
            </w:r>
          </w:p>
        </w:tc>
        <w:tc>
          <w:tcPr>
            <w:tcW w:w="2233" w:type="dxa"/>
          </w:tcPr>
          <w:p w14:paraId="371A6D22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4,5 – 5,5</w:t>
            </w:r>
          </w:p>
        </w:tc>
        <w:tc>
          <w:tcPr>
            <w:tcW w:w="2233" w:type="dxa"/>
          </w:tcPr>
          <w:p w14:paraId="0BD98CD8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4,5 – 5,5</w:t>
            </w:r>
          </w:p>
        </w:tc>
      </w:tr>
      <w:tr w:rsidR="006B0D92" w:rsidRPr="006B0D92" w14:paraId="599593BB" w14:textId="77777777" w:rsidTr="006B0D92">
        <w:trPr>
          <w:trHeight w:val="167"/>
        </w:trPr>
        <w:tc>
          <w:tcPr>
            <w:tcW w:w="2011" w:type="dxa"/>
          </w:tcPr>
          <w:p w14:paraId="08021CF2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Tensão de Saída (V)</w:t>
            </w:r>
          </w:p>
        </w:tc>
        <w:tc>
          <w:tcPr>
            <w:tcW w:w="2262" w:type="dxa"/>
          </w:tcPr>
          <w:p w14:paraId="541D2004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33" w:type="dxa"/>
          </w:tcPr>
          <w:p w14:paraId="7C622AD1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0,25 – 0,55</w:t>
            </w:r>
          </w:p>
        </w:tc>
        <w:tc>
          <w:tcPr>
            <w:tcW w:w="2233" w:type="dxa"/>
          </w:tcPr>
          <w:p w14:paraId="5D118D4F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0,25 – 0,55</w:t>
            </w:r>
          </w:p>
        </w:tc>
        <w:tc>
          <w:tcPr>
            <w:tcW w:w="2233" w:type="dxa"/>
          </w:tcPr>
          <w:p w14:paraId="0566F36F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0,25 – 0,55</w:t>
            </w:r>
          </w:p>
        </w:tc>
      </w:tr>
      <w:tr w:rsidR="006B0D92" w:rsidRPr="006B0D92" w14:paraId="0ECE7F78" w14:textId="77777777" w:rsidTr="006B0D92">
        <w:trPr>
          <w:trHeight w:val="167"/>
        </w:trPr>
        <w:tc>
          <w:tcPr>
            <w:tcW w:w="2011" w:type="dxa"/>
          </w:tcPr>
          <w:p w14:paraId="5A5165CB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Exemplo de Aplicações</w:t>
            </w:r>
          </w:p>
        </w:tc>
        <w:tc>
          <w:tcPr>
            <w:tcW w:w="2262" w:type="dxa"/>
          </w:tcPr>
          <w:p w14:paraId="7FBAF60F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Impressoras</w:t>
            </w:r>
          </w:p>
        </w:tc>
        <w:tc>
          <w:tcPr>
            <w:tcW w:w="2233" w:type="dxa"/>
          </w:tcPr>
          <w:p w14:paraId="427E8B12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 xml:space="preserve">Robôs, 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touchless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switch</w:t>
            </w:r>
          </w:p>
        </w:tc>
        <w:tc>
          <w:tcPr>
            <w:tcW w:w="2233" w:type="dxa"/>
          </w:tcPr>
          <w:p w14:paraId="0BAA017E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 xml:space="preserve">Robôs, </w:t>
            </w:r>
            <w:proofErr w:type="spellStart"/>
            <w:r w:rsidRPr="006B0D92">
              <w:rPr>
                <w:rFonts w:ascii="Arial" w:hAnsi="Arial" w:cs="Arial"/>
                <w:sz w:val="24"/>
                <w:szCs w:val="24"/>
              </w:rPr>
              <w:t>touchless</w:t>
            </w:r>
            <w:proofErr w:type="spellEnd"/>
            <w:r w:rsidRPr="006B0D92">
              <w:rPr>
                <w:rFonts w:ascii="Arial" w:hAnsi="Arial" w:cs="Arial"/>
                <w:sz w:val="24"/>
                <w:szCs w:val="24"/>
              </w:rPr>
              <w:t xml:space="preserve"> switch</w:t>
            </w:r>
          </w:p>
        </w:tc>
        <w:tc>
          <w:tcPr>
            <w:tcW w:w="2233" w:type="dxa"/>
          </w:tcPr>
          <w:p w14:paraId="1407EAFC" w14:textId="77777777" w:rsidR="006B0D92" w:rsidRPr="006B0D92" w:rsidRDefault="006B0D92" w:rsidP="006B0D9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D92">
              <w:rPr>
                <w:rFonts w:ascii="Arial" w:hAnsi="Arial" w:cs="Arial"/>
                <w:sz w:val="24"/>
                <w:szCs w:val="24"/>
              </w:rPr>
              <w:t>Robô limpador</w:t>
            </w:r>
          </w:p>
        </w:tc>
      </w:tr>
    </w:tbl>
    <w:p w14:paraId="29CD424B" w14:textId="77777777" w:rsidR="00550DFB" w:rsidRPr="006B0D92" w:rsidRDefault="00550DFB" w:rsidP="006B0D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EC2F5C" w14:textId="5780832D" w:rsidR="003F159B" w:rsidRPr="006B0D92" w:rsidRDefault="003F159B" w:rsidP="006B0D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0D92">
        <w:rPr>
          <w:rFonts w:ascii="Arial" w:hAnsi="Arial" w:cs="Arial"/>
          <w:sz w:val="24"/>
          <w:szCs w:val="24"/>
        </w:rPr>
        <w:t>Em relação</w:t>
      </w:r>
      <w:r w:rsidRPr="006B0D92">
        <w:rPr>
          <w:rFonts w:ascii="Arial" w:hAnsi="Arial" w:cs="Arial"/>
          <w:sz w:val="24"/>
          <w:szCs w:val="24"/>
        </w:rPr>
        <w:t xml:space="preserve"> </w:t>
      </w:r>
      <w:r w:rsidRPr="006B0D92">
        <w:rPr>
          <w:rFonts w:ascii="Arial" w:hAnsi="Arial" w:cs="Arial"/>
          <w:sz w:val="24"/>
          <w:szCs w:val="24"/>
        </w:rPr>
        <w:t>a</w:t>
      </w:r>
      <w:r w:rsidRPr="006B0D92">
        <w:rPr>
          <w:rFonts w:ascii="Arial" w:hAnsi="Arial" w:cs="Arial"/>
          <w:sz w:val="24"/>
          <w:szCs w:val="24"/>
        </w:rPr>
        <w:t xml:space="preserve"> fundir dois sensores </w:t>
      </w:r>
      <w:r w:rsidRPr="006B0D92">
        <w:rPr>
          <w:rFonts w:ascii="Arial" w:hAnsi="Arial" w:cs="Arial"/>
          <w:sz w:val="24"/>
          <w:szCs w:val="24"/>
        </w:rPr>
        <w:t>S</w:t>
      </w:r>
      <w:r w:rsidRPr="006B0D92">
        <w:rPr>
          <w:rFonts w:ascii="Arial" w:hAnsi="Arial" w:cs="Arial"/>
          <w:sz w:val="24"/>
          <w:szCs w:val="24"/>
        </w:rPr>
        <w:t>harp para aumentar a faixa de operação, consegui apenas respostas negativas. Pelo o que encontrei, cada sinal de um sensor precisa de um circuito próprio para ser lido.</w:t>
      </w:r>
    </w:p>
    <w:p w14:paraId="0D74F06E" w14:textId="053367F7" w:rsidR="003F159B" w:rsidRPr="006B0D92" w:rsidRDefault="003F159B" w:rsidP="006B0D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0D92">
        <w:rPr>
          <w:rFonts w:ascii="Arial" w:hAnsi="Arial" w:cs="Arial"/>
          <w:sz w:val="24"/>
          <w:szCs w:val="24"/>
        </w:rPr>
        <w:t xml:space="preserve">Eu escolheria o GP2Y0A21YK0F junto com o </w:t>
      </w:r>
      <w:r w:rsidR="00A25952" w:rsidRPr="006B0D92">
        <w:rPr>
          <w:rFonts w:ascii="Arial" w:hAnsi="Arial" w:cs="Arial"/>
          <w:sz w:val="24"/>
          <w:szCs w:val="24"/>
        </w:rPr>
        <w:t>GP2YE03</w:t>
      </w:r>
      <w:r w:rsidRPr="006B0D92">
        <w:rPr>
          <w:rFonts w:ascii="Arial" w:hAnsi="Arial" w:cs="Arial"/>
          <w:sz w:val="24"/>
          <w:szCs w:val="24"/>
        </w:rPr>
        <w:t>.</w:t>
      </w:r>
      <w:r w:rsidR="00A25952" w:rsidRPr="006B0D92">
        <w:rPr>
          <w:rFonts w:ascii="Arial" w:hAnsi="Arial" w:cs="Arial"/>
          <w:sz w:val="24"/>
          <w:szCs w:val="24"/>
        </w:rPr>
        <w:t xml:space="preserve"> Também seria possível o suo do GP2Y0A21YK0F e d</w:t>
      </w:r>
      <w:r w:rsidRPr="006B0D92">
        <w:rPr>
          <w:rFonts w:ascii="Arial" w:hAnsi="Arial" w:cs="Arial"/>
          <w:sz w:val="24"/>
          <w:szCs w:val="24"/>
        </w:rPr>
        <w:t xml:space="preserve">o GP2Y0A02YK0F, mas </w:t>
      </w:r>
      <w:r w:rsidR="00A25952" w:rsidRPr="006B0D92">
        <w:rPr>
          <w:rFonts w:ascii="Arial" w:hAnsi="Arial" w:cs="Arial"/>
          <w:sz w:val="24"/>
          <w:szCs w:val="24"/>
        </w:rPr>
        <w:t xml:space="preserve">como o </w:t>
      </w:r>
      <w:r w:rsidR="00A25952" w:rsidRPr="006B0D92">
        <w:rPr>
          <w:rFonts w:ascii="Arial" w:hAnsi="Arial" w:cs="Arial"/>
          <w:sz w:val="24"/>
          <w:szCs w:val="24"/>
        </w:rPr>
        <w:t>GP2YE03</w:t>
      </w:r>
      <w:r w:rsidR="00A25952" w:rsidRPr="006B0D92">
        <w:rPr>
          <w:rFonts w:ascii="Arial" w:hAnsi="Arial" w:cs="Arial"/>
          <w:sz w:val="24"/>
          <w:szCs w:val="24"/>
        </w:rPr>
        <w:t xml:space="preserve"> apresenta uma faixa de medição que compreende esses sensores e possui I²C, ele é uma melhor opção.</w:t>
      </w:r>
    </w:p>
    <w:p w14:paraId="2AB67DBE" w14:textId="297FB710" w:rsidR="003F159B" w:rsidRPr="006B0D92" w:rsidRDefault="003F159B" w:rsidP="006B0D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B0D92">
        <w:rPr>
          <w:rFonts w:ascii="Arial" w:hAnsi="Arial" w:cs="Arial"/>
          <w:sz w:val="24"/>
          <w:szCs w:val="24"/>
        </w:rPr>
        <w:t xml:space="preserve">No caso do nosso projeto, os de saída digital </w:t>
      </w:r>
      <w:r w:rsidR="00550DFB" w:rsidRPr="006B0D92">
        <w:rPr>
          <w:rFonts w:ascii="Arial" w:hAnsi="Arial" w:cs="Arial"/>
          <w:sz w:val="24"/>
          <w:szCs w:val="24"/>
        </w:rPr>
        <w:t xml:space="preserve">que não possuam I²C </w:t>
      </w:r>
      <w:r w:rsidRPr="006B0D92">
        <w:rPr>
          <w:rFonts w:ascii="Arial" w:hAnsi="Arial" w:cs="Arial"/>
          <w:sz w:val="24"/>
          <w:szCs w:val="24"/>
        </w:rPr>
        <w:t>podem ser descartados, já que eles não apresentam uma variação na tensão de saída</w:t>
      </w:r>
      <w:r w:rsidRPr="006B0D92">
        <w:rPr>
          <w:rFonts w:ascii="Arial" w:hAnsi="Arial" w:cs="Arial"/>
          <w:sz w:val="24"/>
          <w:szCs w:val="24"/>
        </w:rPr>
        <w:t xml:space="preserve"> de</w:t>
      </w:r>
      <w:r w:rsidRPr="006B0D92">
        <w:rPr>
          <w:rFonts w:ascii="Arial" w:hAnsi="Arial" w:cs="Arial"/>
          <w:sz w:val="24"/>
          <w:szCs w:val="24"/>
        </w:rPr>
        <w:t xml:space="preserve"> acordo com a distância</w:t>
      </w:r>
      <w:r w:rsidRPr="006B0D92">
        <w:rPr>
          <w:rFonts w:ascii="Arial" w:hAnsi="Arial" w:cs="Arial"/>
          <w:sz w:val="24"/>
          <w:szCs w:val="24"/>
        </w:rPr>
        <w:t>. Assim, eles funcionam mais como sensores de proximidade.</w:t>
      </w:r>
    </w:p>
    <w:p w14:paraId="5430A0B3" w14:textId="77777777" w:rsidR="003F159B" w:rsidRDefault="003F159B" w:rsidP="00550DFB">
      <w:pPr>
        <w:ind w:firstLine="708"/>
        <w:jc w:val="both"/>
      </w:pPr>
    </w:p>
    <w:sectPr w:rsidR="003F159B" w:rsidSect="006B0D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C"/>
    <w:rsid w:val="000F3EDE"/>
    <w:rsid w:val="002C3C43"/>
    <w:rsid w:val="002E34D7"/>
    <w:rsid w:val="003F159B"/>
    <w:rsid w:val="00550DFB"/>
    <w:rsid w:val="006B0D92"/>
    <w:rsid w:val="00A25952"/>
    <w:rsid w:val="00B516E7"/>
    <w:rsid w:val="00BE7928"/>
    <w:rsid w:val="00C10C58"/>
    <w:rsid w:val="00C8105C"/>
    <w:rsid w:val="00D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B98D"/>
  <w15:chartTrackingRefBased/>
  <w15:docId w15:val="{1D0D167F-AC02-45D5-9267-919EA9A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B6B1-88E5-4BBE-A2A7-737700EC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BM</dc:creator>
  <cp:keywords/>
  <dc:description/>
  <cp:lastModifiedBy>Víctor BM</cp:lastModifiedBy>
  <cp:revision>2</cp:revision>
  <dcterms:created xsi:type="dcterms:W3CDTF">2023-04-17T15:51:00Z</dcterms:created>
  <dcterms:modified xsi:type="dcterms:W3CDTF">2023-04-17T19:51:00Z</dcterms:modified>
</cp:coreProperties>
</file>