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 long document</w:t>
      </w:r>
    </w:p>
    <w:p>
      <w:r>
        <w:t xml:space="preserve">Paragraph 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29.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39.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49.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59.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69.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79.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89.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99.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109.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119.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129.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139.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149.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151.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152.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153.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154.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155.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156.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157.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158.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159.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p>
      <w:r>
        <w:t xml:space="preserve">Paragraph 160.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The quick brown fox jumps over the lazy dog, and then does it again, because a fixture that runs to many pages needs many words and these are as good as any.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tools/office-fixtures</dc:creator>
  <cp:lastModifiedBy>Un-named</cp:lastModifiedBy>
  <cp:revision>1</cp:revision>
  <dcterms:created xsi:type="dcterms:W3CDTF">2026-09-16T19:41:43.395Z</dcterms:created>
  <dcterms:modified xsi:type="dcterms:W3CDTF">2026-09-16T19:41:43.395Z</dcterms:modified>
</cp:coreProperties>
</file>

<file path=docProps/custom.xml><?xml version="1.0" encoding="utf-8"?>
<Properties xmlns="http://schemas.openxmlformats.org/officeDocument/2006/custom-properties" xmlns:vt="http://schemas.openxmlformats.org/officeDocument/2006/docPropsVTypes"/>
</file>