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pPr>
        <w:shd w:fill="FFFFFF"/>
        <w:spacing w:before="0" w:after="200" w:line="259" w:lineRule="auto"/>
        <w:ind w:left="0" w:firstLine="0"/>
        <w:jc w:val="center"/>
      </w:pPr>
      <w:r>
        <w:rPr>
          <w:rFonts w:ascii="Times New Roman" w:hAnsi="Times New Roman" w:eastAsia="Times New Roman"/>
          <w:b/>
          <w:i w:val="0"/>
          <w:color w:val="000000"/>
          <w:sz w:val="34"/>
        </w:rPr>
        <w:t>GENERAL SERVICE AGREEMENT</w:t>
      </w:r>
    </w:p>
    <w:p>
      <w:pPr>
        <w:shd w:fill="FFFFFF"/>
        <w:spacing w:before="0" w:after="360" w:line="259" w:lineRule="auto"/>
        <w:ind w:left="0" w:firstLine="0"/>
        <w:jc w:val="center"/>
      </w:pPr>
      <w:r>
        <w:rPr>
          <w:rFonts w:ascii="Times New Roman" w:hAnsi="Times New Roman" w:eastAsia="Times New Roman"/>
          <w:b w:val="0"/>
          <w:i/>
          <w:color w:val="000000"/>
          <w:sz w:val="20"/>
        </w:rPr>
        <w:t>Professional Contract Template</w:t>
      </w:r>
    </w:p>
    <w:p>
      <w:pPr>
        <w:shd w:fill="FFFFFF"/>
        <w:spacing w:before="0" w:after="120" w:line="259" w:lineRule="auto"/>
        <w:ind w:left="0" w:firstLine="0"/>
      </w:pPr>
      <w:r>
        <w:rPr>
          <w:rFonts w:ascii="Times New Roman" w:hAnsi="Times New Roman" w:eastAsia="Times New Roman"/>
          <w:b w:val="0"/>
          <w:i w:val="0"/>
          <w:color w:val="000000"/>
          <w:sz w:val="21"/>
        </w:rPr>
        <w:t>This General Service Agreement (the "Agreement") is entered into as of [EFFECTIVE DATE] (the "Effective Date") by and between:</w:t>
      </w:r>
    </w:p>
    <w:p>
      <w:pPr>
        <w:shd w:fill="FFFFFF"/>
        <w:spacing w:before="0" w:after="120" w:line="259" w:lineRule="auto"/>
        <w:ind w:left="0" w:firstLine="0"/>
      </w:pPr>
      <w:r>
        <w:rPr>
          <w:rFonts w:ascii="Times New Roman" w:hAnsi="Times New Roman" w:eastAsia="Times New Roman"/>
          <w:b w:val="0"/>
          <w:i w:val="0"/>
          <w:color w:val="000000"/>
          <w:sz w:val="21"/>
        </w:rPr>
        <w:t>[PARTY A LEGAL NAME], a [ENTITY TYPE] organized under the laws of [JURISDICTION], with its principal office at [ADDRESS] ("Party A"); and</w:t>
      </w:r>
    </w:p>
    <w:p>
      <w:pPr>
        <w:shd w:fill="FFFFFF"/>
        <w:spacing w:before="0" w:after="120" w:line="259" w:lineRule="auto"/>
        <w:ind w:left="0" w:firstLine="0"/>
      </w:pPr>
      <w:r>
        <w:rPr>
          <w:rFonts w:ascii="Times New Roman" w:hAnsi="Times New Roman" w:eastAsia="Times New Roman"/>
          <w:b w:val="0"/>
          <w:i w:val="0"/>
          <w:color w:val="000000"/>
          <w:sz w:val="21"/>
        </w:rPr>
        <w:t>[PARTY B LEGAL NAME], a [ENTITY TYPE] organized under the laws of [JURISDICTION], with its principal office at [ADDRESS] ("Party B").</w:t>
      </w:r>
    </w:p>
    <w:p>
      <w:pPr>
        <w:shd w:fill="FFFFFF"/>
        <w:spacing w:before="0" w:after="120" w:line="259" w:lineRule="auto"/>
        <w:ind w:left="0" w:firstLine="0"/>
      </w:pPr>
      <w:r>
        <w:rPr>
          <w:rFonts w:ascii="Times New Roman" w:hAnsi="Times New Roman" w:eastAsia="Times New Roman"/>
          <w:b w:val="0"/>
          <w:i w:val="0"/>
          <w:color w:val="000000"/>
          <w:sz w:val="21"/>
        </w:rPr>
        <w:t>Party A and Party B may be referred to individually as a "Party" and collectively as the "Parties".</w:t>
      </w:r>
    </w:p>
    <w:p>
      <w:pPr>
        <w:shd w:fill="FFFFFF"/>
        <w:spacing w:before="200" w:after="80" w:line="259" w:lineRule="auto"/>
        <w:ind w:left="0" w:firstLine="0"/>
      </w:pPr>
      <w:r>
        <w:rPr>
          <w:rFonts w:ascii="Times New Roman" w:hAnsi="Times New Roman" w:eastAsia="Times New Roman"/>
          <w:b/>
          <w:i w:val="0"/>
          <w:color w:val="000000"/>
          <w:sz w:val="24"/>
        </w:rPr>
        <w:t>1. Background and Purpose</w:t>
      </w:r>
    </w:p>
    <w:p>
      <w:pPr>
        <w:shd w:fill="FFFFFF"/>
        <w:spacing w:before="0" w:after="100" w:line="259" w:lineRule="auto"/>
        <w:ind w:left="442" w:hanging="442"/>
      </w:pPr>
      <w:r>
        <w:rPr>
          <w:rFonts w:ascii="Times New Roman" w:hAnsi="Times New Roman" w:eastAsia="Times New Roman"/>
          <w:b w:val="0"/>
          <w:i w:val="0"/>
          <w:color w:val="000000"/>
          <w:sz w:val="21"/>
        </w:rPr>
        <w:t>1.1 The Client desires to engage the Service Provider to provide certain services, deliverables, support, implementation, maintenance, or operational work as described in this Agreement and the applicable Statement of Work.</w:t>
      </w:r>
    </w:p>
    <w:p>
      <w:pPr>
        <w:shd w:fill="FFFFFF"/>
        <w:spacing w:before="0" w:after="100" w:line="259" w:lineRule="auto"/>
        <w:ind w:left="442" w:hanging="442"/>
      </w:pPr>
      <w:r>
        <w:rPr>
          <w:rFonts w:ascii="Times New Roman" w:hAnsi="Times New Roman" w:eastAsia="Times New Roman"/>
          <w:b w:val="0"/>
          <w:i w:val="0"/>
          <w:color w:val="000000"/>
          <w:sz w:val="21"/>
        </w:rPr>
        <w:t>1.2 The Service Provider has represented that it has the experience, personnel, resources, tools, and authority necessary to perform the Services.</w:t>
      </w:r>
    </w:p>
    <w:p>
      <w:pPr>
        <w:shd w:fill="FFFFFF"/>
        <w:spacing w:before="0" w:after="100" w:line="259" w:lineRule="auto"/>
        <w:ind w:left="442" w:hanging="442"/>
      </w:pPr>
      <w:r>
        <w:rPr>
          <w:rFonts w:ascii="Times New Roman" w:hAnsi="Times New Roman" w:eastAsia="Times New Roman"/>
          <w:b w:val="0"/>
          <w:i w:val="0"/>
          <w:color w:val="000000"/>
          <w:sz w:val="21"/>
        </w:rPr>
        <w:t>1.3 This Agreement sets out the general legal and commercial terms that govern the Services and any Statement of Work executed by the Parties.</w:t>
      </w:r>
    </w:p>
    <w:p>
      <w:pPr>
        <w:shd w:fill="FFFFFF"/>
        <w:spacing w:before="200" w:after="80" w:line="259" w:lineRule="auto"/>
        <w:ind w:left="0" w:firstLine="0"/>
      </w:pPr>
      <w:r>
        <w:rPr>
          <w:rFonts w:ascii="Times New Roman" w:hAnsi="Times New Roman" w:eastAsia="Times New Roman"/>
          <w:b/>
          <w:i w:val="0"/>
          <w:color w:val="000000"/>
          <w:sz w:val="24"/>
        </w:rPr>
        <w:t>2. Definitions</w:t>
      </w:r>
    </w:p>
    <w:p>
      <w:pPr>
        <w:shd w:fill="FFFFFF"/>
        <w:spacing w:before="0" w:after="100" w:line="259" w:lineRule="auto"/>
        <w:ind w:left="442" w:hanging="442"/>
      </w:pPr>
      <w:r>
        <w:rPr>
          <w:rFonts w:ascii="Times New Roman" w:hAnsi="Times New Roman" w:eastAsia="Times New Roman"/>
          <w:b w:val="0"/>
          <w:i w:val="0"/>
          <w:color w:val="000000"/>
          <w:sz w:val="21"/>
        </w:rPr>
        <w:t>2.1 "Services" means the services, tasks, work, support, implementation, maintenance, or other activities described in a Statement of Work.</w:t>
      </w:r>
    </w:p>
    <w:p>
      <w:pPr>
        <w:shd w:fill="FFFFFF"/>
        <w:spacing w:before="0" w:after="100" w:line="259" w:lineRule="auto"/>
        <w:ind w:left="442" w:hanging="442"/>
      </w:pPr>
      <w:r>
        <w:rPr>
          <w:rFonts w:ascii="Times New Roman" w:hAnsi="Times New Roman" w:eastAsia="Times New Roman"/>
          <w:b w:val="0"/>
          <w:i w:val="0"/>
          <w:color w:val="000000"/>
          <w:sz w:val="21"/>
        </w:rPr>
        <w:t>2.2 "Deliverables" means all work product, reports, documents, data, materials, software, content, outputs, or other items to be delivered by the Service Provider.</w:t>
      </w:r>
    </w:p>
    <w:p>
      <w:pPr>
        <w:shd w:fill="FFFFFF"/>
        <w:spacing w:before="0" w:after="100" w:line="259" w:lineRule="auto"/>
        <w:ind w:left="442" w:hanging="442"/>
      </w:pPr>
      <w:r>
        <w:rPr>
          <w:rFonts w:ascii="Times New Roman" w:hAnsi="Times New Roman" w:eastAsia="Times New Roman"/>
          <w:b w:val="0"/>
          <w:i w:val="0"/>
          <w:color w:val="000000"/>
          <w:sz w:val="21"/>
        </w:rPr>
        <w:t>2.3 "Statement of Work" or "SOW" means a written document signed or approved by both Parties describing project-specific Services, Deliverables, timelines, fees, acceptance criteria, and special terms.</w:t>
      </w:r>
    </w:p>
    <w:p>
      <w:pPr>
        <w:shd w:fill="FFFFFF"/>
        <w:spacing w:before="0" w:after="100" w:line="259" w:lineRule="auto"/>
        <w:ind w:left="442" w:hanging="442"/>
      </w:pPr>
      <w:r>
        <w:rPr>
          <w:rFonts w:ascii="Times New Roman" w:hAnsi="Times New Roman" w:eastAsia="Times New Roman"/>
          <w:b w:val="0"/>
          <w:i w:val="0"/>
          <w:color w:val="000000"/>
          <w:sz w:val="21"/>
        </w:rPr>
        <w:t>2.4 "Client Materials" means materials, data, information, systems, instructions, specifications, or assets provided by or on behalf of the Client.</w:t>
      </w:r>
    </w:p>
    <w:p>
      <w:pPr>
        <w:shd w:fill="FFFFFF"/>
        <w:spacing w:before="0" w:after="100" w:line="259" w:lineRule="auto"/>
        <w:ind w:left="442" w:hanging="442"/>
      </w:pPr>
      <w:r>
        <w:rPr>
          <w:rFonts w:ascii="Times New Roman" w:hAnsi="Times New Roman" w:eastAsia="Times New Roman"/>
          <w:b w:val="0"/>
          <w:i w:val="0"/>
          <w:color w:val="000000"/>
          <w:sz w:val="21"/>
        </w:rPr>
        <w:t>2.5 "Provider Materials" means the Service Provider's pre-existing tools, templates, methods, know-how, software, documentation, workflows, and background intellectual property.</w:t>
      </w:r>
    </w:p>
    <w:p>
      <w:pPr>
        <w:shd w:fill="FFFFFF"/>
        <w:spacing w:before="200" w:after="80" w:line="259" w:lineRule="auto"/>
        <w:ind w:left="0" w:firstLine="0"/>
      </w:pPr>
      <w:r>
        <w:rPr>
          <w:rFonts w:ascii="Times New Roman" w:hAnsi="Times New Roman" w:eastAsia="Times New Roman"/>
          <w:b/>
          <w:i w:val="0"/>
          <w:color w:val="000000"/>
          <w:sz w:val="24"/>
        </w:rPr>
        <w:t>3. Engagement and Scope of Services</w:t>
      </w:r>
    </w:p>
    <w:p>
      <w:pPr>
        <w:shd w:fill="FFFFFF"/>
        <w:spacing w:before="0" w:after="100" w:line="259" w:lineRule="auto"/>
        <w:ind w:left="442" w:hanging="442"/>
      </w:pPr>
      <w:r>
        <w:rPr>
          <w:rFonts w:ascii="Times New Roman" w:hAnsi="Times New Roman" w:eastAsia="Times New Roman"/>
          <w:b w:val="0"/>
          <w:i w:val="0"/>
          <w:color w:val="000000"/>
          <w:sz w:val="21"/>
        </w:rPr>
        <w:t>3.1 The Client engages the Service Provider, and the Service Provider agrees to provide the Services described in each applicable SOW.</w:t>
      </w:r>
    </w:p>
    <w:p>
      <w:pPr>
        <w:shd w:fill="FFFFFF"/>
        <w:spacing w:before="0" w:after="100" w:line="259" w:lineRule="auto"/>
        <w:ind w:left="442" w:hanging="442"/>
      </w:pPr>
      <w:r>
        <w:rPr>
          <w:rFonts w:ascii="Times New Roman" w:hAnsi="Times New Roman" w:eastAsia="Times New Roman"/>
          <w:b w:val="0"/>
          <w:i w:val="0"/>
          <w:color w:val="000000"/>
          <w:sz w:val="21"/>
        </w:rPr>
        <w:t>3.2 The Services do not include any work, deliverable, support, integration, travel, procurement, licensing, or other obligation not expressly described in this Agreement or an applicable SOW.</w:t>
      </w:r>
    </w:p>
    <w:p>
      <w:pPr>
        <w:shd w:fill="FFFFFF"/>
        <w:spacing w:before="0" w:after="100" w:line="259" w:lineRule="auto"/>
        <w:ind w:left="442" w:hanging="442"/>
      </w:pPr>
      <w:r>
        <w:rPr>
          <w:rFonts w:ascii="Times New Roman" w:hAnsi="Times New Roman" w:eastAsia="Times New Roman"/>
          <w:b w:val="0"/>
          <w:i w:val="0"/>
          <w:color w:val="000000"/>
          <w:sz w:val="21"/>
        </w:rPr>
        <w:t>3.3 If there is a conflict between this Agreement and a SOW, this Agreement controls unless the SOW expressly states that it overrides a specific section of this Agreement.</w:t>
      </w:r>
    </w:p>
    <w:p>
      <w:pPr>
        <w:shd w:fill="FFFFFF"/>
        <w:spacing w:before="200" w:after="80" w:line="259" w:lineRule="auto"/>
        <w:ind w:left="0" w:firstLine="0"/>
      </w:pPr>
      <w:r>
        <w:rPr>
          <w:rFonts w:ascii="Times New Roman" w:hAnsi="Times New Roman" w:eastAsia="Times New Roman"/>
          <w:b/>
          <w:i w:val="0"/>
          <w:color w:val="000000"/>
          <w:sz w:val="24"/>
        </w:rPr>
        <w:t>4. Statements of Work</w:t>
      </w:r>
    </w:p>
    <w:p>
      <w:pPr>
        <w:shd w:fill="FFFFFF"/>
        <w:spacing w:before="0" w:after="100" w:line="259" w:lineRule="auto"/>
        <w:ind w:left="442" w:hanging="442"/>
      </w:pPr>
      <w:r>
        <w:rPr>
          <w:rFonts w:ascii="Times New Roman" w:hAnsi="Times New Roman" w:eastAsia="Times New Roman"/>
          <w:b w:val="0"/>
          <w:i w:val="0"/>
          <w:color w:val="000000"/>
          <w:sz w:val="21"/>
        </w:rPr>
        <w:t>4.1 Each SOW must identify the project name, Services, Deliverables, timeline, milestones, fees, Client dependencies, acceptance criteria, and special terms.</w:t>
      </w:r>
    </w:p>
    <w:p>
      <w:pPr>
        <w:shd w:fill="FFFFFF"/>
        <w:spacing w:before="0" w:after="100" w:line="259" w:lineRule="auto"/>
        <w:ind w:left="442" w:hanging="442"/>
      </w:pPr>
      <w:r>
        <w:rPr>
          <w:rFonts w:ascii="Times New Roman" w:hAnsi="Times New Roman" w:eastAsia="Times New Roman"/>
          <w:b w:val="0"/>
          <w:i w:val="0"/>
          <w:color w:val="000000"/>
          <w:sz w:val="21"/>
        </w:rPr>
        <w:t>4.2 No SOW is binding unless signed by both Parties or otherwise approved in the manner specified in this Agreement.</w:t>
      </w:r>
    </w:p>
    <w:p>
      <w:pPr>
        <w:shd w:fill="FFFFFF"/>
        <w:spacing w:before="0" w:after="100" w:line="259" w:lineRule="auto"/>
        <w:ind w:left="442" w:hanging="442"/>
      </w:pPr>
      <w:r>
        <w:rPr>
          <w:rFonts w:ascii="Times New Roman" w:hAnsi="Times New Roman" w:eastAsia="Times New Roman"/>
          <w:b w:val="0"/>
          <w:i w:val="0"/>
          <w:color w:val="000000"/>
          <w:sz w:val="21"/>
        </w:rPr>
        <w:t>4.3 The Service Provider is not required to begin work under a SOW until all required approvals, deposits, purchase orders, access rights, and Client Materials have been provided.</w:t>
      </w:r>
    </w:p>
    <w:p>
      <w:pPr>
        <w:shd w:fill="FFFFFF"/>
        <w:spacing w:before="200" w:after="80" w:line="259" w:lineRule="auto"/>
        <w:ind w:left="0" w:firstLine="0"/>
      </w:pPr>
      <w:r>
        <w:rPr>
          <w:rFonts w:ascii="Times New Roman" w:hAnsi="Times New Roman" w:eastAsia="Times New Roman"/>
          <w:b/>
          <w:i w:val="0"/>
          <w:color w:val="000000"/>
          <w:sz w:val="24"/>
        </w:rPr>
        <w:t>5. Client Responsibilities</w:t>
      </w:r>
    </w:p>
    <w:p>
      <w:pPr>
        <w:shd w:fill="FFFFFF"/>
        <w:spacing w:before="0" w:after="100" w:line="259" w:lineRule="auto"/>
        <w:ind w:left="442" w:hanging="442"/>
      </w:pPr>
      <w:r>
        <w:rPr>
          <w:rFonts w:ascii="Times New Roman" w:hAnsi="Times New Roman" w:eastAsia="Times New Roman"/>
          <w:b w:val="0"/>
          <w:i w:val="0"/>
          <w:color w:val="000000"/>
          <w:sz w:val="21"/>
        </w:rPr>
        <w:t>5.1 The Client shall provide accurate and complete information, access, personnel, approvals, feedback, systems, and materials reasonably required for the Service Provider to perform the Services.</w:t>
      </w:r>
    </w:p>
    <w:p>
      <w:pPr>
        <w:shd w:fill="FFFFFF"/>
        <w:spacing w:before="0" w:after="100" w:line="259" w:lineRule="auto"/>
        <w:ind w:left="442" w:hanging="442"/>
      </w:pPr>
      <w:r>
        <w:rPr>
          <w:rFonts w:ascii="Times New Roman" w:hAnsi="Times New Roman" w:eastAsia="Times New Roman"/>
          <w:b w:val="0"/>
          <w:i w:val="0"/>
          <w:color w:val="000000"/>
          <w:sz w:val="21"/>
        </w:rPr>
        <w:t>5.2 The Client shall review Deliverables within the applicable review period and provide timely, specific, and written feedback.</w:t>
      </w:r>
    </w:p>
    <w:p>
      <w:pPr>
        <w:shd w:fill="FFFFFF"/>
        <w:spacing w:before="0" w:after="100" w:line="259" w:lineRule="auto"/>
        <w:ind w:left="442" w:hanging="442"/>
      </w:pPr>
      <w:r>
        <w:rPr>
          <w:rFonts w:ascii="Times New Roman" w:hAnsi="Times New Roman" w:eastAsia="Times New Roman"/>
          <w:b w:val="0"/>
          <w:i w:val="0"/>
          <w:color w:val="000000"/>
          <w:sz w:val="21"/>
        </w:rPr>
        <w:t>5.3 The Client is responsible for all business decisions, implementation decisions, and approvals made based on the Services or Deliverables.</w:t>
      </w:r>
    </w:p>
    <w:p>
      <w:pPr>
        <w:shd w:fill="FFFFFF"/>
        <w:spacing w:before="200" w:after="80" w:line="259" w:lineRule="auto"/>
        <w:ind w:left="0" w:firstLine="0"/>
      </w:pPr>
      <w:r>
        <w:rPr>
          <w:rFonts w:ascii="Times New Roman" w:hAnsi="Times New Roman" w:eastAsia="Times New Roman"/>
          <w:b/>
          <w:i w:val="0"/>
          <w:color w:val="000000"/>
          <w:sz w:val="24"/>
        </w:rPr>
        <w:t>6. Service Provider Responsibilities</w:t>
      </w:r>
    </w:p>
    <w:p>
      <w:pPr>
        <w:shd w:fill="FFFFFF"/>
        <w:spacing w:before="0" w:after="100" w:line="259" w:lineRule="auto"/>
        <w:ind w:left="442" w:hanging="442"/>
      </w:pPr>
      <w:r>
        <w:rPr>
          <w:rFonts w:ascii="Times New Roman" w:hAnsi="Times New Roman" w:eastAsia="Times New Roman"/>
          <w:b w:val="0"/>
          <w:i w:val="0"/>
          <w:color w:val="000000"/>
          <w:sz w:val="21"/>
        </w:rPr>
        <w:t>6.1 The Service Provider shall perform the Services in a professional and workmanlike manner using appropriately qualified personnel.</w:t>
      </w:r>
    </w:p>
    <w:p>
      <w:pPr>
        <w:shd w:fill="FFFFFF"/>
        <w:spacing w:before="0" w:after="100" w:line="259" w:lineRule="auto"/>
        <w:ind w:left="442" w:hanging="442"/>
      </w:pPr>
      <w:r>
        <w:rPr>
          <w:rFonts w:ascii="Times New Roman" w:hAnsi="Times New Roman" w:eastAsia="Times New Roman"/>
          <w:b w:val="0"/>
          <w:i w:val="0"/>
          <w:color w:val="000000"/>
          <w:sz w:val="21"/>
        </w:rPr>
        <w:t>6.2 The Service Provider shall comply with applicable laws and regulations in performing the Services.</w:t>
      </w:r>
    </w:p>
    <w:p>
      <w:pPr>
        <w:shd w:fill="FFFFFF"/>
        <w:spacing w:before="0" w:after="100" w:line="259" w:lineRule="auto"/>
        <w:ind w:left="442" w:hanging="442"/>
      </w:pPr>
      <w:r>
        <w:rPr>
          <w:rFonts w:ascii="Times New Roman" w:hAnsi="Times New Roman" w:eastAsia="Times New Roman"/>
          <w:b w:val="0"/>
          <w:i w:val="0"/>
          <w:color w:val="000000"/>
          <w:sz w:val="21"/>
        </w:rPr>
        <w:t>6.3 The Service Provider shall promptly notify the Client of any issue reasonably likely to affect scope, timeline, quality, cost, confidentiality, data security, or legal compliance.</w:t>
      </w:r>
    </w:p>
    <w:p>
      <w:pPr>
        <w:shd w:fill="FFFFFF"/>
        <w:spacing w:before="200" w:after="80" w:line="259" w:lineRule="auto"/>
        <w:ind w:left="0" w:firstLine="0"/>
      </w:pPr>
      <w:r>
        <w:rPr>
          <w:rFonts w:ascii="Times New Roman" w:hAnsi="Times New Roman" w:eastAsia="Times New Roman"/>
          <w:b/>
          <w:i w:val="0"/>
          <w:color w:val="000000"/>
          <w:sz w:val="24"/>
        </w:rPr>
        <w:t>7. Deliverables and Acceptance</w:t>
      </w:r>
    </w:p>
    <w:p>
      <w:pPr>
        <w:shd w:fill="FFFFFF"/>
        <w:spacing w:before="0" w:after="100" w:line="259" w:lineRule="auto"/>
        <w:ind w:left="442" w:hanging="442"/>
      </w:pPr>
      <w:r>
        <w:rPr>
          <w:rFonts w:ascii="Times New Roman" w:hAnsi="Times New Roman" w:eastAsia="Times New Roman"/>
          <w:b w:val="0"/>
          <w:i w:val="0"/>
          <w:color w:val="000000"/>
          <w:sz w:val="21"/>
        </w:rPr>
        <w:t>7.1 The Service Provider shall deliver the Deliverables described in the applicable SOW in the format and by the dates specified in that SOW.</w:t>
      </w:r>
    </w:p>
    <w:p>
      <w:pPr>
        <w:shd w:fill="FFFFFF"/>
        <w:spacing w:before="0" w:after="100" w:line="259" w:lineRule="auto"/>
        <w:ind w:left="442" w:hanging="442"/>
      </w:pPr>
      <w:r>
        <w:rPr>
          <w:rFonts w:ascii="Times New Roman" w:hAnsi="Times New Roman" w:eastAsia="Times New Roman"/>
          <w:b w:val="0"/>
          <w:i w:val="0"/>
          <w:color w:val="000000"/>
          <w:sz w:val="21"/>
        </w:rPr>
        <w:t>7.2 The Client shall inspect or review each Deliverable within [NUMBER] business days after receipt and either accept it or provide a written rejection describing the material non-conformity.</w:t>
      </w:r>
    </w:p>
    <w:p>
      <w:pPr>
        <w:shd w:fill="FFFFFF"/>
        <w:spacing w:before="0" w:after="100" w:line="259" w:lineRule="auto"/>
        <w:ind w:left="442" w:hanging="442"/>
      </w:pPr>
      <w:r>
        <w:rPr>
          <w:rFonts w:ascii="Times New Roman" w:hAnsi="Times New Roman" w:eastAsia="Times New Roman"/>
          <w:b w:val="0"/>
          <w:i w:val="0"/>
          <w:color w:val="000000"/>
          <w:sz w:val="21"/>
        </w:rPr>
        <w:t>7.3 If a Deliverable materially fails to conform to the applicable acceptance criteria, the Service Provider shall use commercially reasonable efforts to correct and resubmit it within [NUMBER] business days.</w:t>
      </w:r>
    </w:p>
    <w:p>
      <w:pPr>
        <w:shd w:fill="FFFFFF"/>
        <w:spacing w:before="0" w:after="100" w:line="259" w:lineRule="auto"/>
        <w:ind w:left="442" w:hanging="442"/>
      </w:pPr>
      <w:r>
        <w:rPr>
          <w:rFonts w:ascii="Times New Roman" w:hAnsi="Times New Roman" w:eastAsia="Times New Roman"/>
          <w:b w:val="0"/>
          <w:i w:val="0"/>
          <w:color w:val="000000"/>
          <w:sz w:val="21"/>
        </w:rPr>
        <w:t>7.4 Unless otherwise stated in the SOW, acceptance does not waive claims for latent defects, confidentiality breaches, intellectual property infringement, or fraud.</w:t>
      </w:r>
    </w:p>
    <w:p>
      <w:pPr>
        <w:shd w:fill="FFFFFF"/>
        <w:spacing w:before="200" w:after="80" w:line="259" w:lineRule="auto"/>
        <w:ind w:left="0" w:firstLine="0"/>
      </w:pPr>
      <w:r>
        <w:rPr>
          <w:rFonts w:ascii="Times New Roman" w:hAnsi="Times New Roman" w:eastAsia="Times New Roman"/>
          <w:b/>
          <w:i w:val="0"/>
          <w:color w:val="000000"/>
          <w:sz w:val="24"/>
        </w:rPr>
        <w:t>8. Change Control</w:t>
      </w:r>
    </w:p>
    <w:p>
      <w:pPr>
        <w:shd w:fill="FFFFFF"/>
        <w:spacing w:before="0" w:after="100" w:line="259" w:lineRule="auto"/>
        <w:ind w:left="442" w:hanging="442"/>
      </w:pPr>
      <w:r>
        <w:rPr>
          <w:rFonts w:ascii="Times New Roman" w:hAnsi="Times New Roman" w:eastAsia="Times New Roman"/>
          <w:b w:val="0"/>
          <w:i w:val="0"/>
          <w:color w:val="000000"/>
          <w:sz w:val="21"/>
        </w:rPr>
        <w:t>8.1 Any change to scope, Deliverables, assumptions, dependencies, timeline, acceptance criteria, fees, or resources must be documented in a written change order approved by both Parties.</w:t>
      </w:r>
    </w:p>
    <w:p>
      <w:pPr>
        <w:shd w:fill="FFFFFF"/>
        <w:spacing w:before="0" w:after="100" w:line="259" w:lineRule="auto"/>
        <w:ind w:left="442" w:hanging="442"/>
      </w:pPr>
      <w:r>
        <w:rPr>
          <w:rFonts w:ascii="Times New Roman" w:hAnsi="Times New Roman" w:eastAsia="Times New Roman"/>
          <w:b w:val="0"/>
          <w:i w:val="0"/>
          <w:color w:val="000000"/>
          <w:sz w:val="21"/>
        </w:rPr>
        <w:t>8.2 The Service Provider is not obligated to perform out-of-scope work unless the Parties agree on the corresponding adjustment to fees, timeline, and responsibilities.</w:t>
      </w:r>
    </w:p>
    <w:p>
      <w:pPr>
        <w:shd w:fill="FFFFFF"/>
        <w:spacing w:before="200" w:after="80" w:line="259" w:lineRule="auto"/>
        <w:ind w:left="0" w:firstLine="0"/>
      </w:pPr>
      <w:r>
        <w:rPr>
          <w:rFonts w:ascii="Times New Roman" w:hAnsi="Times New Roman" w:eastAsia="Times New Roman"/>
          <w:b/>
          <w:i w:val="0"/>
          <w:color w:val="000000"/>
          <w:sz w:val="24"/>
        </w:rPr>
        <w:t>9. Fees, Expenses, Invoicing, and Taxes</w:t>
      </w:r>
    </w:p>
    <w:p>
      <w:pPr>
        <w:shd w:fill="FFFFFF"/>
        <w:spacing w:before="0" w:after="100" w:line="259" w:lineRule="auto"/>
        <w:ind w:left="442" w:hanging="442"/>
      </w:pPr>
      <w:r>
        <w:rPr>
          <w:rFonts w:ascii="Times New Roman" w:hAnsi="Times New Roman" w:eastAsia="Times New Roman"/>
          <w:b w:val="0"/>
          <w:i w:val="0"/>
          <w:color w:val="000000"/>
          <w:sz w:val="21"/>
        </w:rPr>
        <w:t>9.1 The Client shall pay the fees set out in the applicable SOW or fee schedule.</w:t>
      </w:r>
    </w:p>
    <w:p>
      <w:pPr>
        <w:shd w:fill="FFFFFF"/>
        <w:spacing w:before="0" w:after="100" w:line="259" w:lineRule="auto"/>
        <w:ind w:left="442" w:hanging="442"/>
      </w:pPr>
      <w:r>
        <w:rPr>
          <w:rFonts w:ascii="Times New Roman" w:hAnsi="Times New Roman" w:eastAsia="Times New Roman"/>
          <w:b w:val="0"/>
          <w:i w:val="0"/>
          <w:color w:val="000000"/>
          <w:sz w:val="21"/>
        </w:rPr>
        <w:t>9.2 Unless otherwise stated, invoices are payable within [NUMBER] days after receipt of a valid invoice.</w:t>
      </w:r>
    </w:p>
    <w:p>
      <w:pPr>
        <w:shd w:fill="FFFFFF"/>
        <w:spacing w:before="0" w:after="100" w:line="259" w:lineRule="auto"/>
        <w:ind w:left="442" w:hanging="442"/>
      </w:pPr>
      <w:r>
        <w:rPr>
          <w:rFonts w:ascii="Times New Roman" w:hAnsi="Times New Roman" w:eastAsia="Times New Roman"/>
          <w:b w:val="0"/>
          <w:i w:val="0"/>
          <w:color w:val="000000"/>
          <w:sz w:val="21"/>
        </w:rPr>
        <w:t>9.3 Pre-approved out-of-pocket expenses shall be reimbursed at cost if supported by reasonable documentation.</w:t>
      </w:r>
    </w:p>
    <w:p>
      <w:pPr>
        <w:shd w:fill="FFFFFF"/>
        <w:spacing w:before="0" w:after="100" w:line="259" w:lineRule="auto"/>
        <w:ind w:left="442" w:hanging="442"/>
      </w:pPr>
      <w:r>
        <w:rPr>
          <w:rFonts w:ascii="Times New Roman" w:hAnsi="Times New Roman" w:eastAsia="Times New Roman"/>
          <w:b w:val="0"/>
          <w:i w:val="0"/>
          <w:color w:val="000000"/>
          <w:sz w:val="21"/>
        </w:rPr>
        <w:t>9.4 Fees are [inclusive/exclusive] of applicable taxes. Each Party is responsible for taxes imposed on it under applicable law.</w:t>
      </w:r>
    </w:p>
    <w:p>
      <w:pPr>
        <w:shd w:fill="FFFFFF"/>
        <w:spacing w:before="0" w:after="100" w:line="259" w:lineRule="auto"/>
        <w:ind w:left="442" w:hanging="442"/>
      </w:pPr>
      <w:r>
        <w:rPr>
          <w:rFonts w:ascii="Times New Roman" w:hAnsi="Times New Roman" w:eastAsia="Times New Roman"/>
          <w:b w:val="0"/>
          <w:i w:val="0"/>
          <w:color w:val="000000"/>
          <w:sz w:val="21"/>
        </w:rPr>
        <w:t>9.5 The Client shall not withhold undisputed amounts, but may reasonably dispute an invoice in good faith by providing written notice of the disputed portion.</w:t>
      </w:r>
    </w:p>
    <w:p>
      <w:pPr>
        <w:shd w:fill="FFFFFF"/>
        <w:spacing w:before="200" w:after="80" w:line="259" w:lineRule="auto"/>
        <w:ind w:left="0" w:firstLine="0"/>
      </w:pPr>
      <w:r>
        <w:rPr>
          <w:rFonts w:ascii="Times New Roman" w:hAnsi="Times New Roman" w:eastAsia="Times New Roman"/>
          <w:b/>
          <w:i w:val="0"/>
          <w:color w:val="000000"/>
          <w:sz w:val="24"/>
        </w:rPr>
        <w:t>10. Term and Renewal</w:t>
      </w:r>
    </w:p>
    <w:p>
      <w:pPr>
        <w:shd w:fill="FFFFFF"/>
        <w:spacing w:before="0" w:after="100" w:line="259" w:lineRule="auto"/>
        <w:ind w:left="442" w:hanging="442"/>
      </w:pPr>
      <w:r>
        <w:rPr>
          <w:rFonts w:ascii="Times New Roman" w:hAnsi="Times New Roman" w:eastAsia="Times New Roman"/>
          <w:b w:val="0"/>
          <w:i w:val="0"/>
          <w:color w:val="000000"/>
          <w:sz w:val="21"/>
        </w:rPr>
        <w:t>10.1 This Agreement begins on the Effective Date and continues until [END DATE] unless earlier terminated in accordance with this Agreement.</w:t>
      </w:r>
    </w:p>
    <w:p>
      <w:pPr>
        <w:shd w:fill="FFFFFF"/>
        <w:spacing w:before="0" w:after="100" w:line="259" w:lineRule="auto"/>
        <w:ind w:left="442" w:hanging="442"/>
      </w:pPr>
      <w:r>
        <w:rPr>
          <w:rFonts w:ascii="Times New Roman" w:hAnsi="Times New Roman" w:eastAsia="Times New Roman"/>
          <w:b w:val="0"/>
          <w:i w:val="0"/>
          <w:color w:val="000000"/>
          <w:sz w:val="21"/>
        </w:rPr>
        <w:t>10.2 Each SOW has the term stated in that SOW. Expiration or termination of one SOW does not automatically terminate this Agreement or any other SOW.</w:t>
      </w:r>
    </w:p>
    <w:p>
      <w:pPr>
        <w:shd w:fill="FFFFFF"/>
        <w:spacing w:before="200" w:after="80" w:line="259" w:lineRule="auto"/>
        <w:ind w:left="0" w:firstLine="0"/>
      </w:pPr>
      <w:r>
        <w:rPr>
          <w:rFonts w:ascii="Times New Roman" w:hAnsi="Times New Roman" w:eastAsia="Times New Roman"/>
          <w:b/>
          <w:i w:val="0"/>
          <w:color w:val="000000"/>
          <w:sz w:val="24"/>
        </w:rPr>
        <w:t>11. Confidentiality</w:t>
      </w:r>
    </w:p>
    <w:p>
      <w:pPr>
        <w:shd w:fill="FFFFFF"/>
        <w:spacing w:before="0" w:after="100" w:line="259" w:lineRule="auto"/>
        <w:ind w:left="442" w:hanging="442"/>
      </w:pPr>
      <w:r>
        <w:rPr>
          <w:rFonts w:ascii="Times New Roman" w:hAnsi="Times New Roman" w:eastAsia="Times New Roman"/>
          <w:b w:val="0"/>
          <w:i w:val="0"/>
          <w:color w:val="000000"/>
          <w:sz w:val="21"/>
        </w:rPr>
        <w:t>11.1 Each Party shall protect the other Party's Confidential Information and use it only for purposes of performing or receiving the Services.</w:t>
      </w:r>
    </w:p>
    <w:p>
      <w:pPr>
        <w:shd w:fill="FFFFFF"/>
        <w:spacing w:before="0" w:after="100" w:line="259" w:lineRule="auto"/>
        <w:ind w:left="442" w:hanging="442"/>
      </w:pPr>
      <w:r>
        <w:rPr>
          <w:rFonts w:ascii="Times New Roman" w:hAnsi="Times New Roman" w:eastAsia="Times New Roman"/>
          <w:b w:val="0"/>
          <w:i w:val="0"/>
          <w:color w:val="000000"/>
          <w:sz w:val="21"/>
        </w:rPr>
        <w:t>11.2 Confidential Information may be disclosed only to personnel, affiliates, contractors, and advisors with a need to know and confidentiality obligations at least as protective as this Agreement.</w:t>
      </w:r>
    </w:p>
    <w:p>
      <w:pPr>
        <w:shd w:fill="FFFFFF"/>
        <w:spacing w:before="0" w:after="100" w:line="259" w:lineRule="auto"/>
        <w:ind w:left="442" w:hanging="442"/>
      </w:pPr>
      <w:r>
        <w:rPr>
          <w:rFonts w:ascii="Times New Roman" w:hAnsi="Times New Roman" w:eastAsia="Times New Roman"/>
          <w:b w:val="0"/>
          <w:i w:val="0"/>
          <w:color w:val="000000"/>
          <w:sz w:val="21"/>
        </w:rPr>
        <w:t>11.3 These confidentiality obligations survive for [NUMBER] years after disclosure, and trade secrets remain protected for as long as they remain trade secrets under applicable law.</w:t>
      </w:r>
    </w:p>
    <w:p>
      <w:pPr>
        <w:shd w:fill="FFFFFF"/>
        <w:spacing w:before="200" w:after="80" w:line="259" w:lineRule="auto"/>
        <w:ind w:left="0" w:firstLine="0"/>
      </w:pPr>
      <w:r>
        <w:rPr>
          <w:rFonts w:ascii="Times New Roman" w:hAnsi="Times New Roman" w:eastAsia="Times New Roman"/>
          <w:b/>
          <w:i w:val="0"/>
          <w:color w:val="000000"/>
          <w:sz w:val="24"/>
        </w:rPr>
        <w:t>12. Intellectual Property</w:t>
      </w:r>
    </w:p>
    <w:p>
      <w:pPr>
        <w:shd w:fill="FFFFFF"/>
        <w:spacing w:before="0" w:after="100" w:line="259" w:lineRule="auto"/>
        <w:ind w:left="442" w:hanging="442"/>
      </w:pPr>
      <w:r>
        <w:rPr>
          <w:rFonts w:ascii="Times New Roman" w:hAnsi="Times New Roman" w:eastAsia="Times New Roman"/>
          <w:b w:val="0"/>
          <w:i w:val="0"/>
          <w:color w:val="000000"/>
          <w:sz w:val="21"/>
        </w:rPr>
        <w:t>12.1 Each Party retains ownership of its pre-existing intellectual property, tools, templates, know-how, data, and materials.</w:t>
      </w:r>
    </w:p>
    <w:p>
      <w:pPr>
        <w:shd w:fill="FFFFFF"/>
        <w:spacing w:before="0" w:after="100" w:line="259" w:lineRule="auto"/>
        <w:ind w:left="442" w:hanging="442"/>
      </w:pPr>
      <w:r>
        <w:rPr>
          <w:rFonts w:ascii="Times New Roman" w:hAnsi="Times New Roman" w:eastAsia="Times New Roman"/>
          <w:b w:val="0"/>
          <w:i w:val="0"/>
          <w:color w:val="000000"/>
          <w:sz w:val="21"/>
        </w:rPr>
        <w:t>12.2 Ownership or license rights in Deliverables shall be as stated in the applicable SOW. If not stated, the Client receives a non-exclusive, worldwide, perpetual license to use accepted Deliverables for its internal business purposes after full payment.</w:t>
      </w:r>
    </w:p>
    <w:p>
      <w:pPr>
        <w:shd w:fill="FFFFFF"/>
        <w:spacing w:before="0" w:after="100" w:line="259" w:lineRule="auto"/>
        <w:ind w:left="442" w:hanging="442"/>
      </w:pPr>
      <w:r>
        <w:rPr>
          <w:rFonts w:ascii="Times New Roman" w:hAnsi="Times New Roman" w:eastAsia="Times New Roman"/>
          <w:b w:val="0"/>
          <w:i w:val="0"/>
          <w:color w:val="000000"/>
          <w:sz w:val="21"/>
        </w:rPr>
        <w:t>12.3 The Service Provider retains ownership of Provider Materials, methods, templates, reusable components, know-how, and general skills developed or used in performing the Services.</w:t>
      </w:r>
    </w:p>
    <w:p>
      <w:pPr>
        <w:shd w:fill="FFFFFF"/>
        <w:spacing w:before="0" w:after="100" w:line="259" w:lineRule="auto"/>
        <w:ind w:left="442" w:hanging="442"/>
      </w:pPr>
      <w:r>
        <w:rPr>
          <w:rFonts w:ascii="Times New Roman" w:hAnsi="Times New Roman" w:eastAsia="Times New Roman"/>
          <w:b w:val="0"/>
          <w:i w:val="0"/>
          <w:color w:val="000000"/>
          <w:sz w:val="21"/>
        </w:rPr>
        <w:t>12.4 Client Materials remain owned by the Client. The Client grants the Service Provider a limited license to use Client Materials solely to perform the Services.</w:t>
      </w:r>
    </w:p>
    <w:p>
      <w:pPr>
        <w:shd w:fill="FFFFFF"/>
        <w:spacing w:before="200" w:after="80" w:line="259" w:lineRule="auto"/>
        <w:ind w:left="0" w:firstLine="0"/>
      </w:pPr>
      <w:r>
        <w:rPr>
          <w:rFonts w:ascii="Times New Roman" w:hAnsi="Times New Roman" w:eastAsia="Times New Roman"/>
          <w:b/>
          <w:i w:val="0"/>
          <w:color w:val="000000"/>
          <w:sz w:val="24"/>
        </w:rPr>
        <w:t>13. Data Protection and Security</w:t>
      </w:r>
    </w:p>
    <w:p>
      <w:pPr>
        <w:shd w:fill="FFFFFF"/>
        <w:spacing w:before="0" w:after="100" w:line="259" w:lineRule="auto"/>
        <w:ind w:left="442" w:hanging="442"/>
      </w:pPr>
      <w:r>
        <w:rPr>
          <w:rFonts w:ascii="Times New Roman" w:hAnsi="Times New Roman" w:eastAsia="Times New Roman"/>
          <w:b w:val="0"/>
          <w:i w:val="0"/>
          <w:color w:val="000000"/>
          <w:sz w:val="21"/>
        </w:rPr>
        <w:t>13.1 If the Services involve personal data, confidential data, regulated data, or system access, the Parties shall comply with the data protection and security requirements set out in the applicable SOW or data processing schedule.</w:t>
      </w:r>
    </w:p>
    <w:p>
      <w:pPr>
        <w:shd w:fill="FFFFFF"/>
        <w:spacing w:before="0" w:after="100" w:line="259" w:lineRule="auto"/>
        <w:ind w:left="442" w:hanging="442"/>
      </w:pPr>
      <w:r>
        <w:rPr>
          <w:rFonts w:ascii="Times New Roman" w:hAnsi="Times New Roman" w:eastAsia="Times New Roman"/>
          <w:b w:val="0"/>
          <w:i w:val="0"/>
          <w:color w:val="000000"/>
          <w:sz w:val="21"/>
        </w:rPr>
        <w:t>13.2 The Service Provider shall use commercially reasonable administrative, technical, and physical safeguards appropriate to the nature of the information handled.</w:t>
      </w:r>
    </w:p>
    <w:p>
      <w:pPr>
        <w:shd w:fill="FFFFFF"/>
        <w:spacing w:before="200" w:after="80" w:line="259" w:lineRule="auto"/>
        <w:ind w:left="0" w:firstLine="0"/>
      </w:pPr>
      <w:r>
        <w:rPr>
          <w:rFonts w:ascii="Times New Roman" w:hAnsi="Times New Roman" w:eastAsia="Times New Roman"/>
          <w:b/>
          <w:i w:val="0"/>
          <w:color w:val="000000"/>
          <w:sz w:val="24"/>
        </w:rPr>
        <w:t>14. Representations and Warranties</w:t>
      </w:r>
    </w:p>
    <w:p>
      <w:pPr>
        <w:shd w:fill="FFFFFF"/>
        <w:spacing w:before="0" w:after="100" w:line="259" w:lineRule="auto"/>
        <w:ind w:left="442" w:hanging="442"/>
      </w:pPr>
      <w:r>
        <w:rPr>
          <w:rFonts w:ascii="Times New Roman" w:hAnsi="Times New Roman" w:eastAsia="Times New Roman"/>
          <w:b w:val="0"/>
          <w:i w:val="0"/>
          <w:color w:val="000000"/>
          <w:sz w:val="21"/>
        </w:rPr>
        <w:t>14.1 Each Party represents that it has the authority to enter into and perform this Agreement.</w:t>
      </w:r>
    </w:p>
    <w:p>
      <w:pPr>
        <w:shd w:fill="FFFFFF"/>
        <w:spacing w:before="0" w:after="100" w:line="259" w:lineRule="auto"/>
        <w:ind w:left="442" w:hanging="442"/>
      </w:pPr>
      <w:r>
        <w:rPr>
          <w:rFonts w:ascii="Times New Roman" w:hAnsi="Times New Roman" w:eastAsia="Times New Roman"/>
          <w:b w:val="0"/>
          <w:i w:val="0"/>
          <w:color w:val="000000"/>
          <w:sz w:val="21"/>
        </w:rPr>
        <w:t>14.2 The Service Provider warrants that the Services will be performed in a professional and workmanlike manner and that Deliverables will materially conform to the applicable SOW.</w:t>
      </w:r>
    </w:p>
    <w:p>
      <w:pPr>
        <w:shd w:fill="FFFFFF"/>
        <w:spacing w:before="0" w:after="100" w:line="259" w:lineRule="auto"/>
        <w:ind w:left="442" w:hanging="442"/>
      </w:pPr>
      <w:r>
        <w:rPr>
          <w:rFonts w:ascii="Times New Roman" w:hAnsi="Times New Roman" w:eastAsia="Times New Roman"/>
          <w:b w:val="0"/>
          <w:i w:val="0"/>
          <w:color w:val="000000"/>
          <w:sz w:val="21"/>
        </w:rPr>
        <w:t>14.3 Except as expressly stated in this Agreement, all warranties are disclaimed to the maximum extent permitted by law.</w:t>
      </w:r>
    </w:p>
    <w:p>
      <w:pPr>
        <w:shd w:fill="FFFFFF"/>
        <w:spacing w:before="200" w:after="80" w:line="259" w:lineRule="auto"/>
        <w:ind w:left="0" w:firstLine="0"/>
      </w:pPr>
      <w:r>
        <w:rPr>
          <w:rFonts w:ascii="Times New Roman" w:hAnsi="Times New Roman" w:eastAsia="Times New Roman"/>
          <w:b/>
          <w:i w:val="0"/>
          <w:color w:val="000000"/>
          <w:sz w:val="24"/>
        </w:rPr>
        <w:t>15. Indemnification</w:t>
      </w:r>
    </w:p>
    <w:p>
      <w:pPr>
        <w:shd w:fill="FFFFFF"/>
        <w:spacing w:before="0" w:after="100" w:line="259" w:lineRule="auto"/>
        <w:ind w:left="442" w:hanging="442"/>
      </w:pPr>
      <w:r>
        <w:rPr>
          <w:rFonts w:ascii="Times New Roman" w:hAnsi="Times New Roman" w:eastAsia="Times New Roman"/>
          <w:b w:val="0"/>
          <w:i w:val="0"/>
          <w:color w:val="000000"/>
          <w:sz w:val="21"/>
        </w:rPr>
        <w:t>15.1 The Service Provider shall indemnify the Client against third-party claims arising from the Service Provider's gross negligence, willful misconduct, violation of law, or infringement by Deliverables of third-party intellectual property rights.</w:t>
      </w:r>
    </w:p>
    <w:p>
      <w:pPr>
        <w:shd w:fill="FFFFFF"/>
        <w:spacing w:before="0" w:after="100" w:line="259" w:lineRule="auto"/>
        <w:ind w:left="442" w:hanging="442"/>
      </w:pPr>
      <w:r>
        <w:rPr>
          <w:rFonts w:ascii="Times New Roman" w:hAnsi="Times New Roman" w:eastAsia="Times New Roman"/>
          <w:b w:val="0"/>
          <w:i w:val="0"/>
          <w:color w:val="000000"/>
          <w:sz w:val="21"/>
        </w:rPr>
        <w:t>15.2 The Client shall indemnify the Service Provider against third-party claims arising from Client Materials, Client instructions, or the Client's misuse of Deliverables outside the agreed scope.</w:t>
      </w:r>
    </w:p>
    <w:p>
      <w:pPr>
        <w:shd w:fill="FFFFFF"/>
        <w:spacing w:before="200" w:after="80" w:line="259" w:lineRule="auto"/>
        <w:ind w:left="0" w:firstLine="0"/>
      </w:pPr>
      <w:r>
        <w:rPr>
          <w:rFonts w:ascii="Times New Roman" w:hAnsi="Times New Roman" w:eastAsia="Times New Roman"/>
          <w:b/>
          <w:i w:val="0"/>
          <w:color w:val="000000"/>
          <w:sz w:val="24"/>
        </w:rPr>
        <w:t>16. Limitation of Liability</w:t>
      </w:r>
    </w:p>
    <w:p>
      <w:pPr>
        <w:shd w:fill="FFFFFF"/>
        <w:spacing w:before="0" w:after="100" w:line="259" w:lineRule="auto"/>
        <w:ind w:left="442" w:hanging="442"/>
      </w:pPr>
      <w:r>
        <w:rPr>
          <w:rFonts w:ascii="Times New Roman" w:hAnsi="Times New Roman" w:eastAsia="Times New Roman"/>
          <w:b w:val="0"/>
          <w:i w:val="0"/>
          <w:color w:val="000000"/>
          <w:sz w:val="21"/>
        </w:rPr>
        <w:t>16.1 Except for excluded claims, each Party's aggregate liability under this Agreement shall not exceed [LIABILITY CAP].</w:t>
      </w:r>
    </w:p>
    <w:p>
      <w:pPr>
        <w:shd w:fill="FFFFFF"/>
        <w:spacing w:before="0" w:after="100" w:line="259" w:lineRule="auto"/>
        <w:ind w:left="442" w:hanging="442"/>
      </w:pPr>
      <w:r>
        <w:rPr>
          <w:rFonts w:ascii="Times New Roman" w:hAnsi="Times New Roman" w:eastAsia="Times New Roman"/>
          <w:b w:val="0"/>
          <w:i w:val="0"/>
          <w:color w:val="000000"/>
          <w:sz w:val="21"/>
        </w:rPr>
        <w:t>16.2 Neither Party is liable for indirect, incidental, special, punitive, exemplary, or consequential damages, or lost profits, lost revenue, or loss of goodwill, except to the extent not permitted by law.</w:t>
      </w:r>
    </w:p>
    <w:p>
      <w:pPr>
        <w:shd w:fill="FFFFFF"/>
        <w:spacing w:before="0" w:after="100" w:line="259" w:lineRule="auto"/>
        <w:ind w:left="442" w:hanging="442"/>
      </w:pPr>
      <w:r>
        <w:rPr>
          <w:rFonts w:ascii="Times New Roman" w:hAnsi="Times New Roman" w:eastAsia="Times New Roman"/>
          <w:b w:val="0"/>
          <w:i w:val="0"/>
          <w:color w:val="000000"/>
          <w:sz w:val="21"/>
        </w:rPr>
        <w:t>16.3 Excluded claims are: payment obligations, confidentiality breach, fraud, willful misconduct, gross negligence, IP infringement indemnity, data breach, or other claims stated here: [TBD].</w:t>
      </w:r>
    </w:p>
    <w:p>
      <w:pPr>
        <w:shd w:fill="FFFFFF"/>
        <w:spacing w:before="200" w:after="80" w:line="259" w:lineRule="auto"/>
        <w:ind w:left="0" w:firstLine="0"/>
      </w:pPr>
      <w:r>
        <w:rPr>
          <w:rFonts w:ascii="Times New Roman" w:hAnsi="Times New Roman" w:eastAsia="Times New Roman"/>
          <w:b/>
          <w:i w:val="0"/>
          <w:color w:val="000000"/>
          <w:sz w:val="24"/>
        </w:rPr>
        <w:t>17. Termination</w:t>
      </w:r>
    </w:p>
    <w:p>
      <w:pPr>
        <w:shd w:fill="FFFFFF"/>
        <w:spacing w:before="0" w:after="100" w:line="259" w:lineRule="auto"/>
        <w:ind w:left="442" w:hanging="442"/>
      </w:pPr>
      <w:r>
        <w:rPr>
          <w:rFonts w:ascii="Times New Roman" w:hAnsi="Times New Roman" w:eastAsia="Times New Roman"/>
          <w:b w:val="0"/>
          <w:i w:val="0"/>
          <w:color w:val="000000"/>
          <w:sz w:val="21"/>
        </w:rPr>
        <w:t>17.1 Either Party may terminate this Agreement or any SOW for material breach if the breaching Party fails to cure the breach within [NUMBER] days after written notice.</w:t>
      </w:r>
    </w:p>
    <w:p>
      <w:pPr>
        <w:shd w:fill="FFFFFF"/>
        <w:spacing w:before="0" w:after="100" w:line="259" w:lineRule="auto"/>
        <w:ind w:left="442" w:hanging="442"/>
      </w:pPr>
      <w:r>
        <w:rPr>
          <w:rFonts w:ascii="Times New Roman" w:hAnsi="Times New Roman" w:eastAsia="Times New Roman"/>
          <w:b w:val="0"/>
          <w:i w:val="0"/>
          <w:color w:val="000000"/>
          <w:sz w:val="21"/>
        </w:rPr>
        <w:t>17.2 Either Party may terminate this Agreement immediately if the other Party becomes insolvent, ceases business, violates applicable law in a material way, or engages in fraud or willful misconduct.</w:t>
      </w:r>
    </w:p>
    <w:p>
      <w:pPr>
        <w:shd w:fill="FFFFFF"/>
        <w:spacing w:before="0" w:after="100" w:line="259" w:lineRule="auto"/>
        <w:ind w:left="442" w:hanging="442"/>
      </w:pPr>
      <w:r>
        <w:rPr>
          <w:rFonts w:ascii="Times New Roman" w:hAnsi="Times New Roman" w:eastAsia="Times New Roman"/>
          <w:b w:val="0"/>
          <w:i w:val="0"/>
          <w:color w:val="000000"/>
          <w:sz w:val="21"/>
        </w:rPr>
        <w:t>17.3 Termination for convenience is [PERMITTED / NOT PERMITTED]. If permitted, the notice period is [NUMBER] days.</w:t>
      </w:r>
    </w:p>
    <w:p>
      <w:pPr>
        <w:shd w:fill="FFFFFF"/>
        <w:spacing w:before="200" w:after="80" w:line="259" w:lineRule="auto"/>
        <w:ind w:left="0" w:firstLine="0"/>
      </w:pPr>
      <w:r>
        <w:rPr>
          <w:rFonts w:ascii="Times New Roman" w:hAnsi="Times New Roman" w:eastAsia="Times New Roman"/>
          <w:b/>
          <w:i w:val="0"/>
          <w:color w:val="000000"/>
          <w:sz w:val="24"/>
        </w:rPr>
        <w:t>18. Effect of Termination</w:t>
      </w:r>
    </w:p>
    <w:p>
      <w:pPr>
        <w:shd w:fill="FFFFFF"/>
        <w:spacing w:before="0" w:after="100" w:line="259" w:lineRule="auto"/>
        <w:ind w:left="442" w:hanging="442"/>
      </w:pPr>
      <w:r>
        <w:rPr>
          <w:rFonts w:ascii="Times New Roman" w:hAnsi="Times New Roman" w:eastAsia="Times New Roman"/>
          <w:b w:val="0"/>
          <w:i w:val="0"/>
          <w:color w:val="000000"/>
          <w:sz w:val="21"/>
        </w:rPr>
        <w:t>18.1 Upon termination, the Client shall pay undisputed fees for accepted Deliverables and authorized work performed through the effective termination date.</w:t>
      </w:r>
    </w:p>
    <w:p>
      <w:pPr>
        <w:shd w:fill="FFFFFF"/>
        <w:spacing w:before="0" w:after="100" w:line="259" w:lineRule="auto"/>
        <w:ind w:left="442" w:hanging="442"/>
      </w:pPr>
      <w:r>
        <w:rPr>
          <w:rFonts w:ascii="Times New Roman" w:hAnsi="Times New Roman" w:eastAsia="Times New Roman"/>
          <w:b w:val="0"/>
          <w:i w:val="0"/>
          <w:color w:val="000000"/>
          <w:sz w:val="21"/>
        </w:rPr>
        <w:t>18.2 Each Party shall return or destroy the other Party's Confidential Information as required by this Agreement.</w:t>
      </w:r>
    </w:p>
    <w:p>
      <w:pPr>
        <w:shd w:fill="FFFFFF"/>
        <w:spacing w:before="0" w:after="100" w:line="259" w:lineRule="auto"/>
        <w:ind w:left="442" w:hanging="442"/>
      </w:pPr>
      <w:r>
        <w:rPr>
          <w:rFonts w:ascii="Times New Roman" w:hAnsi="Times New Roman" w:eastAsia="Times New Roman"/>
          <w:b w:val="0"/>
          <w:i w:val="0"/>
          <w:color w:val="000000"/>
          <w:sz w:val="21"/>
        </w:rPr>
        <w:t>18.3 Sections intended to survive include payment, confidentiality, intellectual property, indemnity, limitation of liability, dispute resolution, and any provisions that by their nature should survive.</w:t>
      </w:r>
    </w:p>
    <w:p>
      <w:pPr>
        <w:shd w:fill="FFFFFF"/>
        <w:spacing w:before="200" w:after="80" w:line="259" w:lineRule="auto"/>
        <w:ind w:left="0" w:firstLine="0"/>
      </w:pPr>
      <w:r>
        <w:rPr>
          <w:rFonts w:ascii="Times New Roman" w:hAnsi="Times New Roman" w:eastAsia="Times New Roman"/>
          <w:b/>
          <w:i w:val="0"/>
          <w:color w:val="000000"/>
          <w:sz w:val="24"/>
        </w:rPr>
        <w:t>19. Independent Contractor</w:t>
      </w:r>
    </w:p>
    <w:p>
      <w:pPr>
        <w:shd w:fill="FFFFFF"/>
        <w:spacing w:before="0" w:after="100" w:line="259" w:lineRule="auto"/>
        <w:ind w:left="442" w:hanging="442"/>
      </w:pPr>
      <w:r>
        <w:rPr>
          <w:rFonts w:ascii="Times New Roman" w:hAnsi="Times New Roman" w:eastAsia="Times New Roman"/>
          <w:b w:val="0"/>
          <w:i w:val="0"/>
          <w:color w:val="000000"/>
          <w:sz w:val="21"/>
        </w:rPr>
        <w:t>19.1 The Service Provider is an independent contractor and is not an employee, agent, partner, joint venturer, or legal representative of the Client.</w:t>
      </w:r>
    </w:p>
    <w:p>
      <w:pPr>
        <w:shd w:fill="FFFFFF"/>
        <w:spacing w:before="0" w:after="100" w:line="259" w:lineRule="auto"/>
        <w:ind w:left="442" w:hanging="442"/>
      </w:pPr>
      <w:r>
        <w:rPr>
          <w:rFonts w:ascii="Times New Roman" w:hAnsi="Times New Roman" w:eastAsia="Times New Roman"/>
          <w:b w:val="0"/>
          <w:i w:val="0"/>
          <w:color w:val="000000"/>
          <w:sz w:val="21"/>
        </w:rPr>
        <w:t>19.2 The Service Provider has no authority to bind the Client unless expressly authorized in writing.</w:t>
      </w:r>
    </w:p>
    <w:p>
      <w:pPr>
        <w:shd w:fill="FFFFFF"/>
        <w:spacing w:before="200" w:after="80" w:line="259" w:lineRule="auto"/>
        <w:ind w:left="0" w:firstLine="0"/>
      </w:pPr>
      <w:r>
        <w:rPr>
          <w:rFonts w:ascii="Times New Roman" w:hAnsi="Times New Roman" w:eastAsia="Times New Roman"/>
          <w:b/>
          <w:i w:val="0"/>
          <w:color w:val="000000"/>
          <w:sz w:val="24"/>
        </w:rPr>
        <w:t>20. Dispute Resolution and Governing Law</w:t>
      </w:r>
    </w:p>
    <w:p>
      <w:pPr>
        <w:shd w:fill="FFFFFF"/>
        <w:spacing w:before="0" w:after="100" w:line="259" w:lineRule="auto"/>
        <w:ind w:left="442" w:hanging="442"/>
      </w:pPr>
      <w:r>
        <w:rPr>
          <w:rFonts w:ascii="Times New Roman" w:hAnsi="Times New Roman" w:eastAsia="Times New Roman"/>
          <w:b w:val="0"/>
          <w:i w:val="0"/>
          <w:color w:val="000000"/>
          <w:sz w:val="21"/>
        </w:rPr>
        <w:t>20.1 This Agreement is governed by the laws of [GOVERNING LAW].</w:t>
      </w:r>
    </w:p>
    <w:p>
      <w:pPr>
        <w:shd w:fill="FFFFFF"/>
        <w:spacing w:before="0" w:after="100" w:line="259" w:lineRule="auto"/>
        <w:ind w:left="442" w:hanging="442"/>
      </w:pPr>
      <w:r>
        <w:rPr>
          <w:rFonts w:ascii="Times New Roman" w:hAnsi="Times New Roman" w:eastAsia="Times New Roman"/>
          <w:b w:val="0"/>
          <w:i w:val="0"/>
          <w:color w:val="000000"/>
          <w:sz w:val="21"/>
        </w:rPr>
        <w:t>20.2 The Parties shall first attempt to resolve disputes through good-faith negotiation between senior representatives.</w:t>
      </w:r>
    </w:p>
    <w:p>
      <w:pPr>
        <w:shd w:fill="FFFFFF"/>
        <w:spacing w:before="0" w:after="100" w:line="259" w:lineRule="auto"/>
        <w:ind w:left="442" w:hanging="442"/>
      </w:pPr>
      <w:r>
        <w:rPr>
          <w:rFonts w:ascii="Times New Roman" w:hAnsi="Times New Roman" w:eastAsia="Times New Roman"/>
          <w:b w:val="0"/>
          <w:i w:val="0"/>
          <w:color w:val="000000"/>
          <w:sz w:val="21"/>
        </w:rPr>
        <w:t>20.3 If not resolved within [NUMBER] days, disputes shall be resolved by [COURT / ARBITRATION] in [VENUE], in the language [LANGUAGE].</w:t>
      </w:r>
    </w:p>
    <w:p>
      <w:pPr>
        <w:shd w:fill="FFFFFF"/>
        <w:spacing w:before="200" w:after="80" w:line="259" w:lineRule="auto"/>
        <w:ind w:left="0" w:firstLine="0"/>
      </w:pPr>
      <w:r>
        <w:rPr>
          <w:rFonts w:ascii="Times New Roman" w:hAnsi="Times New Roman" w:eastAsia="Times New Roman"/>
          <w:b/>
          <w:i w:val="0"/>
          <w:color w:val="000000"/>
          <w:sz w:val="24"/>
        </w:rPr>
        <w:t>21. Miscellaneous</w:t>
      </w:r>
    </w:p>
    <w:p>
      <w:pPr>
        <w:shd w:fill="FFFFFF"/>
        <w:spacing w:before="0" w:after="100" w:line="259" w:lineRule="auto"/>
        <w:ind w:left="442" w:hanging="442"/>
      </w:pPr>
      <w:r>
        <w:rPr>
          <w:rFonts w:ascii="Times New Roman" w:hAnsi="Times New Roman" w:eastAsia="Times New Roman"/>
          <w:b w:val="0"/>
          <w:i w:val="0"/>
          <w:color w:val="000000"/>
          <w:sz w:val="21"/>
        </w:rPr>
        <w:t>21.1 Neither Party may assign this Agreement without the other Party's prior written consent, except to an affiliate or successor that assumes the assigning Party's obligations.</w:t>
      </w:r>
    </w:p>
    <w:p>
      <w:pPr>
        <w:shd w:fill="FFFFFF"/>
        <w:spacing w:before="0" w:after="100" w:line="259" w:lineRule="auto"/>
        <w:ind w:left="442" w:hanging="442"/>
      </w:pPr>
      <w:r>
        <w:rPr>
          <w:rFonts w:ascii="Times New Roman" w:hAnsi="Times New Roman" w:eastAsia="Times New Roman"/>
          <w:b w:val="0"/>
          <w:i w:val="0"/>
          <w:color w:val="000000"/>
          <w:sz w:val="21"/>
        </w:rPr>
        <w:t>21.2 Any amendment or waiver must be in writing and approved by both Parties.</w:t>
      </w:r>
    </w:p>
    <w:p>
      <w:pPr>
        <w:shd w:fill="FFFFFF"/>
        <w:spacing w:before="0" w:after="100" w:line="259" w:lineRule="auto"/>
        <w:ind w:left="442" w:hanging="442"/>
      </w:pPr>
      <w:r>
        <w:rPr>
          <w:rFonts w:ascii="Times New Roman" w:hAnsi="Times New Roman" w:eastAsia="Times New Roman"/>
          <w:b w:val="0"/>
          <w:i w:val="0"/>
          <w:color w:val="000000"/>
          <w:sz w:val="21"/>
        </w:rPr>
        <w:t>21.3 This Agreement, together with all SOWs and schedules, constitutes the entire agreement between the Parties regarding its subject matter.</w:t>
      </w:r>
    </w:p>
    <w:p>
      <w:pPr>
        <w:shd w:fill="FFFFFF"/>
        <w:spacing w:before="0" w:after="100" w:line="259" w:lineRule="auto"/>
        <w:ind w:left="442" w:hanging="442"/>
      </w:pPr>
      <w:r>
        <w:rPr>
          <w:rFonts w:ascii="Times New Roman" w:hAnsi="Times New Roman" w:eastAsia="Times New Roman"/>
          <w:b w:val="0"/>
          <w:i w:val="0"/>
          <w:color w:val="000000"/>
          <w:sz w:val="21"/>
        </w:rPr>
        <w:t>21.4 This Agreement may be executed in counterparts and by electronic signature where permitted by law.</w:t>
      </w:r>
    </w:p>
    <w:p>
      <w:pPr>
        <w:sectPr>
          <w:pgSz w:w="11906" w:h="16838"/>
          <w:pgMar w:top="1191" w:right="1332" w:bottom="1191" w:left="1332" w:header="720" w:footer="720" w:gutter="0"/>
          <w:cols w:space="720"/>
          <w:docGrid w:linePitch="360"/>
        </w:sectPr>
      </w:pPr>
    </w:p>
    <w:p>
      <w:pPr>
        <w:shd w:fill="FFFFFF"/>
        <w:spacing w:before="0" w:after="240" w:line="259" w:lineRule="auto"/>
        <w:ind w:left="0" w:firstLine="0"/>
        <w:jc w:val="center"/>
      </w:pPr>
      <w:r>
        <w:rPr>
          <w:rFonts w:ascii="Times New Roman" w:hAnsi="Times New Roman" w:eastAsia="Times New Roman"/>
          <w:b/>
          <w:i w:val="0"/>
          <w:color w:val="000000"/>
          <w:sz w:val="28"/>
        </w:rPr>
        <w:t>SIGNATURE PAGE</w:t>
      </w:r>
    </w:p>
    <w:p>
      <w:pPr>
        <w:shd w:fill="FFFFFF"/>
        <w:spacing w:before="0" w:after="120" w:line="259" w:lineRule="auto"/>
        <w:ind w:left="0" w:firstLine="0"/>
      </w:pPr>
      <w:r>
        <w:rPr>
          <w:rFonts w:ascii="Times New Roman" w:hAnsi="Times New Roman" w:eastAsia="Times New Roman"/>
          <w:b w:val="0"/>
          <w:i w:val="0"/>
          <w:color w:val="000000"/>
          <w:sz w:val="21"/>
        </w:rPr>
        <w:t>The Parties have executed this Agreement through their duly authorized representatives as of the Effective Date.</w:t>
      </w:r>
    </w:p>
    <w:tbl>
      <w:tblPr>
        <w:tblW w:type="auto" w:w="0"/>
        <w:jc w:val="center"/>
        <w:tblLayout w:type="autofit"/>
        <w:tblLook w:firstColumn="1" w:firstRow="1" w:lastColumn="0" w:lastRow="0" w:noHBand="0" w:noVBand="1" w:val="04A0"/>
      </w:tblPr>
      <w:tblGrid>
        <w:gridCol w:w="4621"/>
        <w:gridCol w:w="4621"/>
      </w:tblGrid>
      <w:tr>
        <w:tc>
          <w:tcPr>
            <w:tcW w:type="dxa" w:w="4621"/>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Pr>
          <w:p>
            <w:pPr>
              <w:shd w:fill="F2F2F2"/>
            </w:pPr>
            <w:r>
              <w:rPr>
                <w:rFonts w:ascii="Times New Roman" w:hAnsi="Times New Roman" w:eastAsia="Times New Roman"/>
                <w:b/>
                <w:i w:val="0"/>
                <w:color w:val="000000"/>
                <w:sz w:val="21"/>
              </w:rPr>
            </w:r>
          </w:p>
        </w:tc>
        <w:tc>
          <w:tcPr>
            <w:tcW w:type="dxa" w:w="4621"/>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Pr>
          <w:p>
            <w:pPr>
              <w:shd w:fill="F2F2F2"/>
            </w:pPr>
            <w:r>
              <w:rPr>
                <w:rFonts w:ascii="Times New Roman" w:hAnsi="Times New Roman" w:eastAsia="Times New Roman"/>
                <w:b/>
                <w:i w:val="0"/>
                <w:color w:val="000000"/>
                <w:sz w:val="21"/>
              </w:rPr>
            </w:r>
          </w:p>
        </w:tc>
      </w:tr>
      <w:tr>
        <w:tc>
          <w:tcPr>
            <w:tcW w:type="dxa" w:w="4621"/>
            <w:shd w:fill="FFFFF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hd w:fill="FFFFFF"/>
            </w:pPr>
            <w:r>
              <w:rPr>
                <w:rFonts w:ascii="Times New Roman" w:hAnsi="Times New Roman" w:eastAsia="Times New Roman"/>
                <w:b w:val="0"/>
                <w:i w:val="0"/>
                <w:color w:val="000000"/>
                <w:sz w:val="19"/>
              </w:rPr>
              <w:t>CLIENT</w:t>
            </w:r>
          </w:p>
        </w:tc>
        <w:tc>
          <w:tcPr>
            <w:tcW w:type="dxa" w:w="4621"/>
            <w:shd w:fill="FFFFF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hd w:fill="FFFFFF"/>
            </w:pPr>
            <w:r>
              <w:rPr>
                <w:rFonts w:ascii="Times New Roman" w:hAnsi="Times New Roman" w:eastAsia="Times New Roman"/>
                <w:b w:val="0"/>
                <w:i w:val="0"/>
                <w:color w:val="000000"/>
                <w:sz w:val="19"/>
              </w:rPr>
              <w:t>SERVICE PROVIDER</w:t>
            </w:r>
          </w:p>
        </w:tc>
      </w:tr>
      <w:tr>
        <w:tc>
          <w:tcPr>
            <w:tcW w:type="dxa" w:w="4621"/>
            <w:shd w:fill="FFFFF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hd w:fill="FFFFFF"/>
            </w:pPr>
            <w:r>
              <w:rPr>
                <w:rFonts w:ascii="Times New Roman" w:hAnsi="Times New Roman" w:eastAsia="Times New Roman"/>
                <w:b w:val="0"/>
                <w:i w:val="0"/>
                <w:color w:val="000000"/>
                <w:sz w:val="19"/>
              </w:rPr>
              <w:t>Legal name: [LEGAL NAME]</w:t>
            </w:r>
          </w:p>
        </w:tc>
        <w:tc>
          <w:tcPr>
            <w:tcW w:type="dxa" w:w="4621"/>
            <w:shd w:fill="FFFFF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hd w:fill="FFFFFF"/>
            </w:pPr>
            <w:r>
              <w:rPr>
                <w:rFonts w:ascii="Times New Roman" w:hAnsi="Times New Roman" w:eastAsia="Times New Roman"/>
                <w:b w:val="0"/>
                <w:i w:val="0"/>
                <w:color w:val="000000"/>
                <w:sz w:val="19"/>
              </w:rPr>
              <w:t>Legal name: [LEGAL NAME]</w:t>
            </w:r>
          </w:p>
        </w:tc>
      </w:tr>
      <w:tr>
        <w:tc>
          <w:tcPr>
            <w:tcW w:type="dxa" w:w="4621"/>
            <w:shd w:fill="FFFFF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hd w:fill="FFFFFF"/>
            </w:pPr>
            <w:r>
              <w:rPr>
                <w:rFonts w:ascii="Times New Roman" w:hAnsi="Times New Roman" w:eastAsia="Times New Roman"/>
                <w:b w:val="0"/>
                <w:i w:val="0"/>
                <w:color w:val="000000"/>
                <w:sz w:val="19"/>
              </w:rPr>
              <w:t>By: ______________________________</w:t>
            </w:r>
          </w:p>
        </w:tc>
        <w:tc>
          <w:tcPr>
            <w:tcW w:type="dxa" w:w="4621"/>
            <w:shd w:fill="FFFFF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hd w:fill="FFFFFF"/>
            </w:pPr>
            <w:r>
              <w:rPr>
                <w:rFonts w:ascii="Times New Roman" w:hAnsi="Times New Roman" w:eastAsia="Times New Roman"/>
                <w:b w:val="0"/>
                <w:i w:val="0"/>
                <w:color w:val="000000"/>
                <w:sz w:val="19"/>
              </w:rPr>
              <w:t>By: ______________________________</w:t>
            </w:r>
          </w:p>
        </w:tc>
      </w:tr>
      <w:tr>
        <w:tc>
          <w:tcPr>
            <w:tcW w:type="dxa" w:w="4621"/>
            <w:shd w:fill="FFFFF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hd w:fill="FFFFFF"/>
            </w:pPr>
            <w:r>
              <w:rPr>
                <w:rFonts w:ascii="Times New Roman" w:hAnsi="Times New Roman" w:eastAsia="Times New Roman"/>
                <w:b w:val="0"/>
                <w:i w:val="0"/>
                <w:color w:val="000000"/>
                <w:sz w:val="19"/>
              </w:rPr>
              <w:t>Name: [AUTHORIZED SIGNATORY]</w:t>
            </w:r>
          </w:p>
        </w:tc>
        <w:tc>
          <w:tcPr>
            <w:tcW w:type="dxa" w:w="4621"/>
            <w:shd w:fill="FFFFF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hd w:fill="FFFFFF"/>
            </w:pPr>
            <w:r>
              <w:rPr>
                <w:rFonts w:ascii="Times New Roman" w:hAnsi="Times New Roman" w:eastAsia="Times New Roman"/>
                <w:b w:val="0"/>
                <w:i w:val="0"/>
                <w:color w:val="000000"/>
                <w:sz w:val="19"/>
              </w:rPr>
              <w:t>Name: [AUTHORIZED SIGNATORY]</w:t>
            </w:r>
          </w:p>
        </w:tc>
      </w:tr>
      <w:tr>
        <w:tc>
          <w:tcPr>
            <w:tcW w:type="dxa" w:w="4621"/>
            <w:shd w:fill="FFFFF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hd w:fill="FFFFFF"/>
            </w:pPr>
            <w:r>
              <w:rPr>
                <w:rFonts w:ascii="Times New Roman" w:hAnsi="Times New Roman" w:eastAsia="Times New Roman"/>
                <w:b w:val="0"/>
                <w:i w:val="0"/>
                <w:color w:val="000000"/>
                <w:sz w:val="19"/>
              </w:rPr>
              <w:t>Title: [TITLE]</w:t>
            </w:r>
          </w:p>
        </w:tc>
        <w:tc>
          <w:tcPr>
            <w:tcW w:type="dxa" w:w="4621"/>
            <w:shd w:fill="FFFFF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hd w:fill="FFFFFF"/>
            </w:pPr>
            <w:r>
              <w:rPr>
                <w:rFonts w:ascii="Times New Roman" w:hAnsi="Times New Roman" w:eastAsia="Times New Roman"/>
                <w:b w:val="0"/>
                <w:i w:val="0"/>
                <w:color w:val="000000"/>
                <w:sz w:val="19"/>
              </w:rPr>
              <w:t>Title: [TITLE]</w:t>
            </w:r>
          </w:p>
        </w:tc>
      </w:tr>
      <w:tr>
        <w:tc>
          <w:tcPr>
            <w:tcW w:type="dxa" w:w="4621"/>
            <w:shd w:fill="FFFFF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hd w:fill="FFFFFF"/>
            </w:pPr>
            <w:r>
              <w:rPr>
                <w:rFonts w:ascii="Times New Roman" w:hAnsi="Times New Roman" w:eastAsia="Times New Roman"/>
                <w:b w:val="0"/>
                <w:i w:val="0"/>
                <w:color w:val="000000"/>
                <w:sz w:val="19"/>
              </w:rPr>
              <w:t>Date: [DATE]</w:t>
            </w:r>
          </w:p>
        </w:tc>
        <w:tc>
          <w:tcPr>
            <w:tcW w:type="dxa" w:w="4621"/>
            <w:shd w:fill="FFFFF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hd w:fill="FFFFFF"/>
            </w:pPr>
            <w:r>
              <w:rPr>
                <w:rFonts w:ascii="Times New Roman" w:hAnsi="Times New Roman" w:eastAsia="Times New Roman"/>
                <w:b w:val="0"/>
                <w:i w:val="0"/>
                <w:color w:val="000000"/>
                <w:sz w:val="19"/>
              </w:rPr>
              <w:t>Date: [DATE]</w:t>
            </w:r>
          </w:p>
        </w:tc>
      </w:tr>
    </w:tbl>
    <w:p>
      <w:pPr>
        <w:sectPr>
          <w:pgSz w:w="11906" w:h="16838"/>
          <w:pgMar w:top="1191" w:right="1332" w:bottom="1191" w:left="1332" w:header="720" w:footer="720" w:gutter="0"/>
          <w:cols w:space="720"/>
          <w:docGrid w:linePitch="360"/>
        </w:sectPr>
      </w:pPr>
    </w:p>
    <w:p>
      <w:pPr>
        <w:shd w:fill="FFFFFF"/>
        <w:spacing w:before="0" w:after="240" w:line="259" w:lineRule="auto"/>
        <w:ind w:left="0" w:firstLine="0"/>
        <w:jc w:val="center"/>
      </w:pPr>
      <w:r>
        <w:rPr>
          <w:rFonts w:ascii="Times New Roman" w:hAnsi="Times New Roman" w:eastAsia="Times New Roman"/>
          <w:b/>
          <w:i w:val="0"/>
          <w:color w:val="000000"/>
          <w:sz w:val="28"/>
        </w:rPr>
        <w:t>SCHEDULE 1 - STATEMENT OF WORK</w:t>
      </w:r>
    </w:p>
    <w:tbl>
      <w:tblPr>
        <w:tblW w:type="auto" w:w="0"/>
        <w:jc w:val="center"/>
        <w:tblLayout w:type="autofit"/>
        <w:tblLook w:firstColumn="1" w:firstRow="1" w:lastColumn="0" w:lastRow="0" w:noHBand="0" w:noVBand="1" w:val="04A0"/>
      </w:tblPr>
      <w:tblGrid>
        <w:gridCol w:w="4621"/>
        <w:gridCol w:w="4621"/>
      </w:tblGrid>
      <w:tr>
        <w:tc>
          <w:tcPr>
            <w:tcW w:type="dxa" w:w="4621"/>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Pr>
          <w:p>
            <w:pPr>
              <w:shd w:fill="F2F2F2"/>
            </w:pPr>
            <w:r>
              <w:rPr>
                <w:rFonts w:ascii="Times New Roman" w:hAnsi="Times New Roman" w:eastAsia="Times New Roman"/>
                <w:b/>
                <w:i w:val="0"/>
                <w:color w:val="000000"/>
                <w:sz w:val="21"/>
              </w:rPr>
              <w:t>Field</w:t>
            </w:r>
          </w:p>
        </w:tc>
        <w:tc>
          <w:tcPr>
            <w:tcW w:type="dxa" w:w="4621"/>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Pr>
          <w:p>
            <w:pPr>
              <w:shd w:fill="F2F2F2"/>
            </w:pPr>
            <w:r>
              <w:rPr>
                <w:rFonts w:ascii="Times New Roman" w:hAnsi="Times New Roman" w:eastAsia="Times New Roman"/>
                <w:b/>
                <w:i w:val="0"/>
                <w:color w:val="000000"/>
                <w:sz w:val="21"/>
              </w:rPr>
              <w:t>Template Entry</w:t>
            </w:r>
          </w:p>
        </w:tc>
      </w:tr>
      <w:tr>
        <w:tc>
          <w:tcPr>
            <w:tcW w:type="dxa" w:w="4621"/>
            <w:shd w:fill="FFFFF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hd w:fill="FFFFFF"/>
            </w:pPr>
            <w:r>
              <w:rPr>
                <w:rFonts w:ascii="Times New Roman" w:hAnsi="Times New Roman" w:eastAsia="Times New Roman"/>
                <w:b w:val="0"/>
                <w:i w:val="0"/>
                <w:color w:val="000000"/>
                <w:sz w:val="19"/>
              </w:rPr>
              <w:t>Project name</w:t>
            </w:r>
          </w:p>
        </w:tc>
        <w:tc>
          <w:tcPr>
            <w:tcW w:type="dxa" w:w="4621"/>
            <w:shd w:fill="FFFFF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hd w:fill="FFFFFF"/>
            </w:pPr>
            <w:r>
              <w:rPr>
                <w:rFonts w:ascii="Times New Roman" w:hAnsi="Times New Roman" w:eastAsia="Times New Roman"/>
                <w:b w:val="0"/>
                <w:i w:val="0"/>
                <w:color w:val="000000"/>
                <w:sz w:val="19"/>
              </w:rPr>
              <w:t>[TBD]</w:t>
            </w:r>
          </w:p>
        </w:tc>
      </w:tr>
      <w:tr>
        <w:tc>
          <w:tcPr>
            <w:tcW w:type="dxa" w:w="4621"/>
            <w:shd w:fill="FFFFF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hd w:fill="FFFFFF"/>
            </w:pPr>
            <w:r>
              <w:rPr>
                <w:rFonts w:ascii="Times New Roman" w:hAnsi="Times New Roman" w:eastAsia="Times New Roman"/>
                <w:b w:val="0"/>
                <w:i w:val="0"/>
                <w:color w:val="000000"/>
                <w:sz w:val="19"/>
              </w:rPr>
              <w:t>Services</w:t>
            </w:r>
          </w:p>
        </w:tc>
        <w:tc>
          <w:tcPr>
            <w:tcW w:type="dxa" w:w="4621"/>
            <w:shd w:fill="FFFFF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hd w:fill="FFFFFF"/>
            </w:pPr>
            <w:r>
              <w:rPr>
                <w:rFonts w:ascii="Times New Roman" w:hAnsi="Times New Roman" w:eastAsia="Times New Roman"/>
                <w:b w:val="0"/>
                <w:i w:val="0"/>
                <w:color w:val="000000"/>
                <w:sz w:val="19"/>
              </w:rPr>
              <w:t>[TBD]</w:t>
            </w:r>
          </w:p>
        </w:tc>
      </w:tr>
      <w:tr>
        <w:tc>
          <w:tcPr>
            <w:tcW w:type="dxa" w:w="4621"/>
            <w:shd w:fill="FFFFF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hd w:fill="FFFFFF"/>
            </w:pPr>
            <w:r>
              <w:rPr>
                <w:rFonts w:ascii="Times New Roman" w:hAnsi="Times New Roman" w:eastAsia="Times New Roman"/>
                <w:b w:val="0"/>
                <w:i w:val="0"/>
                <w:color w:val="000000"/>
                <w:sz w:val="19"/>
              </w:rPr>
              <w:t>Deliverables</w:t>
            </w:r>
          </w:p>
        </w:tc>
        <w:tc>
          <w:tcPr>
            <w:tcW w:type="dxa" w:w="4621"/>
            <w:shd w:fill="FFFFF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hd w:fill="FFFFFF"/>
            </w:pPr>
            <w:r>
              <w:rPr>
                <w:rFonts w:ascii="Times New Roman" w:hAnsi="Times New Roman" w:eastAsia="Times New Roman"/>
                <w:b w:val="0"/>
                <w:i w:val="0"/>
                <w:color w:val="000000"/>
                <w:sz w:val="19"/>
              </w:rPr>
              <w:t>[TBD]</w:t>
            </w:r>
          </w:p>
        </w:tc>
      </w:tr>
      <w:tr>
        <w:tc>
          <w:tcPr>
            <w:tcW w:type="dxa" w:w="4621"/>
            <w:shd w:fill="FFFFF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hd w:fill="FFFFFF"/>
            </w:pPr>
            <w:r>
              <w:rPr>
                <w:rFonts w:ascii="Times New Roman" w:hAnsi="Times New Roman" w:eastAsia="Times New Roman"/>
                <w:b w:val="0"/>
                <w:i w:val="0"/>
                <w:color w:val="000000"/>
                <w:sz w:val="19"/>
              </w:rPr>
              <w:t>Timeline and milestones</w:t>
            </w:r>
          </w:p>
        </w:tc>
        <w:tc>
          <w:tcPr>
            <w:tcW w:type="dxa" w:w="4621"/>
            <w:shd w:fill="FFFFF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hd w:fill="FFFFFF"/>
            </w:pPr>
            <w:r>
              <w:rPr>
                <w:rFonts w:ascii="Times New Roman" w:hAnsi="Times New Roman" w:eastAsia="Times New Roman"/>
                <w:b w:val="0"/>
                <w:i w:val="0"/>
                <w:color w:val="000000"/>
                <w:sz w:val="19"/>
              </w:rPr>
              <w:t>[TBD]</w:t>
            </w:r>
          </w:p>
        </w:tc>
      </w:tr>
      <w:tr>
        <w:tc>
          <w:tcPr>
            <w:tcW w:type="dxa" w:w="4621"/>
            <w:shd w:fill="FFFFF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hd w:fill="FFFFFF"/>
            </w:pPr>
            <w:r>
              <w:rPr>
                <w:rFonts w:ascii="Times New Roman" w:hAnsi="Times New Roman" w:eastAsia="Times New Roman"/>
                <w:b w:val="0"/>
                <w:i w:val="0"/>
                <w:color w:val="000000"/>
                <w:sz w:val="19"/>
              </w:rPr>
              <w:t>Client dependencies</w:t>
            </w:r>
          </w:p>
        </w:tc>
        <w:tc>
          <w:tcPr>
            <w:tcW w:type="dxa" w:w="4621"/>
            <w:shd w:fill="FFFFF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hd w:fill="FFFFFF"/>
            </w:pPr>
            <w:r>
              <w:rPr>
                <w:rFonts w:ascii="Times New Roman" w:hAnsi="Times New Roman" w:eastAsia="Times New Roman"/>
                <w:b w:val="0"/>
                <w:i w:val="0"/>
                <w:color w:val="000000"/>
                <w:sz w:val="19"/>
              </w:rPr>
              <w:t>[TBD]</w:t>
            </w:r>
          </w:p>
        </w:tc>
      </w:tr>
      <w:tr>
        <w:tc>
          <w:tcPr>
            <w:tcW w:type="dxa" w:w="4621"/>
            <w:shd w:fill="FFFFF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hd w:fill="FFFFFF"/>
            </w:pPr>
            <w:r>
              <w:rPr>
                <w:rFonts w:ascii="Times New Roman" w:hAnsi="Times New Roman" w:eastAsia="Times New Roman"/>
                <w:b w:val="0"/>
                <w:i w:val="0"/>
                <w:color w:val="000000"/>
                <w:sz w:val="19"/>
              </w:rPr>
              <w:t>Acceptance criteria</w:t>
            </w:r>
          </w:p>
        </w:tc>
        <w:tc>
          <w:tcPr>
            <w:tcW w:type="dxa" w:w="4621"/>
            <w:shd w:fill="FFFFF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hd w:fill="FFFFFF"/>
            </w:pPr>
            <w:r>
              <w:rPr>
                <w:rFonts w:ascii="Times New Roman" w:hAnsi="Times New Roman" w:eastAsia="Times New Roman"/>
                <w:b w:val="0"/>
                <w:i w:val="0"/>
                <w:color w:val="000000"/>
                <w:sz w:val="19"/>
              </w:rPr>
              <w:t>[TBD]</w:t>
            </w:r>
          </w:p>
        </w:tc>
      </w:tr>
      <w:tr>
        <w:tc>
          <w:tcPr>
            <w:tcW w:type="dxa" w:w="4621"/>
            <w:shd w:fill="FFFFF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hd w:fill="FFFFFF"/>
            </w:pPr>
            <w:r>
              <w:rPr>
                <w:rFonts w:ascii="Times New Roman" w:hAnsi="Times New Roman" w:eastAsia="Times New Roman"/>
                <w:b w:val="0"/>
                <w:i w:val="0"/>
                <w:color w:val="000000"/>
                <w:sz w:val="19"/>
              </w:rPr>
              <w:t>Excluded services</w:t>
            </w:r>
          </w:p>
        </w:tc>
        <w:tc>
          <w:tcPr>
            <w:tcW w:type="dxa" w:w="4621"/>
            <w:shd w:fill="FFFFF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hd w:fill="FFFFFF"/>
            </w:pPr>
            <w:r>
              <w:rPr>
                <w:rFonts w:ascii="Times New Roman" w:hAnsi="Times New Roman" w:eastAsia="Times New Roman"/>
                <w:b w:val="0"/>
                <w:i w:val="0"/>
                <w:color w:val="000000"/>
                <w:sz w:val="19"/>
              </w:rPr>
              <w:t>[TBD]</w:t>
            </w:r>
          </w:p>
        </w:tc>
      </w:tr>
      <w:tr>
        <w:tc>
          <w:tcPr>
            <w:tcW w:type="dxa" w:w="4621"/>
            <w:shd w:fill="FFFFF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hd w:fill="FFFFFF"/>
            </w:pPr>
            <w:r>
              <w:rPr>
                <w:rFonts w:ascii="Times New Roman" w:hAnsi="Times New Roman" w:eastAsia="Times New Roman"/>
                <w:b w:val="0"/>
                <w:i w:val="0"/>
                <w:color w:val="000000"/>
                <w:sz w:val="19"/>
              </w:rPr>
              <w:t>Special terms</w:t>
            </w:r>
          </w:p>
        </w:tc>
        <w:tc>
          <w:tcPr>
            <w:tcW w:type="dxa" w:w="4621"/>
            <w:shd w:fill="FFFFF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hd w:fill="FFFFFF"/>
            </w:pPr>
            <w:r>
              <w:rPr>
                <w:rFonts w:ascii="Times New Roman" w:hAnsi="Times New Roman" w:eastAsia="Times New Roman"/>
                <w:b w:val="0"/>
                <w:i w:val="0"/>
                <w:color w:val="000000"/>
                <w:sz w:val="19"/>
              </w:rPr>
              <w:t>[TBD]</w:t>
            </w:r>
          </w:p>
        </w:tc>
      </w:tr>
    </w:tbl>
    <w:p>
      <w:pPr>
        <w:sectPr>
          <w:pgSz w:w="11906" w:h="16838"/>
          <w:pgMar w:top="1191" w:right="1332" w:bottom="1191" w:left="1332" w:header="720" w:footer="720" w:gutter="0"/>
          <w:cols w:space="720"/>
          <w:docGrid w:linePitch="360"/>
        </w:sectPr>
      </w:pPr>
    </w:p>
    <w:p>
      <w:pPr>
        <w:shd w:fill="FFFFFF"/>
        <w:spacing w:before="0" w:after="240" w:line="259" w:lineRule="auto"/>
        <w:ind w:left="0" w:firstLine="0"/>
        <w:jc w:val="center"/>
      </w:pPr>
      <w:r>
        <w:rPr>
          <w:rFonts w:ascii="Times New Roman" w:hAnsi="Times New Roman" w:eastAsia="Times New Roman"/>
          <w:b/>
          <w:i w:val="0"/>
          <w:color w:val="000000"/>
          <w:sz w:val="28"/>
        </w:rPr>
        <w:t>SCHEDULE 2 - FEES AND PAYMENT</w:t>
      </w:r>
    </w:p>
    <w:tbl>
      <w:tblPr>
        <w:tblW w:type="auto" w:w="0"/>
        <w:jc w:val="center"/>
        <w:tblLayout w:type="autofit"/>
        <w:tblLook w:firstColumn="1" w:firstRow="1" w:lastColumn="0" w:lastRow="0" w:noHBand="0" w:noVBand="1" w:val="04A0"/>
      </w:tblPr>
      <w:tblGrid>
        <w:gridCol w:w="4621"/>
        <w:gridCol w:w="4621"/>
      </w:tblGrid>
      <w:tr>
        <w:tc>
          <w:tcPr>
            <w:tcW w:type="dxa" w:w="4621"/>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Pr>
          <w:p>
            <w:pPr>
              <w:shd w:fill="F2F2F2"/>
            </w:pPr>
            <w:r>
              <w:rPr>
                <w:rFonts w:ascii="Times New Roman" w:hAnsi="Times New Roman" w:eastAsia="Times New Roman"/>
                <w:b/>
                <w:i w:val="0"/>
                <w:color w:val="000000"/>
                <w:sz w:val="21"/>
              </w:rPr>
              <w:t>Field</w:t>
            </w:r>
          </w:p>
        </w:tc>
        <w:tc>
          <w:tcPr>
            <w:tcW w:type="dxa" w:w="4621"/>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Pr>
          <w:p>
            <w:pPr>
              <w:shd w:fill="F2F2F2"/>
            </w:pPr>
            <w:r>
              <w:rPr>
                <w:rFonts w:ascii="Times New Roman" w:hAnsi="Times New Roman" w:eastAsia="Times New Roman"/>
                <w:b/>
                <w:i w:val="0"/>
                <w:color w:val="000000"/>
                <w:sz w:val="21"/>
              </w:rPr>
              <w:t>Template Entry</w:t>
            </w:r>
          </w:p>
        </w:tc>
      </w:tr>
      <w:tr>
        <w:tc>
          <w:tcPr>
            <w:tcW w:type="dxa" w:w="4621"/>
            <w:shd w:fill="FFFFF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hd w:fill="FFFFFF"/>
            </w:pPr>
            <w:r>
              <w:rPr>
                <w:rFonts w:ascii="Times New Roman" w:hAnsi="Times New Roman" w:eastAsia="Times New Roman"/>
                <w:b w:val="0"/>
                <w:i w:val="0"/>
                <w:color w:val="000000"/>
                <w:sz w:val="19"/>
              </w:rPr>
              <w:t>Fee model</w:t>
            </w:r>
          </w:p>
        </w:tc>
        <w:tc>
          <w:tcPr>
            <w:tcW w:type="dxa" w:w="4621"/>
            <w:shd w:fill="FFFFF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hd w:fill="FFFFFF"/>
            </w:pPr>
            <w:r>
              <w:rPr>
                <w:rFonts w:ascii="Times New Roman" w:hAnsi="Times New Roman" w:eastAsia="Times New Roman"/>
                <w:b w:val="0"/>
                <w:i w:val="0"/>
                <w:color w:val="000000"/>
                <w:sz w:val="19"/>
              </w:rPr>
              <w:t>[Fixed fee / hourly / milestone / retainer / other]</w:t>
            </w:r>
          </w:p>
        </w:tc>
      </w:tr>
      <w:tr>
        <w:tc>
          <w:tcPr>
            <w:tcW w:type="dxa" w:w="4621"/>
            <w:shd w:fill="FFFFF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hd w:fill="FFFFFF"/>
            </w:pPr>
            <w:r>
              <w:rPr>
                <w:rFonts w:ascii="Times New Roman" w:hAnsi="Times New Roman" w:eastAsia="Times New Roman"/>
                <w:b w:val="0"/>
                <w:i w:val="0"/>
                <w:color w:val="000000"/>
                <w:sz w:val="19"/>
              </w:rPr>
              <w:t>Total fees or rates</w:t>
            </w:r>
          </w:p>
        </w:tc>
        <w:tc>
          <w:tcPr>
            <w:tcW w:type="dxa" w:w="4621"/>
            <w:shd w:fill="FFFFF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hd w:fill="FFFFFF"/>
            </w:pPr>
            <w:r>
              <w:rPr>
                <w:rFonts w:ascii="Times New Roman" w:hAnsi="Times New Roman" w:eastAsia="Times New Roman"/>
                <w:b w:val="0"/>
                <w:i w:val="0"/>
                <w:color w:val="000000"/>
                <w:sz w:val="19"/>
              </w:rPr>
              <w:t>[TBD]</w:t>
            </w:r>
          </w:p>
        </w:tc>
      </w:tr>
      <w:tr>
        <w:tc>
          <w:tcPr>
            <w:tcW w:type="dxa" w:w="4621"/>
            <w:shd w:fill="FFFFF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hd w:fill="FFFFFF"/>
            </w:pPr>
            <w:r>
              <w:rPr>
                <w:rFonts w:ascii="Times New Roman" w:hAnsi="Times New Roman" w:eastAsia="Times New Roman"/>
                <w:b w:val="0"/>
                <w:i w:val="0"/>
                <w:color w:val="000000"/>
                <w:sz w:val="19"/>
              </w:rPr>
              <w:t>Invoice timing</w:t>
            </w:r>
          </w:p>
        </w:tc>
        <w:tc>
          <w:tcPr>
            <w:tcW w:type="dxa" w:w="4621"/>
            <w:shd w:fill="FFFFF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hd w:fill="FFFFFF"/>
            </w:pPr>
            <w:r>
              <w:rPr>
                <w:rFonts w:ascii="Times New Roman" w:hAnsi="Times New Roman" w:eastAsia="Times New Roman"/>
                <w:b w:val="0"/>
                <w:i w:val="0"/>
                <w:color w:val="000000"/>
                <w:sz w:val="19"/>
              </w:rPr>
              <w:t>[TBD]</w:t>
            </w:r>
          </w:p>
        </w:tc>
      </w:tr>
      <w:tr>
        <w:tc>
          <w:tcPr>
            <w:tcW w:type="dxa" w:w="4621"/>
            <w:shd w:fill="FFFFF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hd w:fill="FFFFFF"/>
            </w:pPr>
            <w:r>
              <w:rPr>
                <w:rFonts w:ascii="Times New Roman" w:hAnsi="Times New Roman" w:eastAsia="Times New Roman"/>
                <w:b w:val="0"/>
                <w:i w:val="0"/>
                <w:color w:val="000000"/>
                <w:sz w:val="19"/>
              </w:rPr>
              <w:t>Payment deadline</w:t>
            </w:r>
          </w:p>
        </w:tc>
        <w:tc>
          <w:tcPr>
            <w:tcW w:type="dxa" w:w="4621"/>
            <w:shd w:fill="FFFFF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hd w:fill="FFFFFF"/>
            </w:pPr>
            <w:r>
              <w:rPr>
                <w:rFonts w:ascii="Times New Roman" w:hAnsi="Times New Roman" w:eastAsia="Times New Roman"/>
                <w:b w:val="0"/>
                <w:i w:val="0"/>
                <w:color w:val="000000"/>
                <w:sz w:val="19"/>
              </w:rPr>
              <w:t>[TBD]</w:t>
            </w:r>
          </w:p>
        </w:tc>
      </w:tr>
      <w:tr>
        <w:tc>
          <w:tcPr>
            <w:tcW w:type="dxa" w:w="4621"/>
            <w:shd w:fill="FFFFF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hd w:fill="FFFFFF"/>
            </w:pPr>
            <w:r>
              <w:rPr>
                <w:rFonts w:ascii="Times New Roman" w:hAnsi="Times New Roman" w:eastAsia="Times New Roman"/>
                <w:b w:val="0"/>
                <w:i w:val="0"/>
                <w:color w:val="000000"/>
                <w:sz w:val="19"/>
              </w:rPr>
              <w:t>Expenses</w:t>
            </w:r>
          </w:p>
        </w:tc>
        <w:tc>
          <w:tcPr>
            <w:tcW w:type="dxa" w:w="4621"/>
            <w:shd w:fill="FFFFF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hd w:fill="FFFFFF"/>
            </w:pPr>
            <w:r>
              <w:rPr>
                <w:rFonts w:ascii="Times New Roman" w:hAnsi="Times New Roman" w:eastAsia="Times New Roman"/>
                <w:b w:val="0"/>
                <w:i w:val="0"/>
                <w:color w:val="000000"/>
                <w:sz w:val="19"/>
              </w:rPr>
              <w:t>[TBD]</w:t>
            </w:r>
          </w:p>
        </w:tc>
      </w:tr>
      <w:tr>
        <w:tc>
          <w:tcPr>
            <w:tcW w:type="dxa" w:w="4621"/>
            <w:shd w:fill="FFFFF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hd w:fill="FFFFFF"/>
            </w:pPr>
            <w:r>
              <w:rPr>
                <w:rFonts w:ascii="Times New Roman" w:hAnsi="Times New Roman" w:eastAsia="Times New Roman"/>
                <w:b w:val="0"/>
                <w:i w:val="0"/>
                <w:color w:val="000000"/>
                <w:sz w:val="19"/>
              </w:rPr>
              <w:t>Taxes</w:t>
            </w:r>
          </w:p>
        </w:tc>
        <w:tc>
          <w:tcPr>
            <w:tcW w:type="dxa" w:w="4621"/>
            <w:shd w:fill="FFFFF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hd w:fill="FFFFFF"/>
            </w:pPr>
            <w:r>
              <w:rPr>
                <w:rFonts w:ascii="Times New Roman" w:hAnsi="Times New Roman" w:eastAsia="Times New Roman"/>
                <w:b w:val="0"/>
                <w:i w:val="0"/>
                <w:color w:val="000000"/>
                <w:sz w:val="19"/>
              </w:rPr>
              <w:t>[TBD]</w:t>
            </w:r>
          </w:p>
        </w:tc>
      </w:tr>
    </w:tbl>
    <w:p>
      <w:pPr>
        <w:sectPr>
          <w:pgSz w:w="11906" w:h="16838"/>
          <w:pgMar w:top="1191" w:right="1332" w:bottom="1191" w:left="1332" w:header="720" w:footer="720" w:gutter="0"/>
          <w:cols w:space="720"/>
          <w:docGrid w:linePitch="360"/>
        </w:sectPr>
      </w:pPr>
    </w:p>
    <w:p>
      <w:pPr>
        <w:shd w:fill="FFFFFF"/>
        <w:spacing w:before="0" w:after="240" w:line="259" w:lineRule="auto"/>
        <w:ind w:left="0" w:firstLine="0"/>
        <w:jc w:val="center"/>
      </w:pPr>
      <w:r>
        <w:rPr>
          <w:rFonts w:ascii="Times New Roman" w:hAnsi="Times New Roman" w:eastAsia="Times New Roman"/>
          <w:b/>
          <w:i w:val="0"/>
          <w:color w:val="000000"/>
          <w:sz w:val="28"/>
        </w:rPr>
        <w:t>SCHEDULE 3 - ACCEPTANCE / SLA</w:t>
      </w:r>
    </w:p>
    <w:tbl>
      <w:tblPr>
        <w:tblW w:type="auto" w:w="0"/>
        <w:jc w:val="center"/>
        <w:tblLayout w:type="autofit"/>
        <w:tblLook w:firstColumn="1" w:firstRow="1" w:lastColumn="0" w:lastRow="0" w:noHBand="0" w:noVBand="1" w:val="04A0"/>
      </w:tblPr>
      <w:tblGrid>
        <w:gridCol w:w="4621"/>
        <w:gridCol w:w="4621"/>
      </w:tblGrid>
      <w:tr>
        <w:tc>
          <w:tcPr>
            <w:tcW w:type="dxa" w:w="4621"/>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Pr>
          <w:p>
            <w:pPr>
              <w:shd w:fill="F2F2F2"/>
            </w:pPr>
            <w:r>
              <w:rPr>
                <w:rFonts w:ascii="Times New Roman" w:hAnsi="Times New Roman" w:eastAsia="Times New Roman"/>
                <w:b/>
                <w:i w:val="0"/>
                <w:color w:val="000000"/>
                <w:sz w:val="21"/>
              </w:rPr>
              <w:t>Field</w:t>
            </w:r>
          </w:p>
        </w:tc>
        <w:tc>
          <w:tcPr>
            <w:tcW w:type="dxa" w:w="4621"/>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Pr>
          <w:p>
            <w:pPr>
              <w:shd w:fill="F2F2F2"/>
            </w:pPr>
            <w:r>
              <w:rPr>
                <w:rFonts w:ascii="Times New Roman" w:hAnsi="Times New Roman" w:eastAsia="Times New Roman"/>
                <w:b/>
                <w:i w:val="0"/>
                <w:color w:val="000000"/>
                <w:sz w:val="21"/>
              </w:rPr>
              <w:t>Template Entry</w:t>
            </w:r>
          </w:p>
        </w:tc>
      </w:tr>
      <w:tr>
        <w:tc>
          <w:tcPr>
            <w:tcW w:type="dxa" w:w="4621"/>
            <w:shd w:fill="FFFFF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hd w:fill="FFFFFF"/>
            </w:pPr>
            <w:r>
              <w:rPr>
                <w:rFonts w:ascii="Times New Roman" w:hAnsi="Times New Roman" w:eastAsia="Times New Roman"/>
                <w:b w:val="0"/>
                <w:i w:val="0"/>
                <w:color w:val="000000"/>
                <w:sz w:val="19"/>
              </w:rPr>
              <w:t>Review period</w:t>
            </w:r>
          </w:p>
        </w:tc>
        <w:tc>
          <w:tcPr>
            <w:tcW w:type="dxa" w:w="4621"/>
            <w:shd w:fill="FFFFF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hd w:fill="FFFFFF"/>
            </w:pPr>
            <w:r>
              <w:rPr>
                <w:rFonts w:ascii="Times New Roman" w:hAnsi="Times New Roman" w:eastAsia="Times New Roman"/>
                <w:b w:val="0"/>
                <w:i w:val="0"/>
                <w:color w:val="000000"/>
                <w:sz w:val="19"/>
              </w:rPr>
              <w:t>[TBD]</w:t>
            </w:r>
          </w:p>
        </w:tc>
      </w:tr>
      <w:tr>
        <w:tc>
          <w:tcPr>
            <w:tcW w:type="dxa" w:w="4621"/>
            <w:shd w:fill="FFFFF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hd w:fill="FFFFFF"/>
            </w:pPr>
            <w:r>
              <w:rPr>
                <w:rFonts w:ascii="Times New Roman" w:hAnsi="Times New Roman" w:eastAsia="Times New Roman"/>
                <w:b w:val="0"/>
                <w:i w:val="0"/>
                <w:color w:val="000000"/>
                <w:sz w:val="19"/>
              </w:rPr>
              <w:t>Acceptance criteria</w:t>
            </w:r>
          </w:p>
        </w:tc>
        <w:tc>
          <w:tcPr>
            <w:tcW w:type="dxa" w:w="4621"/>
            <w:shd w:fill="FFFFF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hd w:fill="FFFFFF"/>
            </w:pPr>
            <w:r>
              <w:rPr>
                <w:rFonts w:ascii="Times New Roman" w:hAnsi="Times New Roman" w:eastAsia="Times New Roman"/>
                <w:b w:val="0"/>
                <w:i w:val="0"/>
                <w:color w:val="000000"/>
                <w:sz w:val="19"/>
              </w:rPr>
              <w:t>[TBD]</w:t>
            </w:r>
          </w:p>
        </w:tc>
      </w:tr>
      <w:tr>
        <w:tc>
          <w:tcPr>
            <w:tcW w:type="dxa" w:w="4621"/>
            <w:shd w:fill="FFFFF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hd w:fill="FFFFFF"/>
            </w:pPr>
            <w:r>
              <w:rPr>
                <w:rFonts w:ascii="Times New Roman" w:hAnsi="Times New Roman" w:eastAsia="Times New Roman"/>
                <w:b w:val="0"/>
                <w:i w:val="0"/>
                <w:color w:val="000000"/>
                <w:sz w:val="19"/>
              </w:rPr>
              <w:t>Correction process</w:t>
            </w:r>
          </w:p>
        </w:tc>
        <w:tc>
          <w:tcPr>
            <w:tcW w:type="dxa" w:w="4621"/>
            <w:shd w:fill="FFFFF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hd w:fill="FFFFFF"/>
            </w:pPr>
            <w:r>
              <w:rPr>
                <w:rFonts w:ascii="Times New Roman" w:hAnsi="Times New Roman" w:eastAsia="Times New Roman"/>
                <w:b w:val="0"/>
                <w:i w:val="0"/>
                <w:color w:val="000000"/>
                <w:sz w:val="19"/>
              </w:rPr>
              <w:t>[TBD]</w:t>
            </w:r>
          </w:p>
        </w:tc>
      </w:tr>
      <w:tr>
        <w:tc>
          <w:tcPr>
            <w:tcW w:type="dxa" w:w="4621"/>
            <w:shd w:fill="FFFFF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hd w:fill="FFFFFF"/>
            </w:pPr>
            <w:r>
              <w:rPr>
                <w:rFonts w:ascii="Times New Roman" w:hAnsi="Times New Roman" w:eastAsia="Times New Roman"/>
                <w:b w:val="0"/>
                <w:i w:val="0"/>
                <w:color w:val="000000"/>
                <w:sz w:val="19"/>
              </w:rPr>
              <w:t>Service levels</w:t>
            </w:r>
          </w:p>
        </w:tc>
        <w:tc>
          <w:tcPr>
            <w:tcW w:type="dxa" w:w="4621"/>
            <w:shd w:fill="FFFFF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hd w:fill="FFFFFF"/>
            </w:pPr>
            <w:r>
              <w:rPr>
                <w:rFonts w:ascii="Times New Roman" w:hAnsi="Times New Roman" w:eastAsia="Times New Roman"/>
                <w:b w:val="0"/>
                <w:i w:val="0"/>
                <w:color w:val="000000"/>
                <w:sz w:val="19"/>
              </w:rPr>
              <w:t>[TBD / Not applicable]</w:t>
            </w:r>
          </w:p>
        </w:tc>
      </w:tr>
      <w:tr>
        <w:tc>
          <w:tcPr>
            <w:tcW w:type="dxa" w:w="4621"/>
            <w:shd w:fill="FFFFF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hd w:fill="FFFFFF"/>
            </w:pPr>
            <w:r>
              <w:rPr>
                <w:rFonts w:ascii="Times New Roman" w:hAnsi="Times New Roman" w:eastAsia="Times New Roman"/>
                <w:b w:val="0"/>
                <w:i w:val="0"/>
                <w:color w:val="000000"/>
                <w:sz w:val="19"/>
              </w:rPr>
              <w:t>Service credits</w:t>
            </w:r>
          </w:p>
        </w:tc>
        <w:tc>
          <w:tcPr>
            <w:tcW w:type="dxa" w:w="4621"/>
            <w:shd w:fill="FFFFFF"/>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hd w:fill="FFFFFF"/>
            </w:pPr>
            <w:r>
              <w:rPr>
                <w:rFonts w:ascii="Times New Roman" w:hAnsi="Times New Roman" w:eastAsia="Times New Roman"/>
                <w:b w:val="0"/>
                <w:i w:val="0"/>
                <w:color w:val="000000"/>
                <w:sz w:val="19"/>
              </w:rPr>
              <w:t>[TBD / Not applicable]</w:t>
            </w:r>
          </w:p>
        </w:tc>
      </w:tr>
    </w:tbl>
    <w:p>
      <w:pPr>
        <w:sectPr>
          <w:pgSz w:w="11906" w:h="16838"/>
          <w:pgMar w:top="1191" w:right="1332" w:bottom="1191" w:left="1332" w:header="720" w:footer="720" w:gutter="0"/>
          <w:cols w:space="720"/>
          <w:docGrid w:linePitch="360"/>
        </w:sectPr>
      </w:pPr>
    </w:p>
    <w:p>
      <w:pPr>
        <w:shd w:fill="FFFFFF"/>
        <w:spacing w:before="0" w:after="240" w:line="259" w:lineRule="auto"/>
        <w:ind w:left="0" w:firstLine="0"/>
        <w:jc w:val="center"/>
      </w:pPr>
      <w:r>
        <w:rPr>
          <w:rFonts w:ascii="Times New Roman" w:hAnsi="Times New Roman" w:eastAsia="Times New Roman"/>
          <w:b/>
          <w:i w:val="0"/>
          <w:color w:val="000000"/>
          <w:sz w:val="28"/>
        </w:rPr>
        <w:t>KEY INFORMATION TO COMPLETE</w:t>
      </w:r>
    </w:p>
    <w:p>
      <w:pPr>
        <w:shd w:fill="FFFFFF"/>
        <w:spacing w:before="0" w:after="80" w:line="259" w:lineRule="auto"/>
        <w:ind w:left="312" w:hanging="198"/>
      </w:pPr>
      <w:r>
        <w:rPr>
          <w:rFonts w:ascii="Times New Roman" w:hAnsi="Times New Roman" w:eastAsia="Times New Roman"/>
          <w:b w:val="0"/>
          <w:i w:val="0"/>
          <w:color w:val="000000"/>
          <w:sz w:val="21"/>
        </w:rPr>
        <w:t>- Party legal names, addresses, entity details, and signatories.</w:t>
      </w:r>
    </w:p>
    <w:p>
      <w:pPr>
        <w:shd w:fill="FFFFFF"/>
        <w:spacing w:before="0" w:after="80" w:line="259" w:lineRule="auto"/>
        <w:ind w:left="312" w:hanging="198"/>
      </w:pPr>
      <w:r>
        <w:rPr>
          <w:rFonts w:ascii="Times New Roman" w:hAnsi="Times New Roman" w:eastAsia="Times New Roman"/>
          <w:b w:val="0"/>
          <w:i w:val="0"/>
          <w:color w:val="000000"/>
          <w:sz w:val="21"/>
        </w:rPr>
        <w:t>- Services, Deliverables, SOW details, assumptions, and exclusions.</w:t>
      </w:r>
    </w:p>
    <w:p>
      <w:pPr>
        <w:shd w:fill="FFFFFF"/>
        <w:spacing w:before="0" w:after="80" w:line="259" w:lineRule="auto"/>
        <w:ind w:left="312" w:hanging="198"/>
      </w:pPr>
      <w:r>
        <w:rPr>
          <w:rFonts w:ascii="Times New Roman" w:hAnsi="Times New Roman" w:eastAsia="Times New Roman"/>
          <w:b w:val="0"/>
          <w:i w:val="0"/>
          <w:color w:val="000000"/>
          <w:sz w:val="21"/>
        </w:rPr>
        <w:t>- Fee model, invoice timing, payment deadline, expenses, and taxes.</w:t>
      </w:r>
    </w:p>
    <w:p>
      <w:pPr>
        <w:shd w:fill="FFFFFF"/>
        <w:spacing w:before="0" w:after="80" w:line="259" w:lineRule="auto"/>
        <w:ind w:left="312" w:hanging="198"/>
      </w:pPr>
      <w:r>
        <w:rPr>
          <w:rFonts w:ascii="Times New Roman" w:hAnsi="Times New Roman" w:eastAsia="Times New Roman"/>
          <w:b w:val="0"/>
          <w:i w:val="0"/>
          <w:color w:val="000000"/>
          <w:sz w:val="21"/>
        </w:rPr>
        <w:t>- Acceptance process, review period, correction period, and service levels.</w:t>
      </w:r>
    </w:p>
    <w:p>
      <w:pPr>
        <w:shd w:fill="FFFFFF"/>
        <w:spacing w:before="0" w:after="80" w:line="259" w:lineRule="auto"/>
        <w:ind w:left="312" w:hanging="198"/>
      </w:pPr>
      <w:r>
        <w:rPr>
          <w:rFonts w:ascii="Times New Roman" w:hAnsi="Times New Roman" w:eastAsia="Times New Roman"/>
          <w:b w:val="0"/>
          <w:i w:val="0"/>
          <w:color w:val="000000"/>
          <w:sz w:val="21"/>
        </w:rPr>
        <w:t>- IP ownership/license model, data security terms, liability cap, governing law, and venue.</w:t>
      </w:r>
    </w:p>
    <w:sectPr w:rsidR="00FC693F" w:rsidRPr="0006063C" w:rsidSect="00034616">
      <w:pgSz w:w="11906" w:h="16838"/>
      <w:pgMar w:top="1191" w:right="1332" w:bottom="1191"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