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b w:val="1"/>
          <w:sz w:val="28"/>
          <w:szCs w:val="28"/>
          <w:highlight w:val="yellow"/>
        </w:rPr>
      </w:pPr>
      <w:bookmarkStart w:colFirst="0" w:colLast="0" w:name="_e8ohhdc0x2kv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Exercício - 14-06-2024 - Cálculo da Quantidade de Bolas em um Depósito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v3mgjs1u8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deve criar um programa em Python que calcula quantas bolas cabem em um depósito tridimensional com dimensões especificadas pelo usuário.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programa deve considerar diferentes tipos de bolas, com tamanhos predefinidos, e também permitir que o usuário insira um tamanho personalizado de bola.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cálculo deve ser feito utilizando uma estimativa pelo volume.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0civbm25n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Desenvolver habilidades em manipulação de entradas e saídas em Python.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Praticar o uso de condicionais, loops e funções.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Entender a aplicação de fórmulas geométricas e conceitos de empacotamento de esferas.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sqlxocvfi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Instruções: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 de Dados: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programa deve solicitar ao usuário as dimensões do depósito: comprimento, largura e altura (em centímetros).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programa pode já ter uma lista de tipos de bolas com tamanhos predefinidos, por ex.: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Bola de Basquete Adulto (24 cm)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Bola de Basquete Infantil (22 cm)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Bola de Futebol Oficial (22 cm)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Bola de Vôlei (21 cm)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Bola de Handball (19 cm)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Bola de Futebol de Salão (20 cm).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poder selecionar um dos tipos predefinidos ou escolher a opção "Outro tamanho de bola" para inserir um diâmetro personalizado (em centímetros).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Cálculo dos Volumes: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o volume do depósito.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o volume da bola - considere que a bola está ‘cheia’. Uma simplificação seria considerar a bola como um ‘cubo’ que tem lados do tamanho do diâmetro da bola.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de Dados: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ao usuário o número aproximado de bolas que caberiam no depósito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wgmm2pvis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Requisitos Técnicos: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funções para modularizar o código, incluindo funções para: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Entrada de dados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Cálculo dos volumes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Estimativa pelo volume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Exibição dos resultados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Comente o código para explicar cada parte do processo.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Garanta que o programa lida com entradas inválidas e fornece mensagens de erro apropriadas.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qk32kot3o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Dicas: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para receber dados do usuário.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condicionais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) para controlar o fluxo do programa.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operadores matemáticos e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tl w:val="0"/>
        </w:rPr>
        <w:t xml:space="preserve"> para cálculos precisos.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 o programa com diferentes entradas para garantir que os resultados estão corretos.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