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D4" w:rsidRDefault="00056ED4" w:rsidP="00056ED4">
      <w:pPr>
        <w:jc w:val="center"/>
        <w:rPr>
          <w:b/>
          <w:sz w:val="28"/>
          <w:szCs w:val="28"/>
        </w:rPr>
      </w:pPr>
    </w:p>
    <w:p w:rsidR="00056ED4" w:rsidRDefault="00056ED4" w:rsidP="00056ED4">
      <w:pPr>
        <w:jc w:val="center"/>
        <w:rPr>
          <w:b/>
          <w:sz w:val="28"/>
          <w:szCs w:val="28"/>
        </w:rPr>
      </w:pPr>
      <w:r w:rsidRPr="00056ED4">
        <w:rPr>
          <w:b/>
          <w:sz w:val="28"/>
          <w:szCs w:val="28"/>
        </w:rPr>
        <w:t>SOMMAIRE RAPPORT DE PROJET TUTEURE</w:t>
      </w:r>
    </w:p>
    <w:p w:rsidR="00056ED4" w:rsidRPr="00056ED4" w:rsidRDefault="00056ED4" w:rsidP="00056ED4">
      <w:pPr>
        <w:jc w:val="center"/>
        <w:rPr>
          <w:b/>
          <w:sz w:val="28"/>
          <w:szCs w:val="28"/>
        </w:rPr>
      </w:pPr>
    </w:p>
    <w:p w:rsidR="00AC26D1" w:rsidRDefault="00ED246F" w:rsidP="00056ED4">
      <w:pPr>
        <w:pStyle w:val="Paragraphedeliste"/>
        <w:numPr>
          <w:ilvl w:val="0"/>
          <w:numId w:val="1"/>
        </w:numPr>
      </w:pPr>
      <w:r>
        <w:t>Page de couverture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Autorisation à diffuser sur l’intranet de l’IUT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Remerciements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Sommaire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Introduction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Développement</w:t>
      </w:r>
    </w:p>
    <w:p w:rsidR="00ED246F" w:rsidRPr="00EB7640" w:rsidRDefault="00ED246F" w:rsidP="00ED246F">
      <w:pPr>
        <w:pStyle w:val="Paragraphedeliste"/>
        <w:numPr>
          <w:ilvl w:val="0"/>
          <w:numId w:val="3"/>
        </w:numPr>
        <w:rPr>
          <w:highlight w:val="green"/>
        </w:rPr>
      </w:pPr>
      <w:r w:rsidRPr="00EB7640">
        <w:rPr>
          <w:highlight w:val="green"/>
        </w:rPr>
        <w:t>Présentation A-Frame</w:t>
      </w:r>
    </w:p>
    <w:p w:rsidR="00ED246F" w:rsidRDefault="00ED246F" w:rsidP="00ED246F">
      <w:pPr>
        <w:pStyle w:val="Paragraphedeliste"/>
        <w:numPr>
          <w:ilvl w:val="0"/>
          <w:numId w:val="3"/>
        </w:numPr>
      </w:pPr>
      <w:r>
        <w:t>Panorama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>a. Cas d’utilisation pour décrire les objectifs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 xml:space="preserve">b. </w:t>
      </w:r>
      <w:r w:rsidR="00056ED4" w:rsidRPr="00EB7640">
        <w:rPr>
          <w:highlight w:val="cyan"/>
        </w:rPr>
        <w:t>Le panorama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1.</w:t>
      </w:r>
      <w:r w:rsidR="00056ED4" w:rsidRPr="00EB7640">
        <w:rPr>
          <w:highlight w:val="cyan"/>
        </w:rPr>
        <w:t xml:space="preserve"> Création des groupes : diagramme objet</w:t>
      </w:r>
    </w:p>
    <w:p w:rsidR="00056ED4" w:rsidRPr="00EB7640" w:rsidRDefault="00056ED4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2. La navigation</w:t>
      </w:r>
    </w:p>
    <w:p w:rsidR="00056ED4" w:rsidRDefault="00056ED4" w:rsidP="00ED246F">
      <w:pPr>
        <w:pStyle w:val="Paragraphedeliste"/>
        <w:ind w:left="1428"/>
      </w:pPr>
      <w:r w:rsidRPr="00EB7640">
        <w:rPr>
          <w:highlight w:val="cyan"/>
        </w:rPr>
        <w:tab/>
        <w:t>3. Les panneaux</w:t>
      </w:r>
    </w:p>
    <w:p w:rsidR="00ED246F" w:rsidRPr="00056ED4" w:rsidRDefault="00ED246F" w:rsidP="00056ED4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 xml:space="preserve">c. </w:t>
      </w:r>
      <w:r w:rsidR="00056ED4" w:rsidRPr="00056ED4">
        <w:rPr>
          <w:highlight w:val="yellow"/>
        </w:rPr>
        <w:t>La carte</w:t>
      </w:r>
    </w:p>
    <w:p w:rsidR="00ED246F" w:rsidRPr="00056ED4" w:rsidRDefault="00ED246F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>d. Animations et améliorations ergonomiques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1. Animations sur les flèches et cartes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2. Problèmes de chargement, découpage panorama</w:t>
      </w:r>
    </w:p>
    <w:p w:rsidR="00056ED4" w:rsidRDefault="00056ED4" w:rsidP="00ED246F">
      <w:pPr>
        <w:pStyle w:val="Paragraphedeliste"/>
        <w:ind w:left="1428"/>
      </w:pPr>
      <w:r w:rsidRPr="00056ED4">
        <w:rPr>
          <w:highlight w:val="yellow"/>
        </w:rPr>
        <w:tab/>
        <w:t>3. Autres améliorations : son, écran de chargement, fond de carte ...</w:t>
      </w:r>
    </w:p>
    <w:p w:rsidR="00ED246F" w:rsidRDefault="00ED246F" w:rsidP="00ED246F">
      <w:pPr>
        <w:pStyle w:val="Paragraphedeliste"/>
        <w:numPr>
          <w:ilvl w:val="0"/>
          <w:numId w:val="3"/>
        </w:numPr>
      </w:pPr>
      <w:r>
        <w:t>Générateur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a. Cas d’utilisation pour décrire les objectifs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b. Interfaces utilisateurs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>c. Edition des scènes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1. Créer une scène interactive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2. Générer des éléments grâce au clavier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ab/>
        <w:t>3. Création de la carte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>d. Sauvegarde et génération HTML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1. Modèle persistant (diagramme de classe)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2. Sauvegarde en cours de route (prévu mais pas fait)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green"/>
        </w:rPr>
        <w:tab/>
        <w:t>3. Génération d’un HTML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yellow"/>
        </w:rPr>
      </w:pPr>
      <w:r w:rsidRPr="00EB7640">
        <w:rPr>
          <w:highlight w:val="yellow"/>
        </w:rPr>
        <w:t>Bilan technique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cyan"/>
        </w:rPr>
      </w:pPr>
      <w:r w:rsidRPr="00EB7640">
        <w:rPr>
          <w:highlight w:val="cyan"/>
        </w:rPr>
        <w:t>Conclusion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Résumé en anglais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Bibliographie/webographie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Lexique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Annexes</w:t>
      </w:r>
    </w:p>
    <w:p w:rsidR="00056ED4" w:rsidRDefault="00056ED4" w:rsidP="00056ED4"/>
    <w:p w:rsidR="00056ED4" w:rsidRDefault="00056ED4" w:rsidP="00056ED4">
      <w:r w:rsidRPr="00EB7640">
        <w:rPr>
          <w:highlight w:val="yellow"/>
        </w:rPr>
        <w:t>CLEMENT</w:t>
      </w:r>
    </w:p>
    <w:p w:rsidR="00EB7640" w:rsidRDefault="00EB7640" w:rsidP="00056ED4">
      <w:r w:rsidRPr="00EB7640">
        <w:rPr>
          <w:highlight w:val="green"/>
        </w:rPr>
        <w:t>VICTOR</w:t>
      </w:r>
    </w:p>
    <w:p w:rsidR="00EB7640" w:rsidRDefault="00EB7640" w:rsidP="00056ED4">
      <w:r w:rsidRPr="00EB7640">
        <w:rPr>
          <w:highlight w:val="magenta"/>
        </w:rPr>
        <w:t>CLARA</w:t>
      </w:r>
    </w:p>
    <w:p w:rsidR="00EB7640" w:rsidRDefault="00EB7640" w:rsidP="00056ED4">
      <w:r w:rsidRPr="00EB7640">
        <w:rPr>
          <w:highlight w:val="cyan"/>
        </w:rPr>
        <w:t>LUCILE</w:t>
      </w:r>
      <w:bookmarkStart w:id="0" w:name="_GoBack"/>
      <w:bookmarkEnd w:id="0"/>
    </w:p>
    <w:sectPr w:rsidR="00EB76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95" w:rsidRDefault="008E7895" w:rsidP="00056ED4">
      <w:pPr>
        <w:spacing w:after="0" w:line="240" w:lineRule="auto"/>
      </w:pPr>
      <w:r>
        <w:separator/>
      </w:r>
    </w:p>
  </w:endnote>
  <w:endnote w:type="continuationSeparator" w:id="0">
    <w:p w:rsidR="008E7895" w:rsidRDefault="008E7895" w:rsidP="0005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95" w:rsidRDefault="008E7895" w:rsidP="00056ED4">
      <w:pPr>
        <w:spacing w:after="0" w:line="240" w:lineRule="auto"/>
      </w:pPr>
      <w:r>
        <w:separator/>
      </w:r>
    </w:p>
  </w:footnote>
  <w:footnote w:type="continuationSeparator" w:id="0">
    <w:p w:rsidR="008E7895" w:rsidRDefault="008E7895" w:rsidP="0005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D4" w:rsidRDefault="00056ED4">
    <w:pPr>
      <w:pStyle w:val="En-tte"/>
    </w:pPr>
    <w:r>
      <w:t>PONCET Clara, FERRERE Clément, MOMMALIER Victor, FERRERE Clément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A44"/>
    <w:multiLevelType w:val="hybridMultilevel"/>
    <w:tmpl w:val="CD885174"/>
    <w:lvl w:ilvl="0" w:tplc="843682E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EB398D"/>
    <w:multiLevelType w:val="hybridMultilevel"/>
    <w:tmpl w:val="F552D5AC"/>
    <w:lvl w:ilvl="0" w:tplc="0F0227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75AB5"/>
    <w:multiLevelType w:val="hybridMultilevel"/>
    <w:tmpl w:val="37424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F"/>
    <w:rsid w:val="00056ED4"/>
    <w:rsid w:val="001359E3"/>
    <w:rsid w:val="008E7895"/>
    <w:rsid w:val="00AC26D1"/>
    <w:rsid w:val="00EB7640"/>
    <w:rsid w:val="00E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176C"/>
  <w15:chartTrackingRefBased/>
  <w15:docId w15:val="{211E467E-EA6F-4865-845D-1D01C456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4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ED4"/>
  </w:style>
  <w:style w:type="paragraph" w:styleId="Pieddepage">
    <w:name w:val="footer"/>
    <w:basedOn w:val="Normal"/>
    <w:link w:val="Pieddepag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2</cp:revision>
  <dcterms:created xsi:type="dcterms:W3CDTF">2021-03-01T10:34:00Z</dcterms:created>
  <dcterms:modified xsi:type="dcterms:W3CDTF">2021-03-01T11:03:00Z</dcterms:modified>
</cp:coreProperties>
</file>