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190"/>
              <w:left w:type="dxa" w:w="340"/>
              <w:bottom w:type="dxa" w:w="170"/>
              <w:right w:type="dxa" w:w="3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40"/>
                <w:szCs w:val="40"/>
              </w:rPr>
              <w:t xml:space="preserve">VICTOR HUGO FLORES PEREIRA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color w:val="9FD3DC"/>
                <w:sz w:val="22"/>
                <w:szCs w:val="22"/>
              </w:rPr>
              <w:t xml:space="preserve">Analista de Sistemas  |  Desenvolvedor C# .NET  |  APIs RESTful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Bairro Milionários, Belo Horizonte – MG   •   (31) 9 9554-3975</w:t>
            </w:r>
          </w:p>
          <w:p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victorflorespereira2005@gmail.com   •   Data de nascimento: 09/03/2005</w:t>
            </w:r>
          </w:p>
        </w:tc>
      </w:tr>
    </w:tbl>
    <w:p>
      <w:pPr>
        <w:keepNext/>
        <w:pBdr>
          <w:bottom w:val="single" w:color="2A7F8E" w:sz="8" w:space="3"/>
        </w:pBdr>
        <w:spacing w:after="70" w:before="140"/>
      </w:pPr>
      <w:r>
        <w:rPr>
          <w:rFonts w:ascii="Calibri" w:cs="Calibri" w:eastAsia="Calibri" w:hAnsi="Calibri"/>
          <w:b/>
          <w:bCs/>
          <w:color w:val="1F3A5F"/>
          <w:spacing w:val="40"/>
          <w:sz w:val="23"/>
          <w:szCs w:val="23"/>
        </w:rPr>
        <w:t xml:space="preserve">RESUMO PROFISSIONAL</w:t>
      </w:r>
    </w:p>
    <w:p>
      <w:pPr>
        <w:spacing w:line="258"/>
        <w:jc w:val="both"/>
      </w:pPr>
      <w:r>
        <w:rPr>
          <w:rFonts w:ascii="Calibri" w:cs="Calibri" w:eastAsia="Calibri" w:hAnsi="Calibri"/>
          <w:color w:val="222B36"/>
          <w:sz w:val="19"/>
          <w:szCs w:val="19"/>
        </w:rPr>
        <w:t xml:space="preserve">Profissional da área de Sistemas de Informação, atuando como Analista de Sistemas no setor de seguros, com forte capacidade analítica e busca constante por atualização tecnológica. Experiência no desenvolvimento e análise de APIs RESTful, programação em C#, criação de procedures e scripts em Microsoft SQL Server, e desenvolvimento web com HTML, CSS e JavaScript. Vivência também na área financeira, com uso avançado de Excel. Inglês fluente, boa capacidade de aprendizado, adaptação e trabalho em equipe.</w:t>
      </w:r>
    </w:p>
    <w:p>
      <w:pPr>
        <w:keepNext/>
        <w:pBdr>
          <w:bottom w:val="single" w:color="2A7F8E" w:sz="8" w:space="3"/>
        </w:pBdr>
        <w:spacing w:after="70" w:before="140"/>
      </w:pPr>
      <w:r>
        <w:rPr>
          <w:rFonts w:ascii="Calibri" w:cs="Calibri" w:eastAsia="Calibri" w:hAnsi="Calibri"/>
          <w:b/>
          <w:bCs/>
          <w:color w:val="1F3A5F"/>
          <w:spacing w:val="40"/>
          <w:sz w:val="23"/>
          <w:szCs w:val="23"/>
        </w:rPr>
        <w:t xml:space="preserve">EXPERIÊNCIA PROFISSIONAL</w:t>
      </w:r>
    </w:p>
    <w:p>
      <w:pPr>
        <w:keepNext/>
        <w:tabs>
          <w:tab w:val="right" w:pos="10206"/>
        </w:tabs>
        <w:spacing w:after="15" w:before="9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Analista de Sistemas — Attime Ltda.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	09/09/2024 – atual</w:t>
      </w:r>
    </w:p>
    <w:p>
      <w:pPr>
        <w:pStyle w:val="ListParagraph"/>
        <w:numPr>
          <w:ilvl w:val="0"/>
          <w:numId w:val="2"/>
        </w:numPr>
        <w:spacing w:after="25" w:line="245"/>
      </w:pPr>
      <w:r>
        <w:rPr>
          <w:rFonts w:ascii="Calibri" w:cs="Calibri" w:eastAsia="Calibri" w:hAnsi="Calibri"/>
          <w:color w:val="222B36"/>
          <w:sz w:val="19"/>
          <w:szCs w:val="19"/>
        </w:rPr>
        <w:t xml:space="preserve">Atuação como analista de sistemas na área de seguros, com foco em desenvolvimento, suporte técnico e manutenção de sistemas.</w:t>
      </w:r>
    </w:p>
    <w:p>
      <w:pPr>
        <w:pStyle w:val="ListParagraph"/>
        <w:numPr>
          <w:ilvl w:val="0"/>
          <w:numId w:val="2"/>
        </w:numPr>
        <w:spacing w:after="25" w:line="245"/>
      </w:pPr>
      <w:r>
        <w:rPr>
          <w:rFonts w:ascii="Calibri" w:cs="Calibri" w:eastAsia="Calibri" w:hAnsi="Calibri"/>
          <w:color w:val="222B36"/>
          <w:sz w:val="19"/>
          <w:szCs w:val="19"/>
        </w:rPr>
        <w:t xml:space="preserve">Desenvolvimento e análise de APIs RESTful, garantindo integração eficiente entre sistemas.</w:t>
      </w:r>
    </w:p>
    <w:p>
      <w:pPr>
        <w:pStyle w:val="ListParagraph"/>
        <w:numPr>
          <w:ilvl w:val="0"/>
          <w:numId w:val="2"/>
        </w:numPr>
        <w:spacing w:after="25" w:line="245"/>
      </w:pPr>
      <w:r>
        <w:rPr>
          <w:rFonts w:ascii="Calibri" w:cs="Calibri" w:eastAsia="Calibri" w:hAnsi="Calibri"/>
          <w:color w:val="222B36"/>
          <w:sz w:val="19"/>
          <w:szCs w:val="19"/>
        </w:rPr>
        <w:t xml:space="preserve">Programação em C#, aplicada a soluções corporativas e front-end em HTML, CSS e JavaScript.</w:t>
      </w:r>
    </w:p>
    <w:p>
      <w:pPr>
        <w:pStyle w:val="ListParagraph"/>
        <w:numPr>
          <w:ilvl w:val="0"/>
          <w:numId w:val="2"/>
        </w:numPr>
        <w:spacing w:after="25" w:line="245"/>
      </w:pPr>
      <w:r>
        <w:rPr>
          <w:rFonts w:ascii="Calibri" w:cs="Calibri" w:eastAsia="Calibri" w:hAnsi="Calibri"/>
          <w:color w:val="222B36"/>
          <w:sz w:val="19"/>
          <w:szCs w:val="19"/>
        </w:rPr>
        <w:t xml:space="preserve">Criação de procedures, scripts e consultas em Microsoft SQL Server para automação e análise de dados.</w:t>
      </w:r>
    </w:p>
    <w:p>
      <w:pPr>
        <w:pStyle w:val="ListParagraph"/>
        <w:numPr>
          <w:ilvl w:val="0"/>
          <w:numId w:val="2"/>
        </w:numPr>
        <w:spacing w:after="25" w:line="245"/>
      </w:pPr>
      <w:r>
        <w:rPr>
          <w:rFonts w:ascii="Calibri" w:cs="Calibri" w:eastAsia="Calibri" w:hAnsi="Calibri"/>
          <w:color w:val="222B36"/>
          <w:sz w:val="19"/>
          <w:szCs w:val="19"/>
        </w:rPr>
        <w:t xml:space="preserve">Suporte a rotinas financeiras e análise de dados, com apoio a processos de automação.</w:t>
      </w:r>
    </w:p>
    <w:p>
      <w:pPr>
        <w:pStyle w:val="ListParagraph"/>
        <w:numPr>
          <w:ilvl w:val="0"/>
          <w:numId w:val="2"/>
        </w:numPr>
        <w:spacing w:after="25" w:line="245"/>
      </w:pPr>
      <w:r>
        <w:rPr>
          <w:rFonts w:ascii="Calibri" w:cs="Calibri" w:eastAsia="Calibri" w:hAnsi="Calibri"/>
          <w:color w:val="222B36"/>
          <w:sz w:val="19"/>
          <w:szCs w:val="19"/>
        </w:rPr>
        <w:t xml:space="preserve">Vivência com desenvolvimento em linguagem VB.</w:t>
      </w:r>
    </w:p>
    <w:p>
      <w:pPr>
        <w:keepNext/>
        <w:tabs>
          <w:tab w:val="right" w:pos="10206"/>
        </w:tabs>
        <w:spacing w:after="15" w:before="9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Auxiliar Administrativo/Financeiro — GGC Empreendimentos Ltda.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	09/04/2024 – 09/09/2024</w:t>
      </w:r>
    </w:p>
    <w:p>
      <w:pPr>
        <w:pStyle w:val="ListParagraph"/>
        <w:numPr>
          <w:ilvl w:val="0"/>
          <w:numId w:val="2"/>
        </w:numPr>
        <w:spacing w:after="25" w:line="245"/>
      </w:pPr>
      <w:r>
        <w:rPr>
          <w:rFonts w:ascii="Calibri" w:cs="Calibri" w:eastAsia="Calibri" w:hAnsi="Calibri"/>
          <w:color w:val="222B36"/>
          <w:sz w:val="19"/>
          <w:szCs w:val="19"/>
        </w:rPr>
        <w:t xml:space="preserve">Atuação na área financeira, com uso avançado de Excel para controle e análise de dados.</w:t>
      </w:r>
    </w:p>
    <w:p>
      <w:pPr>
        <w:pStyle w:val="ListParagraph"/>
        <w:numPr>
          <w:ilvl w:val="0"/>
          <w:numId w:val="2"/>
        </w:numPr>
        <w:spacing w:after="25" w:line="245"/>
      </w:pPr>
      <w:r>
        <w:rPr>
          <w:rFonts w:ascii="Calibri" w:cs="Calibri" w:eastAsia="Calibri" w:hAnsi="Calibri"/>
          <w:color w:val="222B36"/>
          <w:sz w:val="19"/>
          <w:szCs w:val="19"/>
        </w:rPr>
        <w:t xml:space="preserve">Familiaridade com regras de negócio e processos administrativos.</w:t>
      </w:r>
    </w:p>
    <w:p>
      <w:pPr>
        <w:keepNext/>
        <w:pBdr>
          <w:bottom w:val="single" w:color="2A7F8E" w:sz="8" w:space="3"/>
        </w:pBdr>
        <w:spacing w:after="70" w:before="140"/>
      </w:pPr>
      <w:r>
        <w:rPr>
          <w:rFonts w:ascii="Calibri" w:cs="Calibri" w:eastAsia="Calibri" w:hAnsi="Calibri"/>
          <w:b/>
          <w:bCs/>
          <w:color w:val="1F3A5F"/>
          <w:spacing w:val="40"/>
          <w:sz w:val="23"/>
          <w:szCs w:val="23"/>
        </w:rPr>
        <w:t xml:space="preserve">PROJETOS E RECONHECIMENTOS</w:t>
      </w:r>
    </w:p>
    <w:p>
      <w:pPr>
        <w:pStyle w:val="ListParagraph"/>
        <w:numPr>
          <w:ilvl w:val="0"/>
          <w:numId w:val="2"/>
        </w:numPr>
        <w:spacing w:after="25" w:line="245"/>
      </w:pPr>
      <w:r>
        <w:rPr>
          <w:rFonts w:ascii="Calibri" w:cs="Calibri" w:eastAsia="Calibri" w:hAnsi="Calibri"/>
          <w:color w:val="222B36"/>
          <w:sz w:val="19"/>
          <w:szCs w:val="19"/>
        </w:rPr>
        <w:t xml:space="preserve">3º lugar na Feira de Ciências da FUVEST, com o projeto “Conscientização Ecológica”.</w:t>
      </w:r>
    </w:p>
    <w:p>
      <w:pPr>
        <w:keepNext/>
        <w:tabs>
          <w:tab w:val="right" w:pos="10206"/>
        </w:tabs>
        <w:spacing w:after="15" w:before="9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Task Manager — Sistema de Gerenciamento de Tarefas (Kanban)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	Projeto pessoal</w:t>
      </w:r>
    </w:p>
    <w:p>
      <w:pPr>
        <w:pStyle w:val="ListParagraph"/>
        <w:numPr>
          <w:ilvl w:val="0"/>
          <w:numId w:val="2"/>
        </w:numPr>
        <w:spacing w:after="25" w:line="245"/>
      </w:pPr>
      <w:r>
        <w:rPr>
          <w:rFonts w:ascii="Calibri" w:cs="Calibri" w:eastAsia="Calibri" w:hAnsi="Calibri"/>
          <w:color w:val="222B36"/>
          <w:sz w:val="19"/>
          <w:szCs w:val="19"/>
        </w:rPr>
        <w:t xml:space="preserve">Desenvolvimento de sistema de gerenciamento de tarefas em formato Kanban (projetos, boards e tickets), com foco em decisões de arquitetura.</w:t>
      </w:r>
    </w:p>
    <w:p>
      <w:pPr>
        <w:pStyle w:val="ListParagraph"/>
        <w:numPr>
          <w:ilvl w:val="0"/>
          <w:numId w:val="2"/>
        </w:numPr>
        <w:spacing w:after="25" w:line="245"/>
      </w:pPr>
      <w:r>
        <w:rPr>
          <w:rFonts w:ascii="Calibri" w:cs="Calibri" w:eastAsia="Calibri" w:hAnsi="Calibri"/>
          <w:color w:val="222B36"/>
          <w:sz w:val="19"/>
          <w:szCs w:val="19"/>
        </w:rPr>
        <w:t xml:space="preserve">Implementação de autenticação JWT com renovação automática de sessão via middleware, evitando expiração abrupta e reautenticações desnecessárias.</w:t>
      </w:r>
    </w:p>
    <w:p>
      <w:pPr>
        <w:pStyle w:val="ListParagraph"/>
        <w:numPr>
          <w:ilvl w:val="0"/>
          <w:numId w:val="2"/>
        </w:numPr>
        <w:spacing w:after="25" w:line="245"/>
      </w:pPr>
      <w:r>
        <w:rPr>
          <w:rFonts w:ascii="Calibri" w:cs="Calibri" w:eastAsia="Calibri" w:hAnsi="Calibri"/>
          <w:color w:val="222B36"/>
          <w:sz w:val="19"/>
          <w:szCs w:val="19"/>
        </w:rPr>
        <w:t xml:space="preserve">Aplicação de Clean Architecture, com separação entre as camadas de API, Application e Infrastructure.</w:t>
      </w:r>
    </w:p>
    <w:p>
      <w:pPr>
        <w:pStyle w:val="ListParagraph"/>
        <w:numPr>
          <w:ilvl w:val="0"/>
          <w:numId w:val="2"/>
        </w:numPr>
        <w:spacing w:after="25" w:line="245"/>
      </w:pPr>
      <w:r>
        <w:rPr>
          <w:rFonts w:ascii="Calibri" w:cs="Calibri" w:eastAsia="Calibri" w:hAnsi="Calibri"/>
          <w:color w:val="222B36"/>
          <w:sz w:val="19"/>
          <w:szCs w:val="19"/>
        </w:rPr>
        <w:t xml:space="preserve">Gerenciamento seguro de credenciais e segredos fora do controle de versão, utilizando User Secrets.</w:t>
      </w:r>
    </w:p>
    <w:p>
      <w:pPr>
        <w:pStyle w:val="ListParagraph"/>
        <w:numPr>
          <w:ilvl w:val="0"/>
          <w:numId w:val="2"/>
        </w:numPr>
        <w:spacing w:after="25" w:line="245"/>
      </w:pPr>
      <w:r>
        <w:rPr>
          <w:rFonts w:ascii="Calibri" w:cs="Calibri" w:eastAsia="Calibri" w:hAnsi="Calibri"/>
          <w:color w:val="222B36"/>
          <w:sz w:val="19"/>
          <w:szCs w:val="19"/>
        </w:rPr>
        <w:t xml:space="preserve">Desenvolvimento de front-end em JavaScript puro, com client HTTP centralizado para autenticação e tratamento de sessão expirada.</w:t>
      </w:r>
    </w:p>
    <w:p>
      <w:pPr>
        <w:keepNext/>
        <w:tabs>
          <w:tab w:val="right" w:pos="10206"/>
        </w:tabs>
        <w:spacing w:after="15" w:before="9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Sistema de Controle de Estoque — Vestuário, Itens Esportivos e Utilidades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	Projeto pessoal</w:t>
      </w:r>
    </w:p>
    <w:p>
      <w:pPr>
        <w:pStyle w:val="ListParagraph"/>
        <w:numPr>
          <w:ilvl w:val="0"/>
          <w:numId w:val="2"/>
        </w:numPr>
        <w:spacing w:after="25" w:line="245"/>
      </w:pPr>
      <w:r>
        <w:rPr>
          <w:rFonts w:ascii="Calibri" w:cs="Calibri" w:eastAsia="Calibri" w:hAnsi="Calibri"/>
          <w:color w:val="222B36"/>
          <w:sz w:val="19"/>
          <w:szCs w:val="19"/>
        </w:rPr>
        <w:t xml:space="preserve">Primeiro projeto prático desenvolvido de forma independente, ao longo de três meses, aplicando os conhecimentos técnicos adquiridos na formação.</w:t>
      </w:r>
    </w:p>
    <w:p>
      <w:pPr>
        <w:pStyle w:val="ListParagraph"/>
        <w:numPr>
          <w:ilvl w:val="0"/>
          <w:numId w:val="2"/>
        </w:numPr>
        <w:spacing w:after="25" w:line="245"/>
      </w:pPr>
      <w:r>
        <w:rPr>
          <w:rFonts w:ascii="Calibri" w:cs="Calibri" w:eastAsia="Calibri" w:hAnsi="Calibri"/>
          <w:color w:val="222B36"/>
          <w:sz w:val="19"/>
          <w:szCs w:val="19"/>
        </w:rPr>
        <w:t xml:space="preserve">Aplicação para controle de estoque de vestuários, itens esportivos e utilidades, com registro de entrada de produtos e definição de precificação.</w:t>
      </w:r>
    </w:p>
    <w:p>
      <w:pPr>
        <w:pStyle w:val="ListParagraph"/>
        <w:numPr>
          <w:ilvl w:val="0"/>
          <w:numId w:val="2"/>
        </w:numPr>
        <w:spacing w:after="25" w:line="245"/>
      </w:pPr>
      <w:r>
        <w:rPr>
          <w:rFonts w:ascii="Calibri" w:cs="Calibri" w:eastAsia="Calibri" w:hAnsi="Calibri"/>
          <w:color w:val="222B36"/>
          <w:sz w:val="19"/>
          <w:szCs w:val="19"/>
        </w:rPr>
        <w:t xml:space="preserve">Controle de saídas com base na quantidade e no valor informado dos produtos.</w:t>
      </w:r>
    </w:p>
    <w:p>
      <w:pPr>
        <w:keepNext/>
        <w:pBdr>
          <w:bottom w:val="single" w:color="2A7F8E" w:sz="8" w:space="3"/>
        </w:pBdr>
        <w:spacing w:after="70" w:before="140"/>
      </w:pPr>
      <w:r>
        <w:rPr>
          <w:rFonts w:ascii="Calibri" w:cs="Calibri" w:eastAsia="Calibri" w:hAnsi="Calibri"/>
          <w:b/>
          <w:bCs/>
          <w:color w:val="1F3A5F"/>
          <w:spacing w:val="40"/>
          <w:sz w:val="23"/>
          <w:szCs w:val="23"/>
        </w:rPr>
        <w:t xml:space="preserve">EDUCAÇÃO</w:t>
      </w:r>
    </w:p>
    <w:p>
      <w:pPr>
        <w:keepNext/>
        <w:tabs>
          <w:tab w:val="right" w:pos="10206"/>
        </w:tabs>
        <w:spacing w:after="15" w:before="9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Sistemas de Informação — UNA, Belo Horizonte, MG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	Cursando</w:t>
      </w:r>
    </w:p>
    <w:p>
      <w:pPr>
        <w:keepNext/>
        <w:tabs>
          <w:tab w:val="right" w:pos="10206"/>
        </w:tabs>
        <w:spacing w:after="15" w:before="9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Ensino Médio Completo — Escola Estadual Celso Machado, Belo Horizonte, MG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	2022</w:t>
      </w:r>
    </w:p>
    <w:p>
      <w:pPr>
        <w:keepNext/>
        <w:tabs>
          <w:tab w:val="right" w:pos="10206"/>
        </w:tabs>
        <w:spacing w:after="15" w:before="9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Curso de Inglês — Método ACT, Junior Silveira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	Concluído em 2022</w:t>
      </w:r>
    </w:p>
    <w:p>
      <w:pPr>
        <w:keepNext/>
        <w:pBdr>
          <w:bottom w:val="single" w:color="2A7F8E" w:sz="8" w:space="3"/>
        </w:pBdr>
        <w:spacing w:after="70" w:before="140"/>
      </w:pPr>
      <w:r>
        <w:rPr>
          <w:rFonts w:ascii="Calibri" w:cs="Calibri" w:eastAsia="Calibri" w:hAnsi="Calibri"/>
          <w:b/>
          <w:bCs/>
          <w:color w:val="1F3A5F"/>
          <w:spacing w:val="40"/>
          <w:sz w:val="23"/>
          <w:szCs w:val="23"/>
        </w:rPr>
        <w:t xml:space="preserve">HABILIDADES TÉCNICAS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line="245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C#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line="245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Desenvolvimento e análise de APIs RESTful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line="245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Microsoft SQL Server — procedures e scripts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line="245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HTML, CSS e JavaScript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line="245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Linguagem VB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line="245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Excel avançado e rotinas financeiras</w:t>
            </w:r>
          </w:p>
        </w:tc>
      </w:tr>
    </w:tbl>
    <w:p>
      <w:pPr>
        <w:keepNext/>
        <w:pBdr>
          <w:bottom w:val="single" w:color="2A7F8E" w:sz="8" w:space="3"/>
        </w:pBdr>
        <w:spacing w:after="70" w:before="140"/>
      </w:pPr>
      <w:r>
        <w:rPr>
          <w:rFonts w:ascii="Calibri" w:cs="Calibri" w:eastAsia="Calibri" w:hAnsi="Calibri"/>
          <w:b/>
          <w:bCs/>
          <w:color w:val="1F3A5F"/>
          <w:spacing w:val="40"/>
          <w:sz w:val="23"/>
          <w:szCs w:val="23"/>
        </w:rPr>
        <w:t xml:space="preserve">HABILIDADES COMPORTAMENTAIS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line="245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Inglês fluente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line="245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Boa comunicação e trabalho em equipe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line="245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Aprendizagem rápida e adaptação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line="245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Ética profissional e foco em qualidade</w:t>
            </w:r>
          </w:p>
        </w:tc>
      </w:tr>
    </w:tbl>
    <w:sectPr>
      <w:pgSz w:w="11906" w:h="16838" w:orient="portrait"/>
      <w:pgMar w:top="400" w:right="850" w:bottom="36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40"/>
      </w:pPr>
      <w:rPr>
        <w:color w:val="2A7F8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— Victor Hugo Flores Pereira</dc:title>
  <dc:creator>Victor Hugo Flores Pereira</dc:creator>
  <cp:lastModifiedBy>Un-named</cp:lastModifiedBy>
  <cp:revision>1</cp:revision>
  <dcterms:created xsi:type="dcterms:W3CDTF">2026-10-01T10:43:08.005Z</dcterms:created>
  <dcterms:modified xsi:type="dcterms:W3CDTF">2026-10-01T10:43:08.006Z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