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05267" w14:textId="6C0610C8" w:rsidR="00326547" w:rsidRDefault="00326547">
      <w:r>
        <w:t>Préparation Victor Waeytens :</w:t>
      </w:r>
    </w:p>
    <w:p w14:paraId="13FBBF61" w14:textId="5B15E2C4" w:rsidR="00326547" w:rsidRDefault="00326547">
      <w:r>
        <w:t xml:space="preserve">Thème de jeu : </w:t>
      </w:r>
      <w:r w:rsidR="00724594">
        <w:t xml:space="preserve">Cowboy vs Indiens </w:t>
      </w:r>
      <w:r w:rsidR="00A06456">
        <w:t xml:space="preserve">(vs </w:t>
      </w:r>
      <w:proofErr w:type="spellStart"/>
      <w:r w:rsidR="00A06456">
        <w:t>Amiches</w:t>
      </w:r>
      <w:proofErr w:type="spellEnd"/>
      <w:r w:rsidR="00A06456">
        <w:t>)</w:t>
      </w:r>
    </w:p>
    <w:p w14:paraId="43543B8D" w14:textId="6A3BCB72" w:rsidR="00922931" w:rsidRDefault="00922931">
      <w:pPr>
        <w:rPr>
          <w:u w:val="single"/>
        </w:rPr>
      </w:pPr>
      <w:r w:rsidRPr="00922931">
        <w:rPr>
          <w:u w:val="single"/>
        </w:rPr>
        <w:t>Mise en équipe :</w:t>
      </w:r>
    </w:p>
    <w:p w14:paraId="6C2763EB" w14:textId="6C24E414" w:rsidR="00922931" w:rsidRPr="00922931" w:rsidRDefault="00724594">
      <w:r>
        <w:t>2</w:t>
      </w:r>
      <w:r w:rsidR="00922931">
        <w:t xml:space="preserve"> équipes</w:t>
      </w:r>
      <w:r w:rsidR="004438F7">
        <w:t xml:space="preserve"> / 3 équipes</w:t>
      </w:r>
    </w:p>
    <w:p w14:paraId="106AE373" w14:textId="3642B468" w:rsidR="00326547" w:rsidRDefault="00326547">
      <w:r>
        <w:t>Partie 1 : jeu de plateau (jeu des territoires)</w:t>
      </w:r>
    </w:p>
    <w:tbl>
      <w:tblPr>
        <w:tblStyle w:val="Grilledutableau"/>
        <w:tblW w:w="0" w:type="auto"/>
        <w:tblLook w:val="04A0" w:firstRow="1" w:lastRow="0" w:firstColumn="1" w:lastColumn="0" w:noHBand="0" w:noVBand="1"/>
      </w:tblPr>
      <w:tblGrid>
        <w:gridCol w:w="1838"/>
        <w:gridCol w:w="7224"/>
      </w:tblGrid>
      <w:tr w:rsidR="00326547" w14:paraId="0D8786D7" w14:textId="77777777" w:rsidTr="00326547">
        <w:tc>
          <w:tcPr>
            <w:tcW w:w="1838" w:type="dxa"/>
          </w:tcPr>
          <w:p w14:paraId="7EF48D0C" w14:textId="79B8C42E" w:rsidR="00326547" w:rsidRDefault="00326547">
            <w:r>
              <w:t>Arrangement</w:t>
            </w:r>
          </w:p>
        </w:tc>
        <w:tc>
          <w:tcPr>
            <w:tcW w:w="7224" w:type="dxa"/>
          </w:tcPr>
          <w:p w14:paraId="06D3FC6D" w14:textId="43F5022B" w:rsidR="00326547" w:rsidRDefault="00922931">
            <w:r>
              <w:t>Jeu en étoile</w:t>
            </w:r>
          </w:p>
        </w:tc>
      </w:tr>
      <w:tr w:rsidR="00326547" w14:paraId="564F7672" w14:textId="77777777" w:rsidTr="00326547">
        <w:tc>
          <w:tcPr>
            <w:tcW w:w="1838" w:type="dxa"/>
          </w:tcPr>
          <w:p w14:paraId="234CA426" w14:textId="3BEC39DF" w:rsidR="00326547" w:rsidRDefault="00326547">
            <w:r>
              <w:t>But</w:t>
            </w:r>
          </w:p>
        </w:tc>
        <w:tc>
          <w:tcPr>
            <w:tcW w:w="7224" w:type="dxa"/>
          </w:tcPr>
          <w:p w14:paraId="4E420891" w14:textId="6D040D9F" w:rsidR="00326547" w:rsidRDefault="00922931">
            <w:r>
              <w:t>Posséder le plus de territoires</w:t>
            </w:r>
          </w:p>
        </w:tc>
      </w:tr>
      <w:tr w:rsidR="00326547" w14:paraId="64A869C1" w14:textId="77777777" w:rsidTr="00326547">
        <w:tc>
          <w:tcPr>
            <w:tcW w:w="1838" w:type="dxa"/>
          </w:tcPr>
          <w:p w14:paraId="417FD01A" w14:textId="6FC6A442" w:rsidR="00326547" w:rsidRDefault="00326547">
            <w:r>
              <w:t>Conditions</w:t>
            </w:r>
          </w:p>
        </w:tc>
        <w:tc>
          <w:tcPr>
            <w:tcW w:w="7224" w:type="dxa"/>
          </w:tcPr>
          <w:p w14:paraId="222C47BD" w14:textId="77777777" w:rsidR="00326547" w:rsidRDefault="00922931">
            <w:r>
              <w:t>Les enfants font un poste, et puis reviennent à la carte pour sélectionner l’action qu’ils font (un animateur supervise que l’épreuve s’est bien déroulée)</w:t>
            </w:r>
          </w:p>
          <w:p w14:paraId="6BD26B91" w14:textId="77777777" w:rsidR="00922931" w:rsidRDefault="00922931">
            <w:r>
              <w:t>Explication sur la carte :</w:t>
            </w:r>
          </w:p>
          <w:p w14:paraId="656BEE82" w14:textId="77777777" w:rsidR="00922931" w:rsidRDefault="00724594">
            <w:r w:rsidRPr="00724594">
              <w:rPr>
                <w:noProof/>
              </w:rPr>
              <w:drawing>
                <wp:inline distT="0" distB="0" distL="0" distR="0" wp14:anchorId="269983A7" wp14:editId="65F5B014">
                  <wp:extent cx="3429000" cy="1975682"/>
                  <wp:effectExtent l="0" t="0" r="0" b="5715"/>
                  <wp:docPr id="426485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48592" name=""/>
                          <pic:cNvPicPr/>
                        </pic:nvPicPr>
                        <pic:blipFill>
                          <a:blip r:embed="rId6"/>
                          <a:stretch>
                            <a:fillRect/>
                          </a:stretch>
                        </pic:blipFill>
                        <pic:spPr>
                          <a:xfrm>
                            <a:off x="0" y="0"/>
                            <a:ext cx="3437139" cy="1980371"/>
                          </a:xfrm>
                          <a:prstGeom prst="rect">
                            <a:avLst/>
                          </a:prstGeom>
                        </pic:spPr>
                      </pic:pic>
                    </a:graphicData>
                  </a:graphic>
                </wp:inline>
              </w:drawing>
            </w:r>
          </w:p>
          <w:p w14:paraId="34469309" w14:textId="77777777" w:rsidR="00724594" w:rsidRDefault="00724594" w:rsidP="004438F7">
            <w:pPr>
              <w:pStyle w:val="Paragraphedeliste"/>
              <w:numPr>
                <w:ilvl w:val="0"/>
                <w:numId w:val="6"/>
              </w:numPr>
            </w:pPr>
            <w:r>
              <w:t>Après chaque épreuve validée, les enfants peuvent venir mettre une barre soit sur un de leurs territoires, soit sur un territoire voisin. Pour posséder un territoire, il faut avoir la majorité de points investi dans celui-ci. Si on possède autant de points dans un territoire que le groupe adverse, le territoire est neutre.</w:t>
            </w:r>
            <w:r w:rsidR="00B36AB3">
              <w:t xml:space="preserve"> Chaque défi ne peut être réalisé qu’une seule fois</w:t>
            </w:r>
          </w:p>
          <w:p w14:paraId="5F5F435F" w14:textId="3A32EDBC" w:rsidR="004438F7" w:rsidRDefault="004438F7" w:rsidP="004438F7">
            <w:pPr>
              <w:pStyle w:val="Paragraphedeliste"/>
              <w:numPr>
                <w:ilvl w:val="0"/>
                <w:numId w:val="6"/>
              </w:numPr>
            </w:pPr>
            <w:r>
              <w:t xml:space="preserve">Certaines zones valent plus que d’autres (exemple : plus une zone est au centre plus elle rapporte de </w:t>
            </w:r>
            <w:proofErr w:type="gramStart"/>
            <w:r>
              <w:t>points )</w:t>
            </w:r>
            <w:proofErr w:type="gramEnd"/>
          </w:p>
        </w:tc>
      </w:tr>
      <w:tr w:rsidR="00326547" w14:paraId="1DC4A4A1" w14:textId="77777777" w:rsidTr="00326547">
        <w:tc>
          <w:tcPr>
            <w:tcW w:w="1838" w:type="dxa"/>
          </w:tcPr>
          <w:p w14:paraId="2BEDED94" w14:textId="1D465C72" w:rsidR="00326547" w:rsidRDefault="00326547">
            <w:r>
              <w:t>Demande d’explication</w:t>
            </w:r>
          </w:p>
        </w:tc>
        <w:tc>
          <w:tcPr>
            <w:tcW w:w="7224" w:type="dxa"/>
          </w:tcPr>
          <w:p w14:paraId="61BFFFC9" w14:textId="2641F798" w:rsidR="00326547" w:rsidRDefault="00724594">
            <w:r>
              <w:t>Y penser</w:t>
            </w:r>
          </w:p>
        </w:tc>
      </w:tr>
      <w:tr w:rsidR="00326547" w14:paraId="4CFCCE9F" w14:textId="77777777" w:rsidTr="00326547">
        <w:tc>
          <w:tcPr>
            <w:tcW w:w="1838" w:type="dxa"/>
          </w:tcPr>
          <w:p w14:paraId="1BEC6977" w14:textId="1F15165B" w:rsidR="00326547" w:rsidRDefault="00326547">
            <w:r>
              <w:t>Emballage</w:t>
            </w:r>
          </w:p>
        </w:tc>
        <w:tc>
          <w:tcPr>
            <w:tcW w:w="7224" w:type="dxa"/>
          </w:tcPr>
          <w:p w14:paraId="5796BDD1" w14:textId="231DF583" w:rsidR="00326547" w:rsidRDefault="00A06456">
            <w:r>
              <w:t xml:space="preserve">Amérique, 15è siècles, les terres se font de plus en plus rares. Une idée simple nous traverse l’esprit, aller voler les terres de nos voisins (vivent les mouvements et valeurs). Un animateur est indien et l’autre est un cowboy, et </w:t>
            </w:r>
          </w:p>
        </w:tc>
      </w:tr>
      <w:tr w:rsidR="00326547" w14:paraId="5C70D2CD" w14:textId="77777777" w:rsidTr="00326547">
        <w:tc>
          <w:tcPr>
            <w:tcW w:w="1838" w:type="dxa"/>
          </w:tcPr>
          <w:p w14:paraId="198F7F7B" w14:textId="08026974" w:rsidR="00326547" w:rsidRDefault="00326547">
            <w:r>
              <w:t>Fignolage</w:t>
            </w:r>
          </w:p>
        </w:tc>
        <w:tc>
          <w:tcPr>
            <w:tcW w:w="7224" w:type="dxa"/>
          </w:tcPr>
          <w:p w14:paraId="311A63BB" w14:textId="6A89DAFB" w:rsidR="00326547" w:rsidRDefault="00724594">
            <w:r>
              <w:t>Prévoir une carte avec des objets dissimulés dans la zone de jeu (qui rapportent X points à l’équipe qui a trouvé cet objet)</w:t>
            </w:r>
          </w:p>
        </w:tc>
      </w:tr>
    </w:tbl>
    <w:p w14:paraId="28E697A4" w14:textId="6BEB783A" w:rsidR="00C76898" w:rsidRDefault="00C76898" w:rsidP="00C13316">
      <w:pPr>
        <w:spacing w:line="256" w:lineRule="auto"/>
        <w:contextualSpacing/>
        <w:rPr>
          <w:rFonts w:ascii="Calibri" w:eastAsia="Calibri" w:hAnsi="Calibri" w:cs="Calibri"/>
          <w:kern w:val="0"/>
          <w:sz w:val="24"/>
          <w:szCs w:val="24"/>
          <w:lang w:val="fr-BE"/>
          <w14:ligatures w14:val="none"/>
        </w:rPr>
      </w:pPr>
    </w:p>
    <w:p w14:paraId="4627EF35" w14:textId="77777777" w:rsidR="00C13316" w:rsidRDefault="00C13316" w:rsidP="00C13316">
      <w:pPr>
        <w:spacing w:line="256" w:lineRule="auto"/>
        <w:contextualSpacing/>
        <w:rPr>
          <w:rFonts w:ascii="Calibri" w:eastAsia="Calibri" w:hAnsi="Calibri" w:cs="Calibri"/>
          <w:kern w:val="0"/>
          <w:sz w:val="24"/>
          <w:szCs w:val="24"/>
          <w:lang w:val="fr-BE"/>
          <w14:ligatures w14:val="none"/>
        </w:rPr>
      </w:pPr>
    </w:p>
    <w:p w14:paraId="6A7C65A7" w14:textId="77777777" w:rsidR="00C13316" w:rsidRDefault="00C13316" w:rsidP="00C13316">
      <w:pPr>
        <w:spacing w:line="256" w:lineRule="auto"/>
        <w:contextualSpacing/>
        <w:rPr>
          <w:rFonts w:ascii="Calibri" w:eastAsia="Calibri" w:hAnsi="Calibri" w:cs="Calibri"/>
          <w:kern w:val="0"/>
          <w:sz w:val="24"/>
          <w:szCs w:val="24"/>
          <w:lang w:val="fr-BE"/>
          <w14:ligatures w14:val="none"/>
        </w:rPr>
      </w:pPr>
    </w:p>
    <w:p w14:paraId="6A8912E5" w14:textId="77777777" w:rsidR="00C13316" w:rsidRDefault="00C13316" w:rsidP="00C13316">
      <w:pPr>
        <w:spacing w:line="256" w:lineRule="auto"/>
        <w:contextualSpacing/>
        <w:rPr>
          <w:rFonts w:ascii="Calibri" w:eastAsia="Calibri" w:hAnsi="Calibri" w:cs="Calibri"/>
          <w:kern w:val="0"/>
          <w:sz w:val="24"/>
          <w:szCs w:val="24"/>
          <w:lang w:val="fr-BE"/>
          <w14:ligatures w14:val="none"/>
        </w:rPr>
      </w:pPr>
    </w:p>
    <w:p w14:paraId="474FA275" w14:textId="77777777" w:rsidR="00C13316" w:rsidRDefault="00C13316" w:rsidP="00C13316">
      <w:pPr>
        <w:spacing w:line="256" w:lineRule="auto"/>
        <w:contextualSpacing/>
        <w:rPr>
          <w:rFonts w:ascii="Calibri" w:eastAsia="Calibri" w:hAnsi="Calibri" w:cs="Calibri"/>
          <w:kern w:val="0"/>
          <w:sz w:val="24"/>
          <w:szCs w:val="24"/>
          <w:lang w:val="fr-BE"/>
          <w14:ligatures w14:val="none"/>
        </w:rPr>
      </w:pPr>
    </w:p>
    <w:p w14:paraId="1F2B9DFF" w14:textId="77777777" w:rsidR="00C13316" w:rsidRDefault="00C13316" w:rsidP="00C13316">
      <w:pPr>
        <w:spacing w:line="256" w:lineRule="auto"/>
        <w:contextualSpacing/>
        <w:rPr>
          <w:rFonts w:ascii="Calibri" w:eastAsia="Calibri" w:hAnsi="Calibri" w:cs="Calibri"/>
          <w:kern w:val="0"/>
          <w:sz w:val="24"/>
          <w:szCs w:val="24"/>
          <w:lang w:val="fr-BE"/>
          <w14:ligatures w14:val="none"/>
        </w:rPr>
      </w:pPr>
    </w:p>
    <w:p w14:paraId="5A6511DA" w14:textId="77777777" w:rsidR="00C13316" w:rsidRDefault="00C13316" w:rsidP="00C13316">
      <w:pPr>
        <w:spacing w:line="256" w:lineRule="auto"/>
        <w:contextualSpacing/>
        <w:rPr>
          <w:rFonts w:ascii="Calibri" w:eastAsia="Calibri" w:hAnsi="Calibri" w:cs="Calibri"/>
          <w:kern w:val="0"/>
          <w:sz w:val="24"/>
          <w:szCs w:val="24"/>
          <w:lang w:val="fr-BE"/>
          <w14:ligatures w14:val="none"/>
        </w:rPr>
      </w:pPr>
    </w:p>
    <w:p w14:paraId="05421228" w14:textId="77777777" w:rsidR="00C13316" w:rsidRDefault="00C13316" w:rsidP="00C13316">
      <w:pPr>
        <w:spacing w:line="256" w:lineRule="auto"/>
        <w:contextualSpacing/>
        <w:rPr>
          <w:rFonts w:ascii="Calibri" w:eastAsia="Calibri" w:hAnsi="Calibri" w:cs="Calibri"/>
          <w:kern w:val="0"/>
          <w:sz w:val="24"/>
          <w:szCs w:val="24"/>
          <w:lang w:val="fr-BE"/>
          <w14:ligatures w14:val="none"/>
        </w:rPr>
      </w:pPr>
    </w:p>
    <w:p w14:paraId="0DF7E432" w14:textId="77777777" w:rsidR="00C13316" w:rsidRDefault="00C13316" w:rsidP="00C13316">
      <w:pPr>
        <w:spacing w:line="256" w:lineRule="auto"/>
        <w:contextualSpacing/>
        <w:rPr>
          <w:rFonts w:ascii="Calibri" w:eastAsia="Calibri" w:hAnsi="Calibri" w:cs="Calibri"/>
          <w:kern w:val="0"/>
          <w:sz w:val="24"/>
          <w:szCs w:val="24"/>
          <w:lang w:val="fr-BE"/>
          <w14:ligatures w14:val="none"/>
        </w:rPr>
      </w:pPr>
    </w:p>
    <w:p w14:paraId="0D1523E2" w14:textId="77777777" w:rsidR="00C13316" w:rsidRDefault="00C13316" w:rsidP="00C13316">
      <w:pPr>
        <w:spacing w:line="256" w:lineRule="auto"/>
        <w:contextualSpacing/>
        <w:rPr>
          <w:rFonts w:ascii="Calibri" w:eastAsia="Calibri" w:hAnsi="Calibri" w:cs="Calibri"/>
          <w:kern w:val="0"/>
          <w:lang w:val="fr-BE"/>
          <w14:ligatures w14:val="none"/>
        </w:rPr>
      </w:pPr>
    </w:p>
    <w:p w14:paraId="124C9CDB" w14:textId="77777777" w:rsidR="00640E9C" w:rsidRPr="00640E9C" w:rsidRDefault="00640E9C" w:rsidP="00640E9C">
      <w:pPr>
        <w:spacing w:line="256" w:lineRule="auto"/>
        <w:ind w:left="720"/>
        <w:contextualSpacing/>
        <w:rPr>
          <w:rFonts w:ascii="Calibri" w:eastAsia="Calibri" w:hAnsi="Calibri" w:cs="Calibri"/>
          <w:kern w:val="0"/>
          <w:lang w:val="fr-BE"/>
          <w14:ligatures w14:val="none"/>
        </w:rPr>
      </w:pPr>
    </w:p>
    <w:p w14:paraId="6698216C" w14:textId="753BA3A2" w:rsidR="00326547" w:rsidRDefault="00326547">
      <w:r>
        <w:t>Partie 2 : jeu d’approche alternatif</w:t>
      </w:r>
    </w:p>
    <w:tbl>
      <w:tblPr>
        <w:tblStyle w:val="Grilledutableau"/>
        <w:tblW w:w="0" w:type="auto"/>
        <w:tblLook w:val="04A0" w:firstRow="1" w:lastRow="0" w:firstColumn="1" w:lastColumn="0" w:noHBand="0" w:noVBand="1"/>
      </w:tblPr>
      <w:tblGrid>
        <w:gridCol w:w="1838"/>
        <w:gridCol w:w="7224"/>
      </w:tblGrid>
      <w:tr w:rsidR="00326547" w14:paraId="0C7D26F6" w14:textId="77777777" w:rsidTr="00D67160">
        <w:tc>
          <w:tcPr>
            <w:tcW w:w="1838" w:type="dxa"/>
          </w:tcPr>
          <w:p w14:paraId="7E968AD1" w14:textId="77777777" w:rsidR="00326547" w:rsidRDefault="00326547" w:rsidP="00D67160">
            <w:r>
              <w:t>Arrangement</w:t>
            </w:r>
          </w:p>
        </w:tc>
        <w:tc>
          <w:tcPr>
            <w:tcW w:w="7224" w:type="dxa"/>
          </w:tcPr>
          <w:p w14:paraId="70587493" w14:textId="3D19A65F" w:rsidR="00326547" w:rsidRDefault="003F090C" w:rsidP="00D67160">
            <w:r w:rsidRPr="003F090C">
              <w:rPr>
                <w:noProof/>
              </w:rPr>
              <w:drawing>
                <wp:inline distT="0" distB="0" distL="0" distR="0" wp14:anchorId="1C1052D2" wp14:editId="3278A7FB">
                  <wp:extent cx="3454333" cy="3907714"/>
                  <wp:effectExtent l="0" t="0" r="0" b="0"/>
                  <wp:docPr id="11305062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506273" name=""/>
                          <pic:cNvPicPr/>
                        </pic:nvPicPr>
                        <pic:blipFill>
                          <a:blip r:embed="rId7"/>
                          <a:stretch>
                            <a:fillRect/>
                          </a:stretch>
                        </pic:blipFill>
                        <pic:spPr>
                          <a:xfrm>
                            <a:off x="0" y="0"/>
                            <a:ext cx="3463821" cy="3918447"/>
                          </a:xfrm>
                          <a:prstGeom prst="rect">
                            <a:avLst/>
                          </a:prstGeom>
                        </pic:spPr>
                      </pic:pic>
                    </a:graphicData>
                  </a:graphic>
                </wp:inline>
              </w:drawing>
            </w:r>
          </w:p>
        </w:tc>
      </w:tr>
      <w:tr w:rsidR="00326547" w14:paraId="353C2AF3" w14:textId="77777777" w:rsidTr="00D67160">
        <w:tc>
          <w:tcPr>
            <w:tcW w:w="1838" w:type="dxa"/>
          </w:tcPr>
          <w:p w14:paraId="384C7313" w14:textId="77777777" w:rsidR="00326547" w:rsidRDefault="00326547" w:rsidP="00D67160">
            <w:r>
              <w:t>But</w:t>
            </w:r>
          </w:p>
        </w:tc>
        <w:tc>
          <w:tcPr>
            <w:tcW w:w="7224" w:type="dxa"/>
          </w:tcPr>
          <w:p w14:paraId="67E77338" w14:textId="32803A8D" w:rsidR="00326547" w:rsidRDefault="00291D2C" w:rsidP="00D67160">
            <w:r>
              <w:t xml:space="preserve">Récupérer le plus de territoires possibles </w:t>
            </w:r>
          </w:p>
        </w:tc>
      </w:tr>
      <w:tr w:rsidR="00326547" w14:paraId="3C60F3B7" w14:textId="77777777" w:rsidTr="00D67160">
        <w:tc>
          <w:tcPr>
            <w:tcW w:w="1838" w:type="dxa"/>
          </w:tcPr>
          <w:p w14:paraId="60486C90" w14:textId="77777777" w:rsidR="00326547" w:rsidRDefault="00326547" w:rsidP="00D67160">
            <w:r>
              <w:t>Conditions</w:t>
            </w:r>
          </w:p>
        </w:tc>
        <w:tc>
          <w:tcPr>
            <w:tcW w:w="7224" w:type="dxa"/>
          </w:tcPr>
          <w:p w14:paraId="1675A3CA" w14:textId="77777777" w:rsidR="00326547" w:rsidRDefault="00291D2C" w:rsidP="00D67160">
            <w:r>
              <w:t>On crée deux sous-groupes dans les groupes (1/3 + 2/3 des enfants)</w:t>
            </w:r>
          </w:p>
          <w:p w14:paraId="5633BDBA" w14:textId="77777777" w:rsidR="00291D2C" w:rsidRDefault="00291D2C" w:rsidP="00D67160">
            <w:r>
              <w:t>Premier sous-groupe :</w:t>
            </w:r>
          </w:p>
          <w:p w14:paraId="1A3399BE" w14:textId="77777777" w:rsidR="00291D2C" w:rsidRDefault="00291D2C" w:rsidP="00D67160">
            <w:r>
              <w:t>Les repéreurs :</w:t>
            </w:r>
          </w:p>
          <w:p w14:paraId="1C4736CA" w14:textId="730D9369" w:rsidR="00291D2C" w:rsidRDefault="00291D2C" w:rsidP="00D67160">
            <w:r>
              <w:t>Ils ont les yeux bandés et ne peuvent pas se déplacer. Ils peuvent pointer des joueurs pour les éliminer (peu importe son équipe).</w:t>
            </w:r>
          </w:p>
          <w:p w14:paraId="3D5D64A3" w14:textId="7A2E9517" w:rsidR="00291D2C" w:rsidRDefault="00291D2C" w:rsidP="00D67160">
            <w:r>
              <w:t xml:space="preserve">Les </w:t>
            </w:r>
            <w:r w:rsidR="003F090C">
              <w:t>infiltrants</w:t>
            </w:r>
            <w:r>
              <w:t> :</w:t>
            </w:r>
          </w:p>
          <w:p w14:paraId="66EC7EF0" w14:textId="69521EB5" w:rsidR="00291D2C" w:rsidRDefault="00291D2C" w:rsidP="00291D2C">
            <w:pPr>
              <w:pStyle w:val="Paragraphedeliste"/>
              <w:numPr>
                <w:ilvl w:val="0"/>
                <w:numId w:val="1"/>
              </w:numPr>
            </w:pPr>
            <w:r>
              <w:t>Doivent passer discrètement pour atteindre la carte de jeu</w:t>
            </w:r>
          </w:p>
          <w:p w14:paraId="72CE3B47" w14:textId="70026F56" w:rsidR="00291D2C" w:rsidRDefault="00291D2C" w:rsidP="00291D2C">
            <w:pPr>
              <w:pStyle w:val="Paragraphedeliste"/>
              <w:numPr>
                <w:ilvl w:val="0"/>
                <w:numId w:val="1"/>
              </w:numPr>
            </w:pPr>
            <w:r>
              <w:t>Ne peuvent pas toucher mes repéreurs</w:t>
            </w:r>
          </w:p>
          <w:p w14:paraId="5816BC20" w14:textId="38FAED2F" w:rsidR="00291D2C" w:rsidRDefault="00B561F4" w:rsidP="00291D2C">
            <w:pPr>
              <w:pStyle w:val="Paragraphedeliste"/>
              <w:numPr>
                <w:ilvl w:val="0"/>
                <w:numId w:val="1"/>
              </w:numPr>
            </w:pPr>
            <w:r>
              <w:t>S’ils</w:t>
            </w:r>
            <w:r w:rsidR="00291D2C">
              <w:t xml:space="preserve"> sont </w:t>
            </w:r>
            <w:r>
              <w:t>pointés</w:t>
            </w:r>
            <w:r w:rsidR="00291D2C">
              <w:t xml:space="preserve"> doivent retourner à la base dans </w:t>
            </w:r>
            <w:r>
              <w:t>leurs équipes</w:t>
            </w:r>
          </w:p>
          <w:p w14:paraId="5579CAAB" w14:textId="739F0CD0" w:rsidR="00291D2C" w:rsidRDefault="00B561F4" w:rsidP="00D67160">
            <w:pPr>
              <w:pStyle w:val="Paragraphedeliste"/>
              <w:numPr>
                <w:ilvl w:val="0"/>
                <w:numId w:val="1"/>
              </w:numPr>
            </w:pPr>
            <w:r>
              <w:t xml:space="preserve">S’ils atteignent la zone </w:t>
            </w:r>
            <w:proofErr w:type="spellStart"/>
            <w:r>
              <w:t>ou</w:t>
            </w:r>
            <w:proofErr w:type="spellEnd"/>
            <w:r>
              <w:t xml:space="preserve"> il y a la carte-&gt; Peuvent annexer un territoire voisin à la zone de son équipe</w:t>
            </w:r>
          </w:p>
        </w:tc>
      </w:tr>
      <w:tr w:rsidR="00326547" w14:paraId="192B07D6" w14:textId="77777777" w:rsidTr="00D67160">
        <w:tc>
          <w:tcPr>
            <w:tcW w:w="1838" w:type="dxa"/>
          </w:tcPr>
          <w:p w14:paraId="6E72750A" w14:textId="77777777" w:rsidR="00326547" w:rsidRDefault="00326547" w:rsidP="00D67160">
            <w:r>
              <w:t>Demande d’explication</w:t>
            </w:r>
          </w:p>
        </w:tc>
        <w:tc>
          <w:tcPr>
            <w:tcW w:w="7224" w:type="dxa"/>
          </w:tcPr>
          <w:p w14:paraId="3800FE5D" w14:textId="6B8BFF79" w:rsidR="00326547" w:rsidRDefault="00B561F4" w:rsidP="00D67160">
            <w:r>
              <w:t>Y penser</w:t>
            </w:r>
          </w:p>
        </w:tc>
      </w:tr>
      <w:tr w:rsidR="00326547" w14:paraId="0218F4A4" w14:textId="77777777" w:rsidTr="00D67160">
        <w:tc>
          <w:tcPr>
            <w:tcW w:w="1838" w:type="dxa"/>
          </w:tcPr>
          <w:p w14:paraId="22D84C40" w14:textId="77777777" w:rsidR="00326547" w:rsidRDefault="00326547" w:rsidP="00D67160">
            <w:r>
              <w:t>Emballage</w:t>
            </w:r>
          </w:p>
        </w:tc>
        <w:tc>
          <w:tcPr>
            <w:tcW w:w="7224" w:type="dxa"/>
          </w:tcPr>
          <w:p w14:paraId="5EF1ECDE" w14:textId="0DC71859" w:rsidR="00326547" w:rsidRDefault="00B561F4" w:rsidP="00D67160">
            <w:r>
              <w:t>Les Indiens et les Cowboys essayent de s’infiltrer la nuit dans les autres territoires pour les voler.</w:t>
            </w:r>
          </w:p>
        </w:tc>
      </w:tr>
      <w:tr w:rsidR="00326547" w14:paraId="3B6B95D0" w14:textId="77777777" w:rsidTr="00D67160">
        <w:tc>
          <w:tcPr>
            <w:tcW w:w="1838" w:type="dxa"/>
          </w:tcPr>
          <w:p w14:paraId="126DF1F3" w14:textId="77777777" w:rsidR="00326547" w:rsidRDefault="00326547" w:rsidP="00D67160">
            <w:r>
              <w:t>Fignolage</w:t>
            </w:r>
          </w:p>
        </w:tc>
        <w:tc>
          <w:tcPr>
            <w:tcW w:w="7224" w:type="dxa"/>
          </w:tcPr>
          <w:p w14:paraId="5DD303FB" w14:textId="48A25F41" w:rsidR="00326547" w:rsidRDefault="00B561F4" w:rsidP="00B561F4">
            <w:pPr>
              <w:pStyle w:val="Paragraphedeliste"/>
              <w:numPr>
                <w:ilvl w:val="0"/>
                <w:numId w:val="1"/>
              </w:numPr>
            </w:pPr>
            <w:r>
              <w:t>Changer qui font les guetteurs</w:t>
            </w:r>
          </w:p>
          <w:p w14:paraId="61930398" w14:textId="77777777" w:rsidR="00B561F4" w:rsidRDefault="00B561F4" w:rsidP="00D67160">
            <w:pPr>
              <w:pStyle w:val="Paragraphedeliste"/>
              <w:numPr>
                <w:ilvl w:val="0"/>
                <w:numId w:val="1"/>
              </w:numPr>
            </w:pPr>
            <w:r>
              <w:t xml:space="preserve">Adapter le nombre de guetteurs </w:t>
            </w:r>
          </w:p>
          <w:p w14:paraId="1EE7BDDD" w14:textId="1B113B6C" w:rsidR="00B561F4" w:rsidRDefault="00B561F4" w:rsidP="00D67160">
            <w:pPr>
              <w:pStyle w:val="Paragraphedeliste"/>
              <w:numPr>
                <w:ilvl w:val="0"/>
                <w:numId w:val="1"/>
              </w:numPr>
            </w:pPr>
            <w:r>
              <w:t>Permettre aux gens qui doivent se faufiler de pouvoir toucher les guetteurs (pour communiquer qu’ils sont dans leurs équipes par exemple)</w:t>
            </w:r>
          </w:p>
        </w:tc>
      </w:tr>
    </w:tbl>
    <w:p w14:paraId="2D9A5FF9" w14:textId="77777777" w:rsidR="00326547" w:rsidRDefault="00326547"/>
    <w:sectPr w:rsidR="003265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clip_image001"/>
      </v:shape>
    </w:pict>
  </w:numPicBullet>
  <w:abstractNum w:abstractNumId="0" w15:restartNumberingAfterBreak="0">
    <w:nsid w:val="018E54FF"/>
    <w:multiLevelType w:val="hybridMultilevel"/>
    <w:tmpl w:val="9A60FAC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1" w15:restartNumberingAfterBreak="0">
    <w:nsid w:val="0E0F1711"/>
    <w:multiLevelType w:val="hybridMultilevel"/>
    <w:tmpl w:val="78364B14"/>
    <w:lvl w:ilvl="0" w:tplc="A648C116">
      <w:start w:val="1"/>
      <w:numFmt w:val="bullet"/>
      <w:lvlText w:val=""/>
      <w:lvlJc w:val="left"/>
      <w:pPr>
        <w:ind w:left="720" w:hanging="360"/>
      </w:pPr>
      <w:rPr>
        <w:rFonts w:ascii="Wingdings" w:hAnsi="Wingdings" w:hint="default"/>
        <w:sz w:val="40"/>
        <w:szCs w:val="40"/>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11702ED7"/>
    <w:multiLevelType w:val="hybridMultilevel"/>
    <w:tmpl w:val="A3C07206"/>
    <w:lvl w:ilvl="0" w:tplc="A648C116">
      <w:start w:val="1"/>
      <w:numFmt w:val="bullet"/>
      <w:lvlText w:val=""/>
      <w:lvlJc w:val="left"/>
      <w:pPr>
        <w:ind w:left="720" w:hanging="360"/>
      </w:pPr>
      <w:rPr>
        <w:rFonts w:ascii="Wingdings" w:hAnsi="Wingdings" w:hint="default"/>
        <w:sz w:val="40"/>
        <w:szCs w:val="40"/>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473744D0"/>
    <w:multiLevelType w:val="hybridMultilevel"/>
    <w:tmpl w:val="E95AC99A"/>
    <w:lvl w:ilvl="0" w:tplc="A648C116">
      <w:start w:val="1"/>
      <w:numFmt w:val="bullet"/>
      <w:lvlText w:val=""/>
      <w:lvlJc w:val="left"/>
      <w:pPr>
        <w:ind w:left="720" w:hanging="360"/>
      </w:pPr>
      <w:rPr>
        <w:rFonts w:ascii="Wingdings" w:hAnsi="Wingdings" w:hint="default"/>
        <w:sz w:val="40"/>
        <w:szCs w:val="40"/>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48EA02A0"/>
    <w:multiLevelType w:val="hybridMultilevel"/>
    <w:tmpl w:val="9E907750"/>
    <w:lvl w:ilvl="0" w:tplc="856C1AC0">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B836DF0"/>
    <w:multiLevelType w:val="hybridMultilevel"/>
    <w:tmpl w:val="6BFC0D54"/>
    <w:lvl w:ilvl="0" w:tplc="5998B2CA">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07122469">
    <w:abstractNumId w:val="4"/>
  </w:num>
  <w:num w:numId="2" w16cid:durableId="367991391">
    <w:abstractNumId w:val="0"/>
  </w:num>
  <w:num w:numId="3" w16cid:durableId="1740709321">
    <w:abstractNumId w:val="2"/>
  </w:num>
  <w:num w:numId="4" w16cid:durableId="1688218297">
    <w:abstractNumId w:val="1"/>
  </w:num>
  <w:num w:numId="5" w16cid:durableId="1035277657">
    <w:abstractNumId w:val="3"/>
  </w:num>
  <w:num w:numId="6" w16cid:durableId="20037288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398"/>
    <w:rsid w:val="001209DF"/>
    <w:rsid w:val="00291D2C"/>
    <w:rsid w:val="00326547"/>
    <w:rsid w:val="003F090C"/>
    <w:rsid w:val="004438F7"/>
    <w:rsid w:val="005B16FB"/>
    <w:rsid w:val="00640E9C"/>
    <w:rsid w:val="00724594"/>
    <w:rsid w:val="00813573"/>
    <w:rsid w:val="0084643E"/>
    <w:rsid w:val="008C7398"/>
    <w:rsid w:val="00922931"/>
    <w:rsid w:val="00987BC8"/>
    <w:rsid w:val="009E3768"/>
    <w:rsid w:val="00A06456"/>
    <w:rsid w:val="00AA6061"/>
    <w:rsid w:val="00B36AB3"/>
    <w:rsid w:val="00B561F4"/>
    <w:rsid w:val="00C13316"/>
    <w:rsid w:val="00C76898"/>
    <w:rsid w:val="00DB11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682B6"/>
  <w15:chartTrackingRefBased/>
  <w15:docId w15:val="{896BF46A-BC1A-4016-8091-E1707E8C3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26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E3768"/>
    <w:pPr>
      <w:ind w:left="720"/>
      <w:contextualSpacing/>
    </w:pPr>
  </w:style>
  <w:style w:type="paragraph" w:styleId="NormalWeb">
    <w:name w:val="Normal (Web)"/>
    <w:basedOn w:val="Normal"/>
    <w:uiPriority w:val="99"/>
    <w:semiHidden/>
    <w:unhideWhenUsed/>
    <w:rsid w:val="00B36AB3"/>
    <w:pPr>
      <w:spacing w:before="100" w:beforeAutospacing="1" w:after="100" w:afterAutospacing="1" w:line="240" w:lineRule="auto"/>
    </w:pPr>
    <w:rPr>
      <w:rFonts w:ascii="Times New Roman" w:eastAsia="Times New Roman" w:hAnsi="Times New Roman" w:cs="Times New Roman"/>
      <w:kern w:val="0"/>
      <w:sz w:val="24"/>
      <w:szCs w:val="24"/>
      <w:lang w:val="fr-BE" w:eastAsia="fr-BE"/>
      <w14:ligatures w14:val="none"/>
    </w:rPr>
  </w:style>
  <w:style w:type="character" w:styleId="Accentuation">
    <w:name w:val="Emphasis"/>
    <w:basedOn w:val="Policepardfaut"/>
    <w:uiPriority w:val="20"/>
    <w:qFormat/>
    <w:rsid w:val="00B36A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08819">
      <w:bodyDiv w:val="1"/>
      <w:marLeft w:val="0"/>
      <w:marRight w:val="0"/>
      <w:marTop w:val="0"/>
      <w:marBottom w:val="0"/>
      <w:divBdr>
        <w:top w:val="none" w:sz="0" w:space="0" w:color="auto"/>
        <w:left w:val="none" w:sz="0" w:space="0" w:color="auto"/>
        <w:bottom w:val="none" w:sz="0" w:space="0" w:color="auto"/>
        <w:right w:val="none" w:sz="0" w:space="0" w:color="auto"/>
      </w:divBdr>
    </w:div>
    <w:div w:id="341519331">
      <w:bodyDiv w:val="1"/>
      <w:marLeft w:val="0"/>
      <w:marRight w:val="0"/>
      <w:marTop w:val="0"/>
      <w:marBottom w:val="0"/>
      <w:divBdr>
        <w:top w:val="none" w:sz="0" w:space="0" w:color="auto"/>
        <w:left w:val="none" w:sz="0" w:space="0" w:color="auto"/>
        <w:bottom w:val="none" w:sz="0" w:space="0" w:color="auto"/>
        <w:right w:val="none" w:sz="0" w:space="0" w:color="auto"/>
      </w:divBdr>
    </w:div>
    <w:div w:id="835069530">
      <w:bodyDiv w:val="1"/>
      <w:marLeft w:val="0"/>
      <w:marRight w:val="0"/>
      <w:marTop w:val="0"/>
      <w:marBottom w:val="0"/>
      <w:divBdr>
        <w:top w:val="none" w:sz="0" w:space="0" w:color="auto"/>
        <w:left w:val="none" w:sz="0" w:space="0" w:color="auto"/>
        <w:bottom w:val="none" w:sz="0" w:space="0" w:color="auto"/>
        <w:right w:val="none" w:sz="0" w:space="0" w:color="auto"/>
      </w:divBdr>
    </w:div>
    <w:div w:id="917323785">
      <w:bodyDiv w:val="1"/>
      <w:marLeft w:val="0"/>
      <w:marRight w:val="0"/>
      <w:marTop w:val="0"/>
      <w:marBottom w:val="0"/>
      <w:divBdr>
        <w:top w:val="none" w:sz="0" w:space="0" w:color="auto"/>
        <w:left w:val="none" w:sz="0" w:space="0" w:color="auto"/>
        <w:bottom w:val="none" w:sz="0" w:space="0" w:color="auto"/>
        <w:right w:val="none" w:sz="0" w:space="0" w:color="auto"/>
      </w:divBdr>
    </w:div>
    <w:div w:id="195605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AECF2-DEF1-43D3-AE1D-C91D24AE3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2</Pages>
  <Words>358</Words>
  <Characters>1970</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Waeytens</dc:creator>
  <cp:keywords/>
  <dc:description/>
  <cp:lastModifiedBy>Victor Waeytens</cp:lastModifiedBy>
  <cp:revision>11</cp:revision>
  <dcterms:created xsi:type="dcterms:W3CDTF">2023-07-14T17:59:00Z</dcterms:created>
  <dcterms:modified xsi:type="dcterms:W3CDTF">2023-07-20T21:43:00Z</dcterms:modified>
</cp:coreProperties>
</file>