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AD2E" w14:textId="335CFE27" w:rsidR="00757D71" w:rsidRDefault="00757D71" w:rsidP="00757D71">
      <w:pPr>
        <w:spacing w:after="105" w:line="259" w:lineRule="auto"/>
        <w:ind w:right="571"/>
        <w:jc w:val="center"/>
      </w:pPr>
      <w:bookmarkStart w:id="0" w:name="_Hlk11939696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4F89F3" wp14:editId="554F3C23">
            <wp:simplePos x="3073400" y="901700"/>
            <wp:positionH relativeFrom="margin">
              <wp:align>center</wp:align>
            </wp:positionH>
            <wp:positionV relativeFrom="margin">
              <wp:align>top</wp:align>
            </wp:positionV>
            <wp:extent cx="1056767" cy="1060450"/>
            <wp:effectExtent l="0" t="0" r="0" b="635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767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D907B39" w14:textId="77777777" w:rsidR="00757D71" w:rsidRDefault="00757D71" w:rsidP="00757D71">
      <w:pPr>
        <w:jc w:val="center"/>
        <w:rPr>
          <w:b/>
        </w:rPr>
      </w:pPr>
    </w:p>
    <w:p w14:paraId="0862CC7B" w14:textId="77777777" w:rsidR="00757D71" w:rsidRDefault="00757D71" w:rsidP="00757D71">
      <w:pPr>
        <w:jc w:val="center"/>
        <w:rPr>
          <w:b/>
        </w:rPr>
      </w:pPr>
    </w:p>
    <w:p w14:paraId="4C019A92" w14:textId="77777777" w:rsidR="00757D71" w:rsidRDefault="00757D71" w:rsidP="00757D71">
      <w:pPr>
        <w:jc w:val="center"/>
        <w:rPr>
          <w:b/>
        </w:rPr>
      </w:pPr>
    </w:p>
    <w:p w14:paraId="4C2144E9" w14:textId="77777777" w:rsidR="00C126A1" w:rsidRDefault="00757D71" w:rsidP="00757D71">
      <w:pPr>
        <w:jc w:val="center"/>
        <w:rPr>
          <w:b/>
        </w:rPr>
      </w:pPr>
      <w:r w:rsidRPr="00757D71">
        <w:rPr>
          <w:b/>
        </w:rPr>
        <w:t xml:space="preserve">INSTITUTO POLITÉCNICO INDUSTRIAL DE LUANDA </w:t>
      </w:r>
    </w:p>
    <w:p w14:paraId="488BFAF0" w14:textId="1D2268F5" w:rsidR="00757D71" w:rsidRDefault="00757D71" w:rsidP="00757D71">
      <w:pPr>
        <w:jc w:val="center"/>
        <w:rPr>
          <w:b/>
        </w:rPr>
      </w:pPr>
      <w:r w:rsidRPr="00757D71">
        <w:rPr>
          <w:b/>
        </w:rPr>
        <w:t xml:space="preserve">CURSO TÉCNICO DE INFORMÁTICA </w:t>
      </w:r>
    </w:p>
    <w:p w14:paraId="104B9E12" w14:textId="77777777" w:rsidR="00757D71" w:rsidRDefault="00757D71" w:rsidP="00757D71">
      <w:pPr>
        <w:jc w:val="center"/>
        <w:rPr>
          <w:b/>
        </w:rPr>
      </w:pPr>
    </w:p>
    <w:p w14:paraId="386CF708" w14:textId="335D8A8B" w:rsidR="00757D71" w:rsidRDefault="00757D71" w:rsidP="00757D71">
      <w:pPr>
        <w:jc w:val="center"/>
        <w:rPr>
          <w:b/>
        </w:rPr>
      </w:pPr>
    </w:p>
    <w:p w14:paraId="5D767B91" w14:textId="77777777" w:rsidR="00C126A1" w:rsidRDefault="00C126A1" w:rsidP="00757D71">
      <w:pPr>
        <w:jc w:val="center"/>
        <w:rPr>
          <w:b/>
        </w:rPr>
      </w:pPr>
    </w:p>
    <w:p w14:paraId="3A0D0B46" w14:textId="21765EF6" w:rsidR="001166AA" w:rsidRDefault="001166AA" w:rsidP="001166AA">
      <w:pPr>
        <w:spacing w:line="360" w:lineRule="auto"/>
        <w:jc w:val="center"/>
        <w:rPr>
          <w:b/>
        </w:rPr>
      </w:pPr>
      <w:r>
        <w:rPr>
          <w:b/>
        </w:rPr>
        <w:t>ADILSON PEDRO JOÃO SIMÃO</w:t>
      </w:r>
    </w:p>
    <w:p w14:paraId="6BF476CF" w14:textId="7DD7E766" w:rsidR="00C126A1" w:rsidRDefault="00C126A1" w:rsidP="001166AA">
      <w:pPr>
        <w:spacing w:line="360" w:lineRule="auto"/>
        <w:rPr>
          <w:b/>
        </w:rPr>
      </w:pPr>
    </w:p>
    <w:p w14:paraId="5ED53B4C" w14:textId="77777777" w:rsidR="0031208E" w:rsidRDefault="0031208E" w:rsidP="001166AA">
      <w:pPr>
        <w:spacing w:line="360" w:lineRule="auto"/>
        <w:rPr>
          <w:b/>
        </w:rPr>
      </w:pPr>
    </w:p>
    <w:p w14:paraId="492EEC07" w14:textId="77777777" w:rsidR="00C126A1" w:rsidRDefault="00C126A1" w:rsidP="001166AA">
      <w:pPr>
        <w:spacing w:line="360" w:lineRule="auto"/>
        <w:jc w:val="center"/>
        <w:rPr>
          <w:b/>
        </w:rPr>
      </w:pPr>
    </w:p>
    <w:p w14:paraId="17EC8C42" w14:textId="49DB4527" w:rsidR="00C126A1" w:rsidRDefault="00C126A1" w:rsidP="001166AA">
      <w:pPr>
        <w:spacing w:line="360" w:lineRule="auto"/>
        <w:jc w:val="center"/>
        <w:rPr>
          <w:b/>
        </w:rPr>
      </w:pPr>
      <w:r>
        <w:rPr>
          <w:b/>
        </w:rPr>
        <w:t>SISTEMA DE GESTÃO PARA O CONTROLE DE COMPRAS E VENDAS NO REFEITÓRIO ANHERC</w:t>
      </w:r>
    </w:p>
    <w:p w14:paraId="10164425" w14:textId="77777777" w:rsidR="0031208E" w:rsidRPr="0031208E" w:rsidRDefault="0031208E" w:rsidP="001166AA">
      <w:pPr>
        <w:spacing w:line="240" w:lineRule="auto"/>
        <w:jc w:val="both"/>
        <w:rPr>
          <w:szCs w:val="28"/>
        </w:rPr>
      </w:pPr>
      <w:r w:rsidRPr="0031208E">
        <w:rPr>
          <w:szCs w:val="28"/>
        </w:rPr>
        <w:t>Trabalho de conclusão de curso apresentado a Área de Formação de Informática do Instituto Politécnico Industrial de Luanda, para obtenção do título de Técnico Médio no Curso Técnico de Informática, realizado sob a orientação do Prof. Eng.º André Kialanda Soki .</w:t>
      </w:r>
    </w:p>
    <w:p w14:paraId="7BF8BA76" w14:textId="77777777" w:rsidR="0031208E" w:rsidRDefault="0031208E" w:rsidP="00757D71">
      <w:pPr>
        <w:jc w:val="center"/>
        <w:rPr>
          <w:b/>
        </w:rPr>
      </w:pPr>
    </w:p>
    <w:p w14:paraId="14B5988B" w14:textId="15A9CEB0" w:rsidR="00C126A1" w:rsidRDefault="00C126A1" w:rsidP="00757D71">
      <w:pPr>
        <w:jc w:val="center"/>
        <w:rPr>
          <w:b/>
        </w:rPr>
      </w:pPr>
    </w:p>
    <w:p w14:paraId="2E6AFFBE" w14:textId="59E1F2A4" w:rsidR="00C126A1" w:rsidRDefault="00C126A1" w:rsidP="00757D71">
      <w:pPr>
        <w:jc w:val="center"/>
        <w:rPr>
          <w:b/>
        </w:rPr>
      </w:pPr>
    </w:p>
    <w:p w14:paraId="4C265685" w14:textId="75D1F718" w:rsidR="00C126A1" w:rsidRDefault="00C126A1" w:rsidP="00757D71">
      <w:pPr>
        <w:jc w:val="center"/>
        <w:rPr>
          <w:b/>
        </w:rPr>
      </w:pPr>
    </w:p>
    <w:p w14:paraId="44046E70" w14:textId="77777777" w:rsidR="00190B6F" w:rsidRDefault="00190B6F" w:rsidP="00757D71">
      <w:pPr>
        <w:jc w:val="center"/>
        <w:rPr>
          <w:b/>
        </w:rPr>
      </w:pPr>
    </w:p>
    <w:p w14:paraId="14268180" w14:textId="2442BE14" w:rsidR="00C126A1" w:rsidRDefault="00C126A1" w:rsidP="00757D71">
      <w:pPr>
        <w:jc w:val="center"/>
        <w:rPr>
          <w:b/>
        </w:rPr>
      </w:pPr>
    </w:p>
    <w:p w14:paraId="4E08B2BE" w14:textId="77777777" w:rsidR="00087970" w:rsidRDefault="00087970" w:rsidP="001166AA">
      <w:pPr>
        <w:rPr>
          <w:b/>
        </w:rPr>
      </w:pPr>
    </w:p>
    <w:p w14:paraId="1786501F" w14:textId="70A583BF" w:rsidR="00C126A1" w:rsidRDefault="00C126A1" w:rsidP="00C126A1">
      <w:pPr>
        <w:spacing w:after="3" w:line="259" w:lineRule="auto"/>
        <w:ind w:right="-1"/>
        <w:jc w:val="center"/>
      </w:pPr>
      <w:r>
        <w:rPr>
          <w:b/>
        </w:rPr>
        <w:t>LUANDA</w:t>
      </w:r>
    </w:p>
    <w:p w14:paraId="656B86D8" w14:textId="7A14F006" w:rsidR="001069CB" w:rsidRDefault="00087970" w:rsidP="0031208E">
      <w:pPr>
        <w:jc w:val="center"/>
        <w:rPr>
          <w:rFonts w:eastAsia="Calibri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0DA6F" wp14:editId="2FD35E7A">
                <wp:simplePos x="0" y="0"/>
                <wp:positionH relativeFrom="column">
                  <wp:posOffset>2263140</wp:posOffset>
                </wp:positionH>
                <wp:positionV relativeFrom="paragraph">
                  <wp:posOffset>172085</wp:posOffset>
                </wp:positionV>
                <wp:extent cx="914400" cy="9144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45D4E" id="Elipse 3" o:spid="_x0000_s1026" style="position:absolute;margin-left:178.2pt;margin-top:13.5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" fillcolor="white [3212]" strokecolor="white [3212]" strokeweight="2pt"/>
            </w:pict>
          </mc:Fallback>
        </mc:AlternateContent>
      </w:r>
      <w:r w:rsidR="00C126A1">
        <w:rPr>
          <w:b/>
        </w:rPr>
        <w:t>202</w:t>
      </w:r>
      <w:r w:rsidR="007D50E0">
        <w:rPr>
          <w:b/>
        </w:rPr>
        <w:t>2</w:t>
      </w:r>
      <w:r w:rsidR="00B36E2E">
        <w:rPr>
          <w:rFonts w:eastAsia="Calibri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pt-BR" w:eastAsia="en-US"/>
        </w:rPr>
        <w:id w:val="-144330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44032" w14:textId="3A406F5A" w:rsidR="00C43258" w:rsidRPr="0014326A" w:rsidRDefault="00C43258">
          <w:pPr>
            <w:pStyle w:val="Cabealhodondice"/>
            <w:rPr>
              <w:rFonts w:ascii="Times New Roman" w:hAnsi="Times New Roman" w:cs="Times New Roman"/>
              <w:color w:val="auto"/>
            </w:rPr>
          </w:pPr>
          <w:r w:rsidRPr="0014326A">
            <w:rPr>
              <w:rFonts w:ascii="Times New Roman" w:hAnsi="Times New Roman" w:cs="Times New Roman"/>
              <w:color w:val="auto"/>
              <w:lang w:val="pt-BR"/>
            </w:rPr>
            <w:t>Sumário</w:t>
          </w:r>
        </w:p>
        <w:p w14:paraId="76456CDA" w14:textId="2AEEE061" w:rsidR="007B3C30" w:rsidRDefault="00C4325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56465" w:history="1">
            <w:r w:rsidR="007B3C30" w:rsidRPr="003F4993">
              <w:rPr>
                <w:rStyle w:val="Hiperligao"/>
                <w:noProof/>
              </w:rPr>
              <w:t>INTRODUÇÃO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_Toc121956465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2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606DE586" w14:textId="16206BB1" w:rsidR="007B3C3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66" w:history="1">
            <w:r w:rsidR="007B3C30" w:rsidRPr="003F4993">
              <w:rPr>
                <w:rStyle w:val="Hiperligao"/>
                <w:rFonts w:eastAsia="Calibri"/>
                <w:noProof/>
              </w:rPr>
              <w:t>1.1</w:t>
            </w:r>
            <w:r w:rsidR="007B3C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B3C30" w:rsidRPr="003F4993">
              <w:rPr>
                <w:rStyle w:val="Hiperligao"/>
                <w:rFonts w:eastAsia="Calibri"/>
                <w:noProof/>
              </w:rPr>
              <w:t>Problemática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_Toc121956466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2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730B291B" w14:textId="2BE9A817" w:rsidR="007B3C3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67" w:history="1">
            <w:r w:rsidR="007B3C30" w:rsidRPr="003F4993">
              <w:rPr>
                <w:rStyle w:val="Hiperligao"/>
                <w:rFonts w:eastAsia="Calibri"/>
                <w:noProof/>
              </w:rPr>
              <w:t>1.2</w:t>
            </w:r>
            <w:r w:rsidR="007B3C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B3C30" w:rsidRPr="003F4993">
              <w:rPr>
                <w:rStyle w:val="Hiperligao"/>
                <w:rFonts w:eastAsia="Calibri"/>
                <w:noProof/>
              </w:rPr>
              <w:t>Hipótese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_Toc121956467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2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0E34F270" w14:textId="6D14A669" w:rsidR="007B3C3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68" w:history="1">
            <w:r w:rsidR="007B3C30" w:rsidRPr="003F4993">
              <w:rPr>
                <w:rStyle w:val="Hiperligao"/>
                <w:rFonts w:eastAsia="Calibri"/>
                <w:noProof/>
              </w:rPr>
              <w:t>1.3</w:t>
            </w:r>
            <w:r w:rsidR="007B3C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B3C30" w:rsidRPr="003F4993">
              <w:rPr>
                <w:rStyle w:val="Hiperligao"/>
                <w:rFonts w:eastAsia="Calibri"/>
                <w:noProof/>
              </w:rPr>
              <w:t>Justificativa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_Toc121956468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3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20456F75" w14:textId="4C0A0691" w:rsidR="007B3C3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69" w:history="1">
            <w:r w:rsidR="007B3C30" w:rsidRPr="003F4993">
              <w:rPr>
                <w:rStyle w:val="Hiperligao"/>
                <w:rFonts w:eastAsia="Calibri"/>
                <w:noProof/>
              </w:rPr>
              <w:t>1.4</w:t>
            </w:r>
            <w:r w:rsidR="007B3C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B3C30" w:rsidRPr="003F4993">
              <w:rPr>
                <w:rStyle w:val="Hiperligao"/>
                <w:rFonts w:eastAsia="Calibri"/>
                <w:noProof/>
              </w:rPr>
              <w:t>Objectivo Geral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_Toc121956469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3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22D19AE5" w14:textId="25C1A761" w:rsidR="007B3C3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0" w:history="1">
            <w:r w:rsidR="007B3C30" w:rsidRPr="003F4993">
              <w:rPr>
                <w:rStyle w:val="Hiperligao"/>
                <w:rFonts w:eastAsia="Calibri"/>
                <w:noProof/>
              </w:rPr>
              <w:t>1.5</w:t>
            </w:r>
            <w:r w:rsidR="007B3C3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B3C30" w:rsidRPr="003F4993">
              <w:rPr>
                <w:rStyle w:val="Hiperligao"/>
                <w:rFonts w:eastAsia="Calibri"/>
                <w:noProof/>
              </w:rPr>
              <w:t>Objectivos Específicos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_Toc121956470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3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5E30104B" w14:textId="3F64189B" w:rsidR="007B3C30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1" w:history="1">
            <w:r w:rsidR="007B3C30" w:rsidRPr="003F4993">
              <w:rPr>
                <w:rStyle w:val="Hiperligao"/>
                <w:noProof/>
              </w:rPr>
              <w:t>QUADRO TEÓRICO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_Toc121956471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4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74EDE390" w14:textId="1C92C5C0" w:rsidR="007B3C30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2" w:history="1">
            <w:r w:rsidR="007B3C30" w:rsidRPr="003F4993">
              <w:rPr>
                <w:rStyle w:val="Hiperligao"/>
                <w:noProof/>
              </w:rPr>
              <w:t>1.1 A função compras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_Toc121956472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4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653FEEBE" w14:textId="4552E220" w:rsidR="007B3C30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3" w:history="1">
            <w:r w:rsidR="007B3C30" w:rsidRPr="003F4993">
              <w:rPr>
                <w:rStyle w:val="Hiperligao"/>
                <w:rFonts w:eastAsia="Calibri"/>
                <w:noProof/>
              </w:rPr>
              <w:t>METODOLOGIA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_Toc121956473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5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60B6CA5C" w14:textId="3EB9FE3A" w:rsidR="007B3C30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4" w:history="1">
            <w:r w:rsidR="007B3C30" w:rsidRPr="003F4993">
              <w:rPr>
                <w:rStyle w:val="Hiperligao"/>
                <w:noProof/>
              </w:rPr>
              <w:t>MÉTODOS E TÉCNICAS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_Toc121956474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5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5F7E155E" w14:textId="734F7264" w:rsidR="007B3C30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5" w:history="1">
            <w:r w:rsidR="007B3C30" w:rsidRPr="003F4993">
              <w:rPr>
                <w:rStyle w:val="Hiperligao"/>
                <w:noProof/>
              </w:rPr>
              <w:t>MEIOS NECESSÁRIOS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_Toc121956475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7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0306B136" w14:textId="5C5C8952" w:rsidR="007B3C30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6" w:history="1">
            <w:r w:rsidR="007B3C30" w:rsidRPr="003F4993">
              <w:rPr>
                <w:rStyle w:val="Hiperligao"/>
                <w:noProof/>
              </w:rPr>
              <w:t>CRONOGRAMA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_Toc121956476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7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32C913F9" w14:textId="52A7D485" w:rsidR="007B3C30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956477" w:history="1">
            <w:r w:rsidR="007B3C30" w:rsidRPr="003F4993">
              <w:rPr>
                <w:rStyle w:val="Hiperligao"/>
                <w:noProof/>
              </w:rPr>
              <w:t>REFERÊNCIAS BIBLIOGRÁFICAS</w:t>
            </w:r>
            <w:r w:rsidR="007B3C30">
              <w:rPr>
                <w:noProof/>
                <w:webHidden/>
              </w:rPr>
              <w:tab/>
            </w:r>
            <w:r w:rsidR="007B3C30">
              <w:rPr>
                <w:noProof/>
                <w:webHidden/>
              </w:rPr>
              <w:fldChar w:fldCharType="begin"/>
            </w:r>
            <w:r w:rsidR="007B3C30">
              <w:rPr>
                <w:noProof/>
                <w:webHidden/>
              </w:rPr>
              <w:instrText xml:space="preserve"> PAGEREF _Toc121956477 \h </w:instrText>
            </w:r>
            <w:r w:rsidR="007B3C30">
              <w:rPr>
                <w:noProof/>
                <w:webHidden/>
              </w:rPr>
            </w:r>
            <w:r w:rsidR="007B3C30">
              <w:rPr>
                <w:noProof/>
                <w:webHidden/>
              </w:rPr>
              <w:fldChar w:fldCharType="separate"/>
            </w:r>
            <w:r w:rsidR="007B3C30">
              <w:rPr>
                <w:noProof/>
                <w:webHidden/>
              </w:rPr>
              <w:t>8</w:t>
            </w:r>
            <w:r w:rsidR="007B3C30">
              <w:rPr>
                <w:noProof/>
                <w:webHidden/>
              </w:rPr>
              <w:fldChar w:fldCharType="end"/>
            </w:r>
          </w:hyperlink>
        </w:p>
        <w:p w14:paraId="388FB347" w14:textId="67100981" w:rsidR="00C43258" w:rsidRDefault="00C43258">
          <w:r>
            <w:rPr>
              <w:b/>
              <w:bCs/>
              <w:lang w:val="pt-BR"/>
            </w:rPr>
            <w:fldChar w:fldCharType="end"/>
          </w:r>
        </w:p>
      </w:sdtContent>
    </w:sdt>
    <w:p w14:paraId="53EFD742" w14:textId="3C920DAD" w:rsidR="0031208E" w:rsidRDefault="00456427" w:rsidP="0031208E">
      <w:pPr>
        <w:jc w:val="center"/>
        <w:rPr>
          <w:rFonts w:eastAsia="Calibri" w:cs="Times New Roman"/>
        </w:rPr>
      </w:pPr>
      <w:r>
        <w:rPr>
          <w:rFonts w:eastAsia="Calibri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84A2" wp14:editId="276F55CA">
                <wp:simplePos x="0" y="0"/>
                <wp:positionH relativeFrom="column">
                  <wp:posOffset>2529840</wp:posOffset>
                </wp:positionH>
                <wp:positionV relativeFrom="paragraph">
                  <wp:posOffset>4856480</wp:posOffset>
                </wp:positionV>
                <wp:extent cx="457200" cy="457200"/>
                <wp:effectExtent l="0" t="0" r="19050" b="1905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FD7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" o:spid="_x0000_s1026" type="#_x0000_t120" style="position:absolute;margin-left:199.2pt;margin-top:382.4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" fillcolor="white [3212]" strokecolor="white [3212]" strokeweight="2pt"/>
            </w:pict>
          </mc:Fallback>
        </mc:AlternateContent>
      </w:r>
      <w:r w:rsidR="00087970">
        <w:rPr>
          <w:rFonts w:eastAsia="Calibri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0799B" wp14:editId="1E47FEDD">
                <wp:simplePos x="0" y="0"/>
                <wp:positionH relativeFrom="column">
                  <wp:posOffset>2310765</wp:posOffset>
                </wp:positionH>
                <wp:positionV relativeFrom="paragraph">
                  <wp:posOffset>5219700</wp:posOffset>
                </wp:positionV>
                <wp:extent cx="914400" cy="914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26220" id="Elipse 4" o:spid="_x0000_s1026" style="position:absolute;margin-left:181.95pt;margin-top:411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" fillcolor="white [3212]" strokecolor="white [3212]" strokeweight="2pt"/>
            </w:pict>
          </mc:Fallback>
        </mc:AlternateContent>
      </w:r>
      <w:r w:rsidR="0031208E">
        <w:rPr>
          <w:rFonts w:eastAsia="Calibri" w:cs="Times New Roman"/>
        </w:rPr>
        <w:br w:type="page"/>
      </w:r>
    </w:p>
    <w:p w14:paraId="6827DA70" w14:textId="02254F7F" w:rsidR="0062466C" w:rsidRPr="0078786A" w:rsidRDefault="0086049B" w:rsidP="0078786A">
      <w:pPr>
        <w:pStyle w:val="Ttulo1"/>
      </w:pPr>
      <w:bookmarkStart w:id="1" w:name="_Toc121956465"/>
      <w:r w:rsidRPr="0078786A">
        <w:lastRenderedPageBreak/>
        <w:t>INTRODUÇÃO</w:t>
      </w:r>
      <w:bookmarkEnd w:id="1"/>
    </w:p>
    <w:p w14:paraId="5C360FE9" w14:textId="755E0750" w:rsidR="001166AA" w:rsidRPr="001166AA" w:rsidRDefault="005F3703" w:rsidP="00C84911">
      <w:pPr>
        <w:jc w:val="both"/>
        <w:rPr>
          <w:rFonts w:eastAsia="Calibri"/>
        </w:rPr>
      </w:pPr>
      <w:r>
        <w:t>P</w:t>
      </w:r>
      <w:r w:rsidR="001166AA">
        <w:t>or falta de tecnologia, ou, principalmente, por falta de interesse. As empresas se preocupavam somente com a produção e a venda, deixando as compras em descaso, acarretando em vários problemas, como a falta de produtos, de matéria-prima, perda de validade e acumulo de produtos obsoletos no mercado, que geravam prejuízos. Porém, com o passar do tempo, surgiu a necessidade das empresas se reinventarem. O setor de compras passou a ser abrangido como um setor integrante dos processos logísticos das empresas. Comprar é o ato de adquirir onerosamente um produto ou serviço, pelo qual é cobrado um determinado preço.</w:t>
      </w:r>
    </w:p>
    <w:p w14:paraId="186D5DF1" w14:textId="0694FFD5" w:rsidR="0086049B" w:rsidRPr="0031208E" w:rsidRDefault="0031208E" w:rsidP="0078786A">
      <w:pPr>
        <w:pStyle w:val="Ttulo2"/>
        <w:numPr>
          <w:ilvl w:val="1"/>
          <w:numId w:val="7"/>
        </w:numPr>
        <w:rPr>
          <w:rFonts w:eastAsia="Calibri"/>
        </w:rPr>
      </w:pPr>
      <w:bookmarkStart w:id="2" w:name="_Toc121956466"/>
      <w:r w:rsidRPr="0031208E">
        <w:rPr>
          <w:rFonts w:eastAsia="Calibri"/>
        </w:rPr>
        <w:t>Problemática</w:t>
      </w:r>
      <w:bookmarkEnd w:id="2"/>
    </w:p>
    <w:p w14:paraId="36B9A2DE" w14:textId="19351660" w:rsidR="0086049B" w:rsidRPr="00C84911" w:rsidRDefault="0086049B" w:rsidP="006C6CDB">
      <w:pPr>
        <w:spacing w:after="160" w:line="360" w:lineRule="auto"/>
        <w:jc w:val="both"/>
        <w:rPr>
          <w:rFonts w:eastAsia="Calibri" w:cs="Times New Roman"/>
          <w:b/>
          <w:bCs/>
        </w:rPr>
      </w:pPr>
      <w:r w:rsidRPr="0086049B">
        <w:rPr>
          <w:rFonts w:eastAsia="Calibri" w:cs="Times New Roman"/>
        </w:rPr>
        <w:t>Tendo em conta o empreendimento localiza-se no IPPA, o Refeitório Anherc, nota-se a en</w:t>
      </w:r>
      <w:r w:rsidR="001069CB">
        <w:rPr>
          <w:rFonts w:eastAsia="Calibri" w:cs="Times New Roman"/>
        </w:rPr>
        <w:t>ch</w:t>
      </w:r>
      <w:r w:rsidRPr="0086049B">
        <w:rPr>
          <w:rFonts w:eastAsia="Calibri" w:cs="Times New Roman"/>
        </w:rPr>
        <w:t xml:space="preserve">ente constante dos alunos </w:t>
      </w:r>
      <w:r w:rsidR="00AE1917">
        <w:rPr>
          <w:rFonts w:eastAsia="Calibri" w:cs="Times New Roman"/>
        </w:rPr>
        <w:t xml:space="preserve">e </w:t>
      </w:r>
      <w:r w:rsidR="00156035">
        <w:rPr>
          <w:rFonts w:eastAsia="Calibri" w:cs="Times New Roman"/>
        </w:rPr>
        <w:t xml:space="preserve">os </w:t>
      </w:r>
      <w:r w:rsidR="00AE1917">
        <w:rPr>
          <w:rFonts w:eastAsia="Calibri" w:cs="Times New Roman"/>
        </w:rPr>
        <w:t>funcion</w:t>
      </w:r>
      <w:r w:rsidR="00C84911">
        <w:rPr>
          <w:rFonts w:eastAsia="Calibri" w:cs="Times New Roman"/>
        </w:rPr>
        <w:t>á</w:t>
      </w:r>
      <w:r w:rsidR="00AE1917">
        <w:rPr>
          <w:rFonts w:eastAsia="Calibri" w:cs="Times New Roman"/>
        </w:rPr>
        <w:t xml:space="preserve">rios </w:t>
      </w:r>
      <w:r w:rsidRPr="0086049B">
        <w:rPr>
          <w:rFonts w:eastAsia="Calibri" w:cs="Times New Roman"/>
        </w:rPr>
        <w:t xml:space="preserve">ultimamente no refeitório, </w:t>
      </w:r>
      <w:r w:rsidR="00AE1917">
        <w:rPr>
          <w:rFonts w:eastAsia="Calibri" w:cs="Times New Roman"/>
        </w:rPr>
        <w:t xml:space="preserve">isto dentro da </w:t>
      </w:r>
      <w:r w:rsidRPr="0086049B">
        <w:rPr>
          <w:rFonts w:eastAsia="Calibri" w:cs="Times New Roman"/>
        </w:rPr>
        <w:t>instituição</w:t>
      </w:r>
      <w:r w:rsidR="0075396A">
        <w:rPr>
          <w:rFonts w:eastAsia="Calibri" w:cs="Times New Roman"/>
        </w:rPr>
        <w:t xml:space="preserve">, </w:t>
      </w:r>
      <w:r w:rsidR="00C84911">
        <w:rPr>
          <w:rFonts w:eastAsia="Calibri" w:cs="Times New Roman"/>
        </w:rPr>
        <w:t>e vem</w:t>
      </w:r>
      <w:r w:rsidRPr="0086049B">
        <w:rPr>
          <w:rFonts w:eastAsia="Calibri" w:cs="Times New Roman"/>
        </w:rPr>
        <w:t xml:space="preserve"> dificulta</w:t>
      </w:r>
      <w:r w:rsidR="00C84911">
        <w:rPr>
          <w:rFonts w:eastAsia="Calibri" w:cs="Times New Roman"/>
        </w:rPr>
        <w:t>n</w:t>
      </w:r>
      <w:r w:rsidRPr="0086049B">
        <w:rPr>
          <w:rFonts w:eastAsia="Calibri" w:cs="Times New Roman"/>
        </w:rPr>
        <w:t>do todo</w:t>
      </w:r>
      <w:r w:rsidR="00156035">
        <w:rPr>
          <w:rFonts w:eastAsia="Calibri" w:cs="Times New Roman"/>
        </w:rPr>
        <w:t>s</w:t>
      </w:r>
      <w:r w:rsidRPr="0086049B">
        <w:rPr>
          <w:rFonts w:eastAsia="Calibri" w:cs="Times New Roman"/>
        </w:rPr>
        <w:t xml:space="preserve"> </w:t>
      </w:r>
      <w:r w:rsidR="00156035">
        <w:rPr>
          <w:rFonts w:eastAsia="Calibri" w:cs="Times New Roman"/>
        </w:rPr>
        <w:t xml:space="preserve">os </w:t>
      </w:r>
      <w:r w:rsidRPr="0086049B">
        <w:rPr>
          <w:rFonts w:eastAsia="Calibri" w:cs="Times New Roman"/>
        </w:rPr>
        <w:t>processo</w:t>
      </w:r>
      <w:r w:rsidR="00156035">
        <w:rPr>
          <w:rFonts w:eastAsia="Calibri" w:cs="Times New Roman"/>
        </w:rPr>
        <w:t>s</w:t>
      </w:r>
      <w:r w:rsidRPr="0086049B">
        <w:rPr>
          <w:rFonts w:eastAsia="Calibri" w:cs="Times New Roman"/>
        </w:rPr>
        <w:t xml:space="preserve"> realizado</w:t>
      </w:r>
      <w:r w:rsidR="00C84911">
        <w:rPr>
          <w:rFonts w:eastAsia="Calibri" w:cs="Times New Roman"/>
        </w:rPr>
        <w:t>s</w:t>
      </w:r>
      <w:r w:rsidRPr="0086049B">
        <w:rPr>
          <w:rFonts w:eastAsia="Calibri" w:cs="Times New Roman"/>
        </w:rPr>
        <w:t xml:space="preserve"> no mesmo, tanto como vendendor </w:t>
      </w:r>
      <w:r w:rsidR="00156035">
        <w:rPr>
          <w:rFonts w:eastAsia="Calibri" w:cs="Times New Roman"/>
        </w:rPr>
        <w:t xml:space="preserve">e os </w:t>
      </w:r>
      <w:r w:rsidRPr="0086049B">
        <w:rPr>
          <w:rFonts w:eastAsia="Calibri" w:cs="Times New Roman"/>
        </w:rPr>
        <w:t>cliente,</w:t>
      </w:r>
      <w:r w:rsidR="00156035">
        <w:rPr>
          <w:rFonts w:eastAsia="Calibri" w:cs="Times New Roman"/>
        </w:rPr>
        <w:t xml:space="preserve"> fica meio complicado na execução das actividades dentro da mesma, por meio destas dificuldades em que o refeitório Anherc vem passando, </w:t>
      </w:r>
      <w:r w:rsidRPr="0086049B">
        <w:rPr>
          <w:rFonts w:eastAsia="Calibri" w:cs="Times New Roman"/>
        </w:rPr>
        <w:t>surge a questão que não deixa de ser pertinente, Como melhor</w:t>
      </w:r>
      <w:r w:rsidR="00156035">
        <w:rPr>
          <w:rFonts w:eastAsia="Calibri" w:cs="Times New Roman"/>
        </w:rPr>
        <w:t xml:space="preserve">ar </w:t>
      </w:r>
      <w:r w:rsidRPr="0086049B">
        <w:rPr>
          <w:rFonts w:eastAsia="Calibri" w:cs="Times New Roman"/>
        </w:rPr>
        <w:t xml:space="preserve">a gestão de compras e vendas para o Refeitório Anherc? daí surge o tema para o presente trabalho: </w:t>
      </w:r>
      <w:r w:rsidRPr="00C84911">
        <w:rPr>
          <w:rFonts w:eastAsia="Calibri" w:cs="Times New Roman"/>
          <w:b/>
          <w:bCs/>
        </w:rPr>
        <w:t>Sistema de Gestão para o controle das compras e vendas do Refeitório Anherc.</w:t>
      </w:r>
    </w:p>
    <w:p w14:paraId="4B0F56D7" w14:textId="08BE23B3" w:rsidR="000411F8" w:rsidRPr="0031208E" w:rsidRDefault="0031208E" w:rsidP="0078786A">
      <w:pPr>
        <w:pStyle w:val="Ttulo2"/>
        <w:numPr>
          <w:ilvl w:val="1"/>
          <w:numId w:val="7"/>
        </w:numPr>
        <w:rPr>
          <w:rFonts w:eastAsia="Calibri"/>
        </w:rPr>
      </w:pPr>
      <w:bookmarkStart w:id="3" w:name="_Toc121956467"/>
      <w:r w:rsidRPr="0031208E">
        <w:rPr>
          <w:rFonts w:eastAsia="Calibri"/>
        </w:rPr>
        <w:t>Hipótese</w:t>
      </w:r>
      <w:bookmarkEnd w:id="3"/>
    </w:p>
    <w:p w14:paraId="2CB2523C" w14:textId="13EC5DDB" w:rsidR="000411F8" w:rsidRPr="00757D71" w:rsidRDefault="000411F8" w:rsidP="00757D71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eastAsia="Calibri" w:cs="Times New Roman"/>
        </w:rPr>
      </w:pPr>
      <w:r w:rsidRPr="00757D71">
        <w:rPr>
          <w:rFonts w:eastAsia="Calibri" w:cs="Times New Roman"/>
        </w:rPr>
        <w:t>Os clientes poderão realizar os seus pedidos de compras por intermédio dos seus smartphones ou nos laptops.</w:t>
      </w:r>
    </w:p>
    <w:p w14:paraId="26834934" w14:textId="4BFA0AFA" w:rsidR="006C6CDB" w:rsidRDefault="006C6CDB" w:rsidP="00A71520">
      <w:r>
        <w:br w:type="page"/>
      </w:r>
    </w:p>
    <w:p w14:paraId="0AAA00F5" w14:textId="46CB2562" w:rsidR="0086049B" w:rsidRDefault="0031208E" w:rsidP="0078786A">
      <w:pPr>
        <w:pStyle w:val="Ttulo2"/>
        <w:numPr>
          <w:ilvl w:val="1"/>
          <w:numId w:val="7"/>
        </w:numPr>
        <w:rPr>
          <w:rFonts w:eastAsia="Calibri"/>
        </w:rPr>
      </w:pPr>
      <w:bookmarkStart w:id="4" w:name="_Toc121956468"/>
      <w:r w:rsidRPr="0031208E">
        <w:rPr>
          <w:rFonts w:eastAsia="Calibri"/>
        </w:rPr>
        <w:lastRenderedPageBreak/>
        <w:t>Justificativa</w:t>
      </w:r>
      <w:bookmarkEnd w:id="4"/>
    </w:p>
    <w:p w14:paraId="446371A6" w14:textId="591F2E59" w:rsidR="008C1AB1" w:rsidRDefault="00D1091D" w:rsidP="00297DCB">
      <w:pPr>
        <w:jc w:val="both"/>
      </w:pPr>
      <w:bookmarkStart w:id="5" w:name="_Hlk125547988"/>
      <w:r>
        <w:t xml:space="preserve">Este trabalho visa analisar como é realizado o gerenciamento da unidade de compras e vendas dentro do refeitório Anherc. Tratando especificamente da área de </w:t>
      </w:r>
      <w:r w:rsidR="008C1AB1">
        <w:t xml:space="preserve">compras e </w:t>
      </w:r>
      <w:r w:rsidR="00297DCB">
        <w:t>vendas</w:t>
      </w:r>
      <w:r>
        <w:t xml:space="preserve"> é </w:t>
      </w:r>
      <w:r w:rsidR="00297DCB">
        <w:t>certo</w:t>
      </w:r>
      <w:r>
        <w:t xml:space="preserve"> afirmar </w:t>
      </w:r>
      <w:bookmarkStart w:id="6" w:name="_Toc121956469"/>
      <w:r w:rsidR="00297DCB">
        <w:t xml:space="preserve">que nós como </w:t>
      </w:r>
      <w:r w:rsidR="00297DCB" w:rsidRPr="009B67D7">
        <w:t xml:space="preserve">seres </w:t>
      </w:r>
      <w:r w:rsidR="00297DCB">
        <w:t>vivos e estudantes ou funcionário</w:t>
      </w:r>
      <w:r w:rsidR="002930FD">
        <w:t>s</w:t>
      </w:r>
      <w:r w:rsidR="00297DCB">
        <w:t xml:space="preserve"> </w:t>
      </w:r>
      <w:r w:rsidR="00297DCB" w:rsidRPr="009B67D7">
        <w:t>precisaremos nos alimentar uma hora ou outra</w:t>
      </w:r>
      <w:r w:rsidR="00297DCB">
        <w:t xml:space="preserve"> dentro do IPPA, </w:t>
      </w:r>
      <w:r w:rsidR="008C1AB1">
        <w:t xml:space="preserve">devido a enchente causado pêlos membros da instituição sobre tudo por alunos, torna difícil a uma boa gestão das vendas no </w:t>
      </w:r>
      <w:r w:rsidR="00877129">
        <w:t xml:space="preserve">Refeitório </w:t>
      </w:r>
      <w:r w:rsidR="008C1AB1">
        <w:t>feitos eles de forma manual</w:t>
      </w:r>
      <w:r w:rsidR="00812E1A">
        <w:t xml:space="preserve"> e que as vezes torna difícil uma alimentação adequada para os membros da instituição</w:t>
      </w:r>
      <w:r w:rsidR="008C1AB1">
        <w:t>.</w:t>
      </w:r>
    </w:p>
    <w:p w14:paraId="4F6483BA" w14:textId="7C21CB5C" w:rsidR="00297DCB" w:rsidRDefault="008C1AB1" w:rsidP="00297DCB">
      <w:pPr>
        <w:jc w:val="both"/>
      </w:pPr>
      <w:r>
        <w:t>Segundo</w:t>
      </w:r>
      <w:r w:rsidRPr="008C1AB1">
        <w:t xml:space="preserve"> </w:t>
      </w:r>
      <w:sdt>
        <w:sdtPr>
          <w:id w:val="25991445"/>
          <w:citation/>
        </w:sdtPr>
        <w:sdtContent>
          <w:r>
            <w:fldChar w:fldCharType="begin"/>
          </w:r>
          <w:r>
            <w:instrText xml:space="preserve"> CITATION Cés13 \l 2070 </w:instrText>
          </w:r>
          <w:r>
            <w:fldChar w:fldCharType="separate"/>
          </w:r>
          <w:r>
            <w:rPr>
              <w:noProof/>
            </w:rPr>
            <w:t xml:space="preserve"> (KEPLER, 2013)</w:t>
          </w:r>
          <w:r>
            <w:fldChar w:fldCharType="end"/>
          </w:r>
        </w:sdtContent>
      </w:sdt>
      <w:r>
        <w:t>, a</w:t>
      </w:r>
      <w:r>
        <w:t xml:space="preserve"> cada instante vivemos um momento de descoberta, em que muitos aprendizados se colocam diante de nós. É preciso que estejamos abertos a eles, que olhemos com olhos curiosos: é assim que o incrível mundo digital quer ser visto. Somente se agirmos dessa maneira poderemos usufruir das muitas experiências, novidades e, acima de tudo, dos novos horizontes que esse mundo pode nos oferecer.</w:t>
      </w:r>
      <w:r>
        <w:t xml:space="preserve"> </w:t>
      </w:r>
    </w:p>
    <w:p w14:paraId="378391EB" w14:textId="028A1609" w:rsidR="00877129" w:rsidRDefault="00877129" w:rsidP="00297DCB">
      <w:pPr>
        <w:jc w:val="both"/>
      </w:pPr>
      <w:r>
        <w:t>Para</w:t>
      </w:r>
      <w:r w:rsidR="00812E1A">
        <w:t xml:space="preserve"> o sucesso e a eficiência</w:t>
      </w:r>
      <w:r>
        <w:t xml:space="preserve"> </w:t>
      </w:r>
      <w:r w:rsidR="00812E1A">
        <w:t>d</w:t>
      </w:r>
      <w:r>
        <w:t xml:space="preserve">as compras e vendas do Refeitório de forma a elevarmos a sua importância é necessário investirmos suficientemente a uma boa gestão das compras e vendas para a empresa, </w:t>
      </w:r>
      <w:r w:rsidR="00CA4BE2" w:rsidRPr="009B67D7">
        <w:t>por esta razão justifica-se a escolha do tema de modo a garantir a satisfação dos clientes no que diz respeito ao atendimento</w:t>
      </w:r>
      <w:r w:rsidR="00CA4BE2">
        <w:rPr>
          <w:rFonts w:eastAsia="Calibri" w:cs="Times New Roman"/>
        </w:rPr>
        <w:t>.</w:t>
      </w:r>
      <w:r>
        <w:t xml:space="preserve"> </w:t>
      </w:r>
    </w:p>
    <w:p w14:paraId="1584C5C0" w14:textId="7C4402C7" w:rsidR="00CA4BE2" w:rsidRDefault="00CA4BE2" w:rsidP="00297DCB">
      <w:pPr>
        <w:jc w:val="both"/>
      </w:pPr>
      <w:r>
        <w:t>A era que estamos vivendo chamamos de era “social”, e isso muda tudo, absolutamente tudo.</w:t>
      </w:r>
      <w:sdt>
        <w:sdtPr>
          <w:id w:val="-1745257837"/>
          <w:citation/>
        </w:sdtPr>
        <w:sdtContent>
          <w:r>
            <w:fldChar w:fldCharType="begin"/>
          </w:r>
          <w:r>
            <w:instrText xml:space="preserve"> CITATION Cés13 \l 2070 </w:instrText>
          </w:r>
          <w:r>
            <w:fldChar w:fldCharType="separate"/>
          </w:r>
          <w:r>
            <w:rPr>
              <w:noProof/>
            </w:rPr>
            <w:t xml:space="preserve"> (KEPLER, 2013)</w:t>
          </w:r>
          <w:r>
            <w:fldChar w:fldCharType="end"/>
          </w:r>
        </w:sdtContent>
      </w:sdt>
    </w:p>
    <w:bookmarkEnd w:id="5"/>
    <w:p w14:paraId="12FB76F9" w14:textId="303DD6C1" w:rsidR="0086049B" w:rsidRDefault="0078786A" w:rsidP="00297DCB">
      <w:pPr>
        <w:jc w:val="both"/>
        <w:rPr>
          <w:rFonts w:eastAsia="Calibri"/>
        </w:rPr>
      </w:pPr>
      <w:r w:rsidRPr="0086049B">
        <w:rPr>
          <w:rFonts w:eastAsia="Calibri"/>
        </w:rPr>
        <w:t>Objectivo</w:t>
      </w:r>
      <w:r>
        <w:rPr>
          <w:rFonts w:eastAsia="Calibri"/>
        </w:rPr>
        <w:t xml:space="preserve"> Geral</w:t>
      </w:r>
      <w:bookmarkEnd w:id="6"/>
    </w:p>
    <w:p w14:paraId="453D9B40" w14:textId="1FF39715" w:rsidR="006C6CDB" w:rsidRPr="0086049B" w:rsidRDefault="006C6CDB" w:rsidP="006C6CDB">
      <w:pPr>
        <w:spacing w:after="160" w:line="36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Desenvolver </w:t>
      </w:r>
      <w:r w:rsidRPr="0086049B">
        <w:rPr>
          <w:rFonts w:eastAsia="Calibri" w:cs="Times New Roman"/>
        </w:rPr>
        <w:t>sistema de gestão para controle das compras e vendas no refeitório Anherc</w:t>
      </w:r>
      <w:r>
        <w:rPr>
          <w:rFonts w:eastAsia="Calibri" w:cs="Times New Roman"/>
        </w:rPr>
        <w:t xml:space="preserve"> </w:t>
      </w:r>
    </w:p>
    <w:p w14:paraId="4A5A115F" w14:textId="01EB3B8C" w:rsidR="00BE0874" w:rsidRDefault="0078786A" w:rsidP="0078786A">
      <w:pPr>
        <w:pStyle w:val="Ttulo2"/>
        <w:numPr>
          <w:ilvl w:val="1"/>
          <w:numId w:val="7"/>
        </w:numPr>
        <w:rPr>
          <w:rFonts w:eastAsia="Calibri"/>
        </w:rPr>
      </w:pPr>
      <w:bookmarkStart w:id="7" w:name="_Toc121956470"/>
      <w:r>
        <w:rPr>
          <w:rFonts w:eastAsia="Calibri"/>
        </w:rPr>
        <w:t>Objectivo</w:t>
      </w:r>
      <w:r w:rsidR="00024349">
        <w:rPr>
          <w:rFonts w:eastAsia="Calibri"/>
        </w:rPr>
        <w:t>s</w:t>
      </w:r>
      <w:r>
        <w:rPr>
          <w:rFonts w:eastAsia="Calibri"/>
        </w:rPr>
        <w:t xml:space="preserve"> Específico</w:t>
      </w:r>
      <w:r w:rsidR="00024349">
        <w:rPr>
          <w:rFonts w:eastAsia="Calibri"/>
        </w:rPr>
        <w:t>s</w:t>
      </w:r>
      <w:bookmarkEnd w:id="7"/>
    </w:p>
    <w:p w14:paraId="3858146B" w14:textId="0C62CCD2" w:rsidR="00435B45" w:rsidRDefault="00435B45" w:rsidP="00435B45">
      <w:pPr>
        <w:jc w:val="both"/>
      </w:pPr>
      <w:r>
        <w:t>As constantes pressões de um mundo globalizado por inovações tecnológicas, crises econômicas, relevantes preocupações ambientais, reduções de custos, entre outras variáveis controláveis e incontroláveis, exigem que as organizações, independentemente do porte e de sua natureza jurídica, tomem decisões estratégicas que possam agregar valores aos seus negócios, visando obter vantagem competitiva sustentável.</w:t>
      </w:r>
    </w:p>
    <w:p w14:paraId="455852A1" w14:textId="1DEBED2F" w:rsidR="00435B45" w:rsidRPr="00435B45" w:rsidRDefault="00435B45" w:rsidP="00435B45">
      <w:pPr>
        <w:jc w:val="both"/>
      </w:pPr>
      <w:r>
        <w:t>Neste caso objectivo específicos são então:</w:t>
      </w:r>
    </w:p>
    <w:bookmarkEnd w:id="0"/>
    <w:p w14:paraId="2D9F0569" w14:textId="2B094D5A" w:rsidR="0062466C" w:rsidRPr="00757D71" w:rsidRDefault="0062466C" w:rsidP="00435B45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eastAsia="Calibri" w:cs="Times New Roman"/>
        </w:rPr>
      </w:pPr>
      <w:r w:rsidRPr="00757D71">
        <w:rPr>
          <w:rFonts w:eastAsia="Calibri" w:cs="Times New Roman"/>
        </w:rPr>
        <w:t>Diminuir</w:t>
      </w:r>
      <w:r w:rsidR="0075396A" w:rsidRPr="00757D71">
        <w:rPr>
          <w:rFonts w:eastAsia="Calibri" w:cs="Times New Roman"/>
        </w:rPr>
        <w:t xml:space="preserve"> a enchete</w:t>
      </w:r>
      <w:r w:rsidR="00757D71" w:rsidRPr="00757D71">
        <w:rPr>
          <w:rFonts w:eastAsia="Calibri" w:cs="Times New Roman"/>
        </w:rPr>
        <w:t xml:space="preserve"> no Refeitório do IPPA</w:t>
      </w:r>
    </w:p>
    <w:p w14:paraId="13DE44CE" w14:textId="65A46DE4" w:rsidR="0062466C" w:rsidRPr="00757D71" w:rsidRDefault="0062466C" w:rsidP="00435B45">
      <w:pPr>
        <w:pStyle w:val="PargrafodaLista"/>
        <w:numPr>
          <w:ilvl w:val="0"/>
          <w:numId w:val="13"/>
        </w:numPr>
        <w:spacing w:after="160" w:line="360" w:lineRule="auto"/>
        <w:rPr>
          <w:rFonts w:eastAsia="Calibri" w:cs="Times New Roman"/>
        </w:rPr>
      </w:pPr>
      <w:r w:rsidRPr="00757D71">
        <w:rPr>
          <w:rFonts w:eastAsia="Calibri" w:cs="Times New Roman"/>
        </w:rPr>
        <w:t>Vender</w:t>
      </w:r>
      <w:r w:rsidR="00757D71" w:rsidRPr="00757D71">
        <w:rPr>
          <w:rFonts w:eastAsia="Calibri" w:cs="Times New Roman"/>
        </w:rPr>
        <w:t xml:space="preserve"> e comprar</w:t>
      </w:r>
      <w:r w:rsidRPr="00757D71">
        <w:rPr>
          <w:rFonts w:eastAsia="Calibri" w:cs="Times New Roman"/>
        </w:rPr>
        <w:t xml:space="preserve"> os produtos de ma</w:t>
      </w:r>
      <w:r w:rsidR="0075396A" w:rsidRPr="00757D71">
        <w:rPr>
          <w:rFonts w:eastAsia="Calibri" w:cs="Times New Roman"/>
        </w:rPr>
        <w:t xml:space="preserve">neira </w:t>
      </w:r>
      <w:r w:rsidRPr="00757D71">
        <w:rPr>
          <w:rFonts w:eastAsia="Calibri" w:cs="Times New Roman"/>
        </w:rPr>
        <w:t>efic</w:t>
      </w:r>
      <w:r w:rsidR="0075396A" w:rsidRPr="00757D71">
        <w:rPr>
          <w:rFonts w:eastAsia="Calibri" w:cs="Times New Roman"/>
        </w:rPr>
        <w:t>iente</w:t>
      </w:r>
    </w:p>
    <w:p w14:paraId="728C749E" w14:textId="1EE931A4" w:rsidR="0062466C" w:rsidRPr="00757D71" w:rsidRDefault="0062466C" w:rsidP="00435B45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eastAsia="Calibri" w:cs="Times New Roman"/>
        </w:rPr>
      </w:pPr>
      <w:r w:rsidRPr="00757D71">
        <w:rPr>
          <w:rFonts w:eastAsia="Calibri" w:cs="Times New Roman"/>
        </w:rPr>
        <w:t>Melhorar atendimento interno</w:t>
      </w:r>
    </w:p>
    <w:p w14:paraId="7322200A" w14:textId="24119088" w:rsidR="00757D71" w:rsidRDefault="00757D71" w:rsidP="00435B45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eastAsia="Calibri" w:cs="Times New Roman"/>
        </w:rPr>
      </w:pPr>
      <w:r w:rsidRPr="00757D71">
        <w:rPr>
          <w:rFonts w:eastAsia="Calibri" w:cs="Times New Roman"/>
        </w:rPr>
        <w:t>Melhorar o controle de estoque</w:t>
      </w:r>
    </w:p>
    <w:p w14:paraId="50E28999" w14:textId="4EDAF3CC" w:rsidR="00435B45" w:rsidRDefault="00435B45" w:rsidP="00435B45">
      <w:pPr>
        <w:pStyle w:val="PargrafodaLista"/>
        <w:numPr>
          <w:ilvl w:val="0"/>
          <w:numId w:val="13"/>
        </w:numPr>
        <w:spacing w:after="160" w:line="36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Manter a qualidade de </w:t>
      </w:r>
      <w:r w:rsidR="00D1091D">
        <w:rPr>
          <w:rFonts w:eastAsia="Calibri" w:cs="Times New Roman"/>
        </w:rPr>
        <w:t xml:space="preserve">atendimento </w:t>
      </w:r>
    </w:p>
    <w:p w14:paraId="5ED0F579" w14:textId="77777777" w:rsidR="00F31575" w:rsidRPr="00757D71" w:rsidRDefault="00F31575" w:rsidP="00F31575">
      <w:pPr>
        <w:pStyle w:val="PargrafodaLista"/>
        <w:spacing w:after="160" w:line="360" w:lineRule="auto"/>
        <w:jc w:val="both"/>
        <w:rPr>
          <w:rFonts w:eastAsia="Calibri" w:cs="Times New Roman"/>
        </w:rPr>
      </w:pPr>
    </w:p>
    <w:p w14:paraId="61C64F88" w14:textId="77777777" w:rsidR="00275691" w:rsidRPr="00275691" w:rsidRDefault="00275691" w:rsidP="00275691">
      <w:pPr>
        <w:rPr>
          <w:rFonts w:eastAsia="Calibri" w:cs="Times New Roman"/>
        </w:rPr>
      </w:pPr>
      <w:r w:rsidRPr="00275691">
        <w:rPr>
          <w:rFonts w:eastAsia="Calibri" w:cs="Times New Roman"/>
        </w:rPr>
        <w:lastRenderedPageBreak/>
        <w:t>espelhar o tipo de metodologia</w:t>
      </w:r>
    </w:p>
    <w:p w14:paraId="0FE60387" w14:textId="77777777" w:rsidR="00275691" w:rsidRPr="00275691" w:rsidRDefault="00275691" w:rsidP="00275691">
      <w:pPr>
        <w:rPr>
          <w:rFonts w:eastAsia="Calibri" w:cs="Times New Roman"/>
        </w:rPr>
      </w:pPr>
      <w:r w:rsidRPr="00275691">
        <w:rPr>
          <w:rFonts w:eastAsia="Calibri" w:cs="Times New Roman"/>
        </w:rPr>
        <w:t>ferramentas utilizadas</w:t>
      </w:r>
    </w:p>
    <w:p w14:paraId="062213D5" w14:textId="77777777" w:rsidR="00275691" w:rsidRPr="00275691" w:rsidRDefault="00275691" w:rsidP="00275691">
      <w:pPr>
        <w:rPr>
          <w:rFonts w:eastAsia="Calibri" w:cs="Times New Roman"/>
        </w:rPr>
      </w:pPr>
      <w:r w:rsidRPr="00275691">
        <w:rPr>
          <w:rFonts w:eastAsia="Calibri" w:cs="Times New Roman"/>
        </w:rPr>
        <w:t>fluxo de dados</w:t>
      </w:r>
    </w:p>
    <w:p w14:paraId="645F9849" w14:textId="116ECC4A" w:rsidR="00275691" w:rsidRDefault="00275691" w:rsidP="00275691">
      <w:pPr>
        <w:rPr>
          <w:rFonts w:eastAsia="Calibri" w:cs="Times New Roman"/>
        </w:rPr>
      </w:pPr>
      <w:r w:rsidRPr="00275691">
        <w:rPr>
          <w:rFonts w:eastAsia="Calibri" w:cs="Times New Roman"/>
        </w:rPr>
        <w:t>entidades</w:t>
      </w:r>
    </w:p>
    <w:p w14:paraId="629FED2D" w14:textId="76C7955C" w:rsidR="00275691" w:rsidRPr="00275691" w:rsidRDefault="00275691" w:rsidP="00275691">
      <w:pPr>
        <w:rPr>
          <w:rFonts w:eastAsia="Calibri" w:cs="Times New Roman"/>
        </w:rPr>
      </w:pPr>
      <w:r>
        <w:rPr>
          <w:rFonts w:eastAsia="Calibri" w:cs="Times New Roman"/>
        </w:rPr>
        <w:t>no fim</w:t>
      </w:r>
    </w:p>
    <w:p w14:paraId="25FEDB51" w14:textId="5EFFABCD" w:rsidR="00005A9E" w:rsidRDefault="00275691" w:rsidP="00275691">
      <w:pPr>
        <w:rPr>
          <w:rFonts w:eastAsia="Calibri" w:cs="Times New Roman"/>
        </w:rPr>
      </w:pPr>
      <w:r w:rsidRPr="00275691">
        <w:rPr>
          <w:rFonts w:eastAsia="Calibri" w:cs="Times New Roman"/>
        </w:rPr>
        <w:t>tabela de comparação</w:t>
      </w:r>
    </w:p>
    <w:p w14:paraId="5A80BEAC" w14:textId="77777777" w:rsidR="00005A9E" w:rsidRDefault="00005A9E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0752CD5" w14:textId="764BE27A" w:rsidR="00005A9E" w:rsidRDefault="00005A9E" w:rsidP="00005A9E">
      <w:pPr>
        <w:pStyle w:val="Ttulo1"/>
        <w:tabs>
          <w:tab w:val="center" w:pos="4252"/>
          <w:tab w:val="left" w:pos="5850"/>
        </w:tabs>
      </w:pPr>
      <w:bookmarkStart w:id="8" w:name="_Toc121956471"/>
      <w:r>
        <w:lastRenderedPageBreak/>
        <w:t>QUADRO TEÓRICO</w:t>
      </w:r>
      <w:bookmarkEnd w:id="8"/>
    </w:p>
    <w:p w14:paraId="583C5FC0" w14:textId="654E6C2E" w:rsidR="00F8216D" w:rsidRDefault="00F8216D" w:rsidP="00F8216D">
      <w:pPr>
        <w:pStyle w:val="Ttulo2"/>
      </w:pPr>
      <w:bookmarkStart w:id="9" w:name="_Toc121956472"/>
      <w:r>
        <w:t>1.1 A função compras</w:t>
      </w:r>
      <w:bookmarkEnd w:id="9"/>
    </w:p>
    <w:p w14:paraId="103D46EC" w14:textId="59A19DB1" w:rsidR="00F8216D" w:rsidRDefault="00F8216D" w:rsidP="00F8216D">
      <w:pPr>
        <w:jc w:val="both"/>
        <w:rPr>
          <w:rFonts w:cs="Times New Roman"/>
        </w:rPr>
      </w:pPr>
      <w:r w:rsidRPr="00F8216D">
        <w:rPr>
          <w:rFonts w:cs="Times New Roman"/>
        </w:rPr>
        <w:t>A expressão compras dentro do contexto organizacional representa uma unidade administrativa que atua no sentido de adquirir produtos e serviços com preços acessíveis no momento certo e na quantidade adequada. Também é oportuno ressaltar que o setor na atualidade vem desempenhando papel estratégico nas organizações. Para Dias (2004, p.259</w:t>
      </w:r>
      <w:r w:rsidR="00127428">
        <w:rPr>
          <w:rFonts w:cs="Times New Roman"/>
        </w:rPr>
        <w:t>)</w:t>
      </w:r>
    </w:p>
    <w:p w14:paraId="6229FD8F" w14:textId="02FBF31B" w:rsidR="00F8216D" w:rsidRDefault="00F8216D" w:rsidP="00F8216D">
      <w:pPr>
        <w:jc w:val="both"/>
      </w:pPr>
      <w:r>
        <w:t>Suas atividades envolvem um conjunto de fatores os quais são evidenciados por Garcia (2013): seleção de fornecedores, qualificação dos serviços, determinação de prazos de vendas, previsão de preços, serviços e mudanças na demanda, entre outros. Geralmente, “o fluxo de uma solicitação de compra é composto por seis etapas principais” (</w:t>
      </w:r>
      <w:r w:rsidRPr="00D1091D">
        <w:rPr>
          <w:i/>
          <w:iCs/>
        </w:rPr>
        <w:t>MCCORMACK</w:t>
      </w:r>
      <w:r>
        <w:t xml:space="preserve">, 2005, p.138). </w:t>
      </w:r>
    </w:p>
    <w:p w14:paraId="6E60345A" w14:textId="1B677049" w:rsidR="00F8216D" w:rsidRPr="00F8216D" w:rsidRDefault="00456427" w:rsidP="00456427">
      <w:pPr>
        <w:jc w:val="both"/>
      </w:pPr>
      <w:r>
        <w:t>Procura por um fornecedor capaz de atender a todos os requisitos solicitados. Vários são os atributos do fornecedor que podem ser considerados em um relacionamento típico, sendo eles: (i) entregar pontualmente; (ii) fornecer qualidade consistente; (iii) oferecer preço bom; (iv) ter antecedentes estáveis; (v) fornecer bom serviço; (vi) ser responsivo às necessidades do cliente; (vii) cumprir o prometido; (viii) dar apoio técnico e; (ix) manter o comprador informado sobre o andamento do pedido (DIAS, 2004). Basicamente o processo de compra é evidenciado quando se verifica a real necessidade de aquisição, ou seja, foi percebido que não existe o item pretendido em estoque o que é comunicado internamente à organização através de uma solicitação. É importante ressaltar que a solicitação de compra é um documento que autoriza o gestor da unidade a operacionalizar o pedido. De acordo com Bertaglia (2003, p.109-110)</w:t>
      </w:r>
      <w:r w:rsidR="00190B6F">
        <w:t>.</w:t>
      </w:r>
    </w:p>
    <w:p w14:paraId="32E64BB8" w14:textId="77777777" w:rsidR="00F8216D" w:rsidRPr="00F8216D" w:rsidRDefault="00F8216D" w:rsidP="00F8216D"/>
    <w:p w14:paraId="10455AF3" w14:textId="0FEE23BB" w:rsidR="00024349" w:rsidRDefault="00005A9E" w:rsidP="00F8216D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7C7E1D4" w14:textId="4D8E6054" w:rsidR="00024349" w:rsidRDefault="00024349" w:rsidP="00024349">
      <w:pPr>
        <w:pStyle w:val="Ttulo1"/>
        <w:rPr>
          <w:rFonts w:eastAsia="Calibri"/>
        </w:rPr>
      </w:pPr>
      <w:bookmarkStart w:id="10" w:name="_Toc121956473"/>
      <w:r>
        <w:rPr>
          <w:rFonts w:eastAsia="Calibri"/>
        </w:rPr>
        <w:lastRenderedPageBreak/>
        <w:t>METODOLOGIA</w:t>
      </w:r>
      <w:bookmarkEnd w:id="10"/>
    </w:p>
    <w:p w14:paraId="0528C27E" w14:textId="6A4B5498" w:rsidR="000B726D" w:rsidRDefault="005F3703" w:rsidP="00C84911">
      <w:pPr>
        <w:spacing w:line="360" w:lineRule="auto"/>
        <w:jc w:val="both"/>
      </w:pPr>
      <w:r>
        <w:t>A formulação do problema para efeito de uma pesquisa mais precisa ou, ainda, para a elaboração de hipóteses foi estabelecida através de uma pesquisa exploratória onde as investigações desta natureza objetivam aproximar o pesquisador com as características e peculiaridades do tema proposto a ser explorado</w:t>
      </w:r>
      <w:r w:rsidR="00190B6F">
        <w:t>.</w:t>
      </w:r>
    </w:p>
    <w:p w14:paraId="34C50FCE" w14:textId="63601970" w:rsidR="000B726D" w:rsidRPr="000B726D" w:rsidRDefault="000B726D" w:rsidP="00C84911">
      <w:pPr>
        <w:spacing w:line="360" w:lineRule="auto"/>
        <w:jc w:val="both"/>
      </w:pPr>
      <w:r w:rsidRPr="000B726D">
        <w:rPr>
          <w:rFonts w:cs="Times New Roman"/>
          <w:color w:val="000000"/>
          <w:szCs w:val="24"/>
        </w:rPr>
        <w:t>SNAP é uma metodologia criada em 2012 por </w:t>
      </w:r>
      <w:r w:rsidRPr="00C84911">
        <w:rPr>
          <w:rFonts w:cs="Times New Roman"/>
          <w:i/>
          <w:iCs/>
          <w:szCs w:val="24"/>
        </w:rPr>
        <w:t>Jill Konrath</w:t>
      </w:r>
      <w:r w:rsidRPr="000B726D">
        <w:rPr>
          <w:rStyle w:val="Forte"/>
          <w:rFonts w:cs="Times New Roman"/>
          <w:color w:val="000000"/>
          <w:szCs w:val="24"/>
        </w:rPr>
        <w:t> </w:t>
      </w:r>
      <w:r w:rsidRPr="000B726D">
        <w:rPr>
          <w:rFonts w:cs="Times New Roman"/>
          <w:color w:val="000000"/>
          <w:szCs w:val="24"/>
        </w:rPr>
        <w:t>com o objetivo de acelerar o processo de vendas.O SNAP (que em livre tradução significa “estalar de dedos”, em alusão à agilidade proposta por esse método) é um anagrama para os 4 principais aspectos aos quais os vendedores devem prestar atenção durante uma venda.</w:t>
      </w:r>
    </w:p>
    <w:p w14:paraId="06FC332C" w14:textId="77777777" w:rsidR="000B726D" w:rsidRPr="000B726D" w:rsidRDefault="000B726D" w:rsidP="006332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="Times New Roman"/>
          <w:color w:val="000000"/>
          <w:szCs w:val="24"/>
        </w:rPr>
      </w:pPr>
      <w:r w:rsidRPr="000B726D">
        <w:rPr>
          <w:rStyle w:val="Forte"/>
          <w:rFonts w:cs="Times New Roman"/>
          <w:color w:val="000000"/>
          <w:szCs w:val="24"/>
        </w:rPr>
        <w:t>Simplicidade:</w:t>
      </w:r>
      <w:r w:rsidRPr="000B726D">
        <w:rPr>
          <w:rFonts w:cs="Times New Roman"/>
          <w:color w:val="000000"/>
          <w:szCs w:val="24"/>
        </w:rPr>
        <w:t> a solução deve ser apresentada de maneira simples, descomplicada e que facilite a compreensão do cliente. Procure reduzir ao máximo as burocracias do processo de vendas.</w:t>
      </w:r>
    </w:p>
    <w:p w14:paraId="1443D097" w14:textId="77777777" w:rsidR="000B726D" w:rsidRPr="000B726D" w:rsidRDefault="000B726D" w:rsidP="000B72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="Times New Roman"/>
          <w:color w:val="000000"/>
          <w:szCs w:val="24"/>
        </w:rPr>
      </w:pPr>
      <w:r w:rsidRPr="000B726D">
        <w:rPr>
          <w:rStyle w:val="Forte"/>
          <w:rFonts w:cs="Times New Roman"/>
          <w:color w:val="000000"/>
          <w:szCs w:val="24"/>
        </w:rPr>
        <w:t>Novidade:</w:t>
      </w:r>
      <w:r w:rsidRPr="000B726D">
        <w:rPr>
          <w:rFonts w:cs="Times New Roman"/>
          <w:color w:val="000000"/>
          <w:szCs w:val="24"/>
        </w:rPr>
        <w:t> é preciso mostrar para o cliente que a solução oferecida é diferente de tudo o que ele já viu e que pode sim ajudá-lo a resolver seus problemas. Busque sempre informar algo que o cliente ainda não sabe.</w:t>
      </w:r>
    </w:p>
    <w:p w14:paraId="08A5EDC7" w14:textId="77777777" w:rsidR="000B726D" w:rsidRPr="000B726D" w:rsidRDefault="000B726D" w:rsidP="000B72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="Times New Roman"/>
          <w:color w:val="000000"/>
          <w:szCs w:val="24"/>
        </w:rPr>
      </w:pPr>
      <w:r w:rsidRPr="000B726D">
        <w:rPr>
          <w:rStyle w:val="Forte"/>
          <w:rFonts w:cs="Times New Roman"/>
          <w:color w:val="000000"/>
          <w:szCs w:val="24"/>
        </w:rPr>
        <w:t>Alinhamento:</w:t>
      </w:r>
      <w:r w:rsidRPr="000B726D">
        <w:rPr>
          <w:rFonts w:cs="Times New Roman"/>
          <w:color w:val="000000"/>
          <w:szCs w:val="24"/>
        </w:rPr>
        <w:t> o vendedor deve manter as expectativas alinhadas com o cliente. Além disso, é necessário alinhar o discurso de vendas à linguagem do cliente e às necessidades por ele apresentadas.</w:t>
      </w:r>
    </w:p>
    <w:p w14:paraId="7ABFC7BE" w14:textId="3993B727" w:rsidR="006C6CDB" w:rsidRPr="00D848D4" w:rsidRDefault="000B726D" w:rsidP="00D848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="Times New Roman"/>
          <w:color w:val="000000"/>
          <w:szCs w:val="24"/>
        </w:rPr>
      </w:pPr>
      <w:r w:rsidRPr="000B726D">
        <w:rPr>
          <w:rStyle w:val="Forte"/>
          <w:rFonts w:cs="Times New Roman"/>
          <w:color w:val="000000"/>
          <w:szCs w:val="24"/>
        </w:rPr>
        <w:t>Prioridades:</w:t>
      </w:r>
      <w:r w:rsidRPr="000B726D">
        <w:rPr>
          <w:rFonts w:cs="Times New Roman"/>
          <w:color w:val="000000"/>
          <w:szCs w:val="24"/>
        </w:rPr>
        <w:t> o vendedor precisa identificar o que o cliente considera como prioridade e como a sua solução se relaciona com tais prioridades.</w:t>
      </w:r>
    </w:p>
    <w:p w14:paraId="19CF8E1F" w14:textId="0FF4F355" w:rsidR="00030302" w:rsidRDefault="00030302" w:rsidP="00030302">
      <w:pPr>
        <w:pStyle w:val="Ttulo2"/>
        <w:jc w:val="center"/>
      </w:pPr>
      <w:bookmarkStart w:id="11" w:name="_Toc121956474"/>
      <w:r>
        <w:t>MÉTODOS E TÉCNICAS</w:t>
      </w:r>
      <w:bookmarkEnd w:id="11"/>
    </w:p>
    <w:p w14:paraId="31353EA4" w14:textId="10207F34" w:rsidR="00DF0637" w:rsidRPr="00DF0637" w:rsidRDefault="00DF0637" w:rsidP="00C84911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lang w:val="pt-PT"/>
        </w:rPr>
      </w:pPr>
      <w:r w:rsidRPr="00DF0637">
        <w:rPr>
          <w:lang w:val="pt-PT"/>
        </w:rPr>
        <w:t xml:space="preserve">Desenvolvido em 1967 por </w:t>
      </w:r>
      <w:r w:rsidRPr="00DF0637">
        <w:rPr>
          <w:i/>
          <w:iCs/>
          <w:lang w:val="pt-PT"/>
        </w:rPr>
        <w:t>David Sandler, Sandler Selling System</w:t>
      </w:r>
      <w:r w:rsidRPr="00DF0637">
        <w:rPr>
          <w:lang w:val="pt-PT"/>
        </w:rPr>
        <w:t xml:space="preserve"> é um método de vendas que inverte ou, melhor, equipara os papéis na negociação. Nele, vendedor e comprador igualmente investem energia para o sucesso do fechamento.</w:t>
      </w:r>
      <w:r w:rsidR="00C84911">
        <w:rPr>
          <w:lang w:val="pt-PT"/>
        </w:rPr>
        <w:t xml:space="preserve"> </w:t>
      </w:r>
      <w:r w:rsidRPr="00DF0637">
        <w:rPr>
          <w:lang w:val="pt-PT"/>
        </w:rPr>
        <w:t xml:space="preserve">De acordo com </w:t>
      </w:r>
      <w:r w:rsidRPr="00DF0637">
        <w:rPr>
          <w:i/>
          <w:iCs/>
          <w:lang w:val="pt-PT"/>
        </w:rPr>
        <w:t>Sandler,</w:t>
      </w:r>
      <w:r w:rsidRPr="00DF0637">
        <w:rPr>
          <w:lang w:val="pt-PT"/>
        </w:rPr>
        <w:t xml:space="preserve"> os vendedores devem atuar como </w:t>
      </w:r>
      <w:r w:rsidRPr="00C84911">
        <w:rPr>
          <w:lang w:val="pt-PT"/>
        </w:rPr>
        <w:t>consultor de vendas</w:t>
      </w:r>
      <w:r w:rsidRPr="00DF0637">
        <w:rPr>
          <w:lang w:val="pt-PT"/>
        </w:rPr>
        <w:t> focados na </w:t>
      </w:r>
      <w:r w:rsidRPr="00C84911">
        <w:rPr>
          <w:lang w:val="pt-PT"/>
        </w:rPr>
        <w:t>qualificação de leads</w:t>
      </w:r>
      <w:r w:rsidRPr="00DF0637">
        <w:rPr>
          <w:lang w:val="pt-PT"/>
        </w:rPr>
        <w:t>, na construção de relacionamento e no fechamento da venda, podendo</w:t>
      </w:r>
      <w:r w:rsidRPr="00DF0637">
        <w:rPr>
          <w:rStyle w:val="Forte"/>
          <w:lang w:val="pt-PT"/>
        </w:rPr>
        <w:t> </w:t>
      </w:r>
      <w:r w:rsidRPr="00C84911">
        <w:rPr>
          <w:rStyle w:val="Forte"/>
          <w:b w:val="0"/>
          <w:bCs w:val="0"/>
          <w:lang w:val="pt-PT"/>
        </w:rPr>
        <w:t>renunciar ao negócio</w:t>
      </w:r>
      <w:r w:rsidRPr="00DF0637">
        <w:rPr>
          <w:lang w:val="pt-PT"/>
        </w:rPr>
        <w:t> a qualquer momento se perceberem que seu produto/serviço não corresponde à necessidade do prospect.</w:t>
      </w:r>
    </w:p>
    <w:p w14:paraId="64C86A33" w14:textId="77777777" w:rsidR="00DF0637" w:rsidRDefault="00DF0637" w:rsidP="00C84911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lang w:val="pt-PT"/>
        </w:rPr>
      </w:pPr>
      <w:r w:rsidRPr="00DF0637">
        <w:rPr>
          <w:lang w:val="pt-PT"/>
        </w:rPr>
        <w:lastRenderedPageBreak/>
        <w:t>A vantagem dessa metodologia de vendas é o trabalho em</w:t>
      </w:r>
      <w:r w:rsidRPr="00DF0637">
        <w:rPr>
          <w:rStyle w:val="Forte"/>
          <w:lang w:val="pt-PT"/>
        </w:rPr>
        <w:t> </w:t>
      </w:r>
      <w:r w:rsidRPr="00C84911">
        <w:rPr>
          <w:rStyle w:val="Forte"/>
          <w:b w:val="0"/>
          <w:bCs w:val="0"/>
          <w:lang w:val="pt-PT"/>
        </w:rPr>
        <w:t>parceria</w:t>
      </w:r>
      <w:r w:rsidRPr="00DF0637">
        <w:rPr>
          <w:lang w:val="pt-PT"/>
        </w:rPr>
        <w:t>, sem a necessidade de empurrar o produto ou “mimar” demais o cliente para conquistá-lo e mantê-lo na carteira.</w:t>
      </w:r>
    </w:p>
    <w:p w14:paraId="3607891E" w14:textId="553B7370" w:rsidR="00DF0637" w:rsidRPr="00DF0637" w:rsidRDefault="00DF0637" w:rsidP="00C84911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lang w:val="pt-PT"/>
        </w:rPr>
      </w:pPr>
      <w:r w:rsidRPr="00DF0637">
        <w:rPr>
          <w:lang w:val="pt-PT"/>
        </w:rPr>
        <w:t>Em outras palavras, todos ganham e a balança se equilibra.</w:t>
      </w:r>
    </w:p>
    <w:p w14:paraId="5A241857" w14:textId="7B272438" w:rsidR="00DF0637" w:rsidRPr="00DF0637" w:rsidRDefault="00DF0637" w:rsidP="00C84911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lang w:val="pt-PT"/>
        </w:rPr>
      </w:pPr>
      <w:r w:rsidRPr="00DF0637">
        <w:rPr>
          <w:lang w:val="pt-PT"/>
        </w:rPr>
        <w:t>Outro benefício desse método de vendas é que como há um grande esforço para o levantamento de obstáculos já na etapa de qualificação, </w:t>
      </w:r>
      <w:r w:rsidRPr="00C84911">
        <w:rPr>
          <w:lang w:val="pt-PT"/>
        </w:rPr>
        <w:t>objeções como falta de tempo e dinheiro</w:t>
      </w:r>
      <w:r w:rsidRPr="00DF0637">
        <w:rPr>
          <w:lang w:val="pt-PT"/>
        </w:rPr>
        <w:t> (que geralmente aparecem quando a equipe comercial já investiu bastante no prospect) surgem logo no começo do processo, </w:t>
      </w:r>
      <w:r w:rsidRPr="00C84911">
        <w:rPr>
          <w:rStyle w:val="Forte"/>
          <w:b w:val="0"/>
          <w:bCs w:val="0"/>
          <w:lang w:val="pt-PT"/>
        </w:rPr>
        <w:t>otimizando o trabalho</w:t>
      </w:r>
      <w:r w:rsidRPr="00DF0637">
        <w:rPr>
          <w:lang w:val="pt-PT"/>
        </w:rPr>
        <w:t> dos profissionais.</w:t>
      </w:r>
    </w:p>
    <w:p w14:paraId="35C6B6A5" w14:textId="77777777" w:rsidR="00DF0637" w:rsidRPr="00DF0637" w:rsidRDefault="00DF0637" w:rsidP="00C84911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lang w:val="pt-PT"/>
        </w:rPr>
      </w:pPr>
      <w:r w:rsidRPr="00DF0637">
        <w:rPr>
          <w:lang w:val="pt-PT"/>
        </w:rPr>
        <w:t>Como contraponto, essa mesma etapa exige muito mais tempo e esforço para análise dos vendedores. Assim, é necessário que a equipe comercial defina um novo método específico para trabalhar na </w:t>
      </w:r>
      <w:r w:rsidRPr="00C84911">
        <w:rPr>
          <w:rStyle w:val="Forte"/>
          <w:b w:val="0"/>
          <w:bCs w:val="0"/>
          <w:lang w:val="pt-PT"/>
        </w:rPr>
        <w:t>etapa de qualificação</w:t>
      </w:r>
      <w:r w:rsidRPr="00DF0637">
        <w:rPr>
          <w:lang w:val="pt-PT"/>
        </w:rPr>
        <w:t> (tornando-a mais ágil e ao mesmo tempo preservando a qualidade das informações) e, até que isso aconteça, pode haver uma redução de negócios evoluídos ou a necessidade de contratação de novos profissionais.</w:t>
      </w:r>
    </w:p>
    <w:p w14:paraId="4327CC8F" w14:textId="77777777" w:rsidR="00DF0637" w:rsidRPr="00DF0637" w:rsidRDefault="00DF0637" w:rsidP="00DF0637">
      <w:pPr>
        <w:spacing w:line="360" w:lineRule="auto"/>
      </w:pPr>
    </w:p>
    <w:p w14:paraId="46D23408" w14:textId="0B554AC3" w:rsidR="007B03B1" w:rsidRDefault="007B03B1" w:rsidP="007B03B1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6221DB93" w14:textId="77777777" w:rsidR="00030302" w:rsidRPr="00196C8B" w:rsidRDefault="00030302" w:rsidP="007B03B1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3DCB999C" w14:textId="77777777" w:rsidR="007B03B1" w:rsidRPr="007508F3" w:rsidRDefault="007B03B1" w:rsidP="007B03B1">
      <w:pPr>
        <w:tabs>
          <w:tab w:val="left" w:pos="1134"/>
        </w:tabs>
        <w:jc w:val="both"/>
        <w:rPr>
          <w:rFonts w:cs="Times New Roman"/>
          <w:sz w:val="20"/>
          <w:szCs w:val="20"/>
        </w:rPr>
      </w:pPr>
    </w:p>
    <w:p w14:paraId="099D0FE4" w14:textId="1025E97E" w:rsidR="007B03B1" w:rsidRDefault="00CF3B9C" w:rsidP="00DD5E54">
      <w:pPr>
        <w:tabs>
          <w:tab w:val="left" w:pos="225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97B2E6A" w14:textId="77E12E65" w:rsidR="00CF3B9C" w:rsidRDefault="00CF3B9C" w:rsidP="00DD5E54">
      <w:pPr>
        <w:tabs>
          <w:tab w:val="left" w:pos="225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00A79671" w14:textId="77777777" w:rsidR="00D848D4" w:rsidRDefault="00D848D4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00F63BB9" w14:textId="77777777" w:rsidR="00D848D4" w:rsidRDefault="00D848D4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074ECAEF" w14:textId="77777777" w:rsidR="00D848D4" w:rsidRDefault="00D848D4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4E24F904" w14:textId="49BC96E0" w:rsidR="00D848D4" w:rsidRDefault="00D848D4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62F4F6ED" w14:textId="77777777" w:rsidR="00846A0C" w:rsidRDefault="00846A0C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5C9B8EE6" w14:textId="77777777" w:rsidR="00D848D4" w:rsidRDefault="00D848D4" w:rsidP="00B47B60">
      <w:pPr>
        <w:tabs>
          <w:tab w:val="left" w:pos="2250"/>
        </w:tabs>
        <w:jc w:val="center"/>
        <w:rPr>
          <w:rFonts w:cs="Times New Roman"/>
          <w:szCs w:val="24"/>
        </w:rPr>
      </w:pPr>
    </w:p>
    <w:p w14:paraId="1AA6AFD5" w14:textId="1B77C46A" w:rsidR="00CF3B9C" w:rsidRDefault="00CF3B9C" w:rsidP="00005A9E">
      <w:pPr>
        <w:tabs>
          <w:tab w:val="left" w:pos="22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</w:t>
      </w:r>
    </w:p>
    <w:p w14:paraId="7368FF05" w14:textId="204B5D4E" w:rsidR="00CF3B9C" w:rsidRPr="00CF3B9C" w:rsidRDefault="00030302" w:rsidP="00030302">
      <w:pPr>
        <w:pStyle w:val="Ttulo2"/>
        <w:jc w:val="center"/>
      </w:pPr>
      <w:bookmarkStart w:id="12" w:name="_Toc121956475"/>
      <w:r>
        <w:lastRenderedPageBreak/>
        <w:t>MEIOS NECESSÁRIOS</w:t>
      </w:r>
      <w:bookmarkEnd w:id="12"/>
    </w:p>
    <w:tbl>
      <w:tblPr>
        <w:tblStyle w:val="TabelacomGrelha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CF3B9C" w14:paraId="2EF0C077" w14:textId="77777777" w:rsidTr="00AF1EE6">
        <w:trPr>
          <w:trHeight w:val="377"/>
        </w:trPr>
        <w:tc>
          <w:tcPr>
            <w:tcW w:w="2156" w:type="dxa"/>
          </w:tcPr>
          <w:p w14:paraId="14030D71" w14:textId="26BB8344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Designaçaõ</w:t>
            </w:r>
          </w:p>
        </w:tc>
        <w:tc>
          <w:tcPr>
            <w:tcW w:w="2156" w:type="dxa"/>
          </w:tcPr>
          <w:p w14:paraId="542756CE" w14:textId="4683CCA1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Quantidade</w:t>
            </w:r>
          </w:p>
        </w:tc>
        <w:tc>
          <w:tcPr>
            <w:tcW w:w="2157" w:type="dxa"/>
          </w:tcPr>
          <w:p w14:paraId="043A03DE" w14:textId="11BD75C3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P.Unitário</w:t>
            </w:r>
          </w:p>
        </w:tc>
        <w:tc>
          <w:tcPr>
            <w:tcW w:w="2157" w:type="dxa"/>
          </w:tcPr>
          <w:p w14:paraId="40B305C2" w14:textId="593CA673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Total</w:t>
            </w:r>
          </w:p>
        </w:tc>
      </w:tr>
      <w:tr w:rsidR="00CF3B9C" w14:paraId="3C17AF10" w14:textId="77777777" w:rsidTr="00AF1EE6">
        <w:trPr>
          <w:trHeight w:val="377"/>
        </w:trPr>
        <w:tc>
          <w:tcPr>
            <w:tcW w:w="2156" w:type="dxa"/>
          </w:tcPr>
          <w:p w14:paraId="651458AA" w14:textId="3C475E65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designer</w:t>
            </w:r>
          </w:p>
        </w:tc>
        <w:tc>
          <w:tcPr>
            <w:tcW w:w="2156" w:type="dxa"/>
          </w:tcPr>
          <w:p w14:paraId="589A5DE1" w14:textId="30EB15BF" w:rsidR="00CF3B9C" w:rsidRDefault="00005A9E" w:rsidP="00AF1EE6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2157" w:type="dxa"/>
          </w:tcPr>
          <w:p w14:paraId="35105EB3" w14:textId="772F64F9" w:rsidR="00CF3B9C" w:rsidRDefault="00AF1EE6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50.000</w:t>
            </w:r>
          </w:p>
        </w:tc>
        <w:tc>
          <w:tcPr>
            <w:tcW w:w="2157" w:type="dxa"/>
          </w:tcPr>
          <w:p w14:paraId="500DCA53" w14:textId="7FBCC577" w:rsidR="00CF3B9C" w:rsidRDefault="00AF1EE6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100.000</w:t>
            </w:r>
          </w:p>
        </w:tc>
      </w:tr>
      <w:tr w:rsidR="00CF3B9C" w14:paraId="3B2921F8" w14:textId="77777777" w:rsidTr="00AF1EE6">
        <w:trPr>
          <w:trHeight w:val="377"/>
        </w:trPr>
        <w:tc>
          <w:tcPr>
            <w:tcW w:w="2156" w:type="dxa"/>
          </w:tcPr>
          <w:p w14:paraId="73A3DBA4" w14:textId="3E580A4B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Papel A4</w:t>
            </w:r>
          </w:p>
        </w:tc>
        <w:tc>
          <w:tcPr>
            <w:tcW w:w="2156" w:type="dxa"/>
          </w:tcPr>
          <w:p w14:paraId="702E12D1" w14:textId="15BB4514" w:rsidR="00CF3B9C" w:rsidRDefault="00AF1EE6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500</w:t>
            </w:r>
          </w:p>
        </w:tc>
        <w:tc>
          <w:tcPr>
            <w:tcW w:w="2157" w:type="dxa"/>
          </w:tcPr>
          <w:p w14:paraId="3294E007" w14:textId="1439FF8E" w:rsidR="00CF3B9C" w:rsidRDefault="00AF1EE6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2157" w:type="dxa"/>
          </w:tcPr>
          <w:p w14:paraId="14632903" w14:textId="37D47B87" w:rsidR="00CF3B9C" w:rsidRDefault="00AF1EE6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5000</w:t>
            </w:r>
          </w:p>
        </w:tc>
      </w:tr>
      <w:tr w:rsidR="005D051C" w14:paraId="2BD9F992" w14:textId="77777777" w:rsidTr="00AF1EE6">
        <w:trPr>
          <w:trHeight w:val="377"/>
        </w:trPr>
        <w:tc>
          <w:tcPr>
            <w:tcW w:w="2156" w:type="dxa"/>
          </w:tcPr>
          <w:p w14:paraId="0ECA56C6" w14:textId="3CECF257" w:rsidR="005D051C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Computador</w:t>
            </w:r>
          </w:p>
        </w:tc>
        <w:tc>
          <w:tcPr>
            <w:tcW w:w="2156" w:type="dxa"/>
          </w:tcPr>
          <w:p w14:paraId="036FADE5" w14:textId="6919D1CA" w:rsidR="005D051C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2157" w:type="dxa"/>
          </w:tcPr>
          <w:p w14:paraId="6E6EDF80" w14:textId="5A47CD30" w:rsidR="005D051C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500.000</w:t>
            </w:r>
          </w:p>
        </w:tc>
        <w:tc>
          <w:tcPr>
            <w:tcW w:w="2157" w:type="dxa"/>
          </w:tcPr>
          <w:p w14:paraId="2E8127A0" w14:textId="59AA029D" w:rsidR="005D051C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1.000.000</w:t>
            </w:r>
          </w:p>
        </w:tc>
      </w:tr>
      <w:tr w:rsidR="00005A9E" w14:paraId="4F1CD19F" w14:textId="77777777" w:rsidTr="00AF1EE6">
        <w:trPr>
          <w:trHeight w:val="377"/>
        </w:trPr>
        <w:tc>
          <w:tcPr>
            <w:tcW w:w="2156" w:type="dxa"/>
          </w:tcPr>
          <w:p w14:paraId="24ABB4D3" w14:textId="42F950D9" w:rsidR="00005A9E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</w:p>
        </w:tc>
        <w:tc>
          <w:tcPr>
            <w:tcW w:w="2156" w:type="dxa"/>
          </w:tcPr>
          <w:p w14:paraId="6A44D958" w14:textId="77777777" w:rsidR="00005A9E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57" w:type="dxa"/>
          </w:tcPr>
          <w:p w14:paraId="6E52E4E0" w14:textId="0237B5FC" w:rsidR="00005A9E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15.000</w:t>
            </w:r>
          </w:p>
        </w:tc>
        <w:tc>
          <w:tcPr>
            <w:tcW w:w="2157" w:type="dxa"/>
          </w:tcPr>
          <w:p w14:paraId="7D235264" w14:textId="49CFD1AC" w:rsidR="00005A9E" w:rsidRDefault="00005A9E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15.000</w:t>
            </w:r>
          </w:p>
        </w:tc>
      </w:tr>
      <w:tr w:rsidR="00CF3B9C" w14:paraId="03D84B46" w14:textId="77777777" w:rsidTr="00AF1EE6">
        <w:trPr>
          <w:trHeight w:val="377"/>
        </w:trPr>
        <w:tc>
          <w:tcPr>
            <w:tcW w:w="2156" w:type="dxa"/>
          </w:tcPr>
          <w:p w14:paraId="340904AE" w14:textId="6EA86E9D" w:rsidR="00CF3B9C" w:rsidRDefault="005D051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Total Geral</w:t>
            </w:r>
          </w:p>
        </w:tc>
        <w:tc>
          <w:tcPr>
            <w:tcW w:w="2156" w:type="dxa"/>
          </w:tcPr>
          <w:p w14:paraId="59055C07" w14:textId="77777777" w:rsidR="00CF3B9C" w:rsidRDefault="00CF3B9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57" w:type="dxa"/>
          </w:tcPr>
          <w:p w14:paraId="3DA86A0F" w14:textId="77777777" w:rsidR="00CF3B9C" w:rsidRDefault="00CF3B9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57" w:type="dxa"/>
          </w:tcPr>
          <w:p w14:paraId="00F9A269" w14:textId="77777777" w:rsidR="00CF3B9C" w:rsidRDefault="00CF3B9C" w:rsidP="00CF3B9C">
            <w:pPr>
              <w:tabs>
                <w:tab w:val="left" w:pos="2250"/>
              </w:tabs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793B692" w14:textId="77777777" w:rsidR="00005A9E" w:rsidRDefault="00005A9E" w:rsidP="005D051C">
      <w:pPr>
        <w:tabs>
          <w:tab w:val="left" w:pos="5880"/>
        </w:tabs>
        <w:rPr>
          <w:rFonts w:cs="Times New Roman"/>
          <w:szCs w:val="24"/>
        </w:rPr>
      </w:pPr>
    </w:p>
    <w:p w14:paraId="17F6B1FC" w14:textId="6E16D58E" w:rsidR="000940D8" w:rsidRPr="000940D8" w:rsidRDefault="00030302" w:rsidP="000940D8">
      <w:pPr>
        <w:pStyle w:val="Ttulo2"/>
        <w:jc w:val="center"/>
      </w:pPr>
      <w:bookmarkStart w:id="13" w:name="_Toc121956476"/>
      <w:r>
        <w:t>CRONOGRAMA</w:t>
      </w:r>
      <w:bookmarkEnd w:id="13"/>
    </w:p>
    <w:tbl>
      <w:tblPr>
        <w:tblStyle w:val="TabelacomGrelha"/>
        <w:tblW w:w="8794" w:type="dxa"/>
        <w:jc w:val="center"/>
        <w:tblLook w:val="04A0" w:firstRow="1" w:lastRow="0" w:firstColumn="1" w:lastColumn="0" w:noHBand="0" w:noVBand="1"/>
      </w:tblPr>
      <w:tblGrid>
        <w:gridCol w:w="3685"/>
        <w:gridCol w:w="715"/>
        <w:gridCol w:w="709"/>
        <w:gridCol w:w="709"/>
        <w:gridCol w:w="708"/>
        <w:gridCol w:w="709"/>
        <w:gridCol w:w="709"/>
        <w:gridCol w:w="850"/>
      </w:tblGrid>
      <w:tr w:rsidR="00D359EF" w14:paraId="35057B63" w14:textId="77777777" w:rsidTr="008A7FC1">
        <w:trPr>
          <w:trHeight w:val="433"/>
          <w:jc w:val="center"/>
        </w:trPr>
        <w:tc>
          <w:tcPr>
            <w:tcW w:w="3685" w:type="dxa"/>
          </w:tcPr>
          <w:p w14:paraId="6194D5E6" w14:textId="66398812" w:rsidR="00D359EF" w:rsidRPr="00CA5A00" w:rsidRDefault="00D359EF" w:rsidP="000940D8">
            <w:pPr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715" w:type="dxa"/>
          </w:tcPr>
          <w:p w14:paraId="25DEB252" w14:textId="2456DDE9" w:rsidR="00D359EF" w:rsidRDefault="00D359EF" w:rsidP="000940D8">
            <w:r>
              <w:t>Dez</w:t>
            </w:r>
          </w:p>
        </w:tc>
        <w:tc>
          <w:tcPr>
            <w:tcW w:w="709" w:type="dxa"/>
          </w:tcPr>
          <w:p w14:paraId="6B6BBE7E" w14:textId="22002F34" w:rsidR="00D359EF" w:rsidRDefault="00D359EF" w:rsidP="000940D8">
            <w:r>
              <w:t>Jan</w:t>
            </w:r>
          </w:p>
        </w:tc>
        <w:tc>
          <w:tcPr>
            <w:tcW w:w="709" w:type="dxa"/>
          </w:tcPr>
          <w:p w14:paraId="1F77C549" w14:textId="5E041BEE" w:rsidR="00D359EF" w:rsidRDefault="00D359EF" w:rsidP="000940D8">
            <w:r>
              <w:t>Fev</w:t>
            </w:r>
          </w:p>
        </w:tc>
        <w:tc>
          <w:tcPr>
            <w:tcW w:w="708" w:type="dxa"/>
          </w:tcPr>
          <w:p w14:paraId="50D84F5F" w14:textId="23739149" w:rsidR="00D359EF" w:rsidRDefault="00D359EF" w:rsidP="000940D8">
            <w:r>
              <w:t>Mar</w:t>
            </w:r>
          </w:p>
        </w:tc>
        <w:tc>
          <w:tcPr>
            <w:tcW w:w="709" w:type="dxa"/>
          </w:tcPr>
          <w:p w14:paraId="1569BECA" w14:textId="5F70037A" w:rsidR="00D359EF" w:rsidRDefault="00D359EF" w:rsidP="000940D8">
            <w:r>
              <w:t>Abr</w:t>
            </w:r>
          </w:p>
        </w:tc>
        <w:tc>
          <w:tcPr>
            <w:tcW w:w="709" w:type="dxa"/>
          </w:tcPr>
          <w:p w14:paraId="14C9059B" w14:textId="674256FB" w:rsidR="00D359EF" w:rsidRDefault="00D359EF" w:rsidP="000940D8">
            <w:r>
              <w:t>Mai</w:t>
            </w:r>
          </w:p>
        </w:tc>
        <w:tc>
          <w:tcPr>
            <w:tcW w:w="850" w:type="dxa"/>
          </w:tcPr>
          <w:p w14:paraId="7EE8C3F3" w14:textId="770FB817" w:rsidR="00D359EF" w:rsidRDefault="00D359EF" w:rsidP="000940D8">
            <w:r>
              <w:t>Jun</w:t>
            </w:r>
          </w:p>
        </w:tc>
      </w:tr>
      <w:tr w:rsidR="00D359EF" w14:paraId="05A27D96" w14:textId="77777777" w:rsidTr="008A7FC1">
        <w:trPr>
          <w:trHeight w:val="411"/>
          <w:jc w:val="center"/>
        </w:trPr>
        <w:tc>
          <w:tcPr>
            <w:tcW w:w="3685" w:type="dxa"/>
          </w:tcPr>
          <w:p w14:paraId="2E5B6626" w14:textId="12AB13D1" w:rsidR="00D359EF" w:rsidRDefault="00D359EF" w:rsidP="000940D8">
            <w:r>
              <w:t>Elaboração do projecto</w:t>
            </w:r>
          </w:p>
        </w:tc>
        <w:tc>
          <w:tcPr>
            <w:tcW w:w="715" w:type="dxa"/>
          </w:tcPr>
          <w:p w14:paraId="036A89D6" w14:textId="77777777" w:rsidR="00D359EF" w:rsidRDefault="00D359EF" w:rsidP="000940D8"/>
        </w:tc>
        <w:tc>
          <w:tcPr>
            <w:tcW w:w="709" w:type="dxa"/>
          </w:tcPr>
          <w:p w14:paraId="29369BE7" w14:textId="129F0057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2F07B97F" w14:textId="78DCD0C9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8" w:type="dxa"/>
          </w:tcPr>
          <w:p w14:paraId="5664090A" w14:textId="77777777" w:rsidR="00D359EF" w:rsidRDefault="00D359EF" w:rsidP="000940D8"/>
        </w:tc>
        <w:tc>
          <w:tcPr>
            <w:tcW w:w="709" w:type="dxa"/>
          </w:tcPr>
          <w:p w14:paraId="56BB9E8C" w14:textId="77777777" w:rsidR="00D359EF" w:rsidRDefault="00D359EF" w:rsidP="000940D8"/>
        </w:tc>
        <w:tc>
          <w:tcPr>
            <w:tcW w:w="709" w:type="dxa"/>
          </w:tcPr>
          <w:p w14:paraId="76BE397F" w14:textId="77777777" w:rsidR="00D359EF" w:rsidRDefault="00D359EF" w:rsidP="000940D8"/>
        </w:tc>
        <w:tc>
          <w:tcPr>
            <w:tcW w:w="850" w:type="dxa"/>
          </w:tcPr>
          <w:p w14:paraId="7AB0B8C4" w14:textId="77777777" w:rsidR="00D359EF" w:rsidRDefault="00D359EF" w:rsidP="000940D8"/>
        </w:tc>
      </w:tr>
      <w:tr w:rsidR="00D359EF" w14:paraId="35249BEB" w14:textId="77777777" w:rsidTr="008A7FC1">
        <w:trPr>
          <w:trHeight w:val="416"/>
          <w:jc w:val="center"/>
        </w:trPr>
        <w:tc>
          <w:tcPr>
            <w:tcW w:w="3685" w:type="dxa"/>
          </w:tcPr>
          <w:p w14:paraId="45B89C83" w14:textId="5BA9C695" w:rsidR="00D359EF" w:rsidRDefault="00D359EF" w:rsidP="000940D8">
            <w:r>
              <w:t>Entrega do projecto</w:t>
            </w:r>
          </w:p>
        </w:tc>
        <w:tc>
          <w:tcPr>
            <w:tcW w:w="715" w:type="dxa"/>
          </w:tcPr>
          <w:p w14:paraId="56593032" w14:textId="77777777" w:rsidR="00D359EF" w:rsidRDefault="00D359EF" w:rsidP="000940D8"/>
        </w:tc>
        <w:tc>
          <w:tcPr>
            <w:tcW w:w="709" w:type="dxa"/>
          </w:tcPr>
          <w:p w14:paraId="369AC981" w14:textId="77777777" w:rsidR="00D359EF" w:rsidRDefault="00D359EF" w:rsidP="000940D8"/>
        </w:tc>
        <w:tc>
          <w:tcPr>
            <w:tcW w:w="709" w:type="dxa"/>
          </w:tcPr>
          <w:p w14:paraId="6B311D72" w14:textId="77777777" w:rsidR="00D359EF" w:rsidRDefault="00D359EF" w:rsidP="000940D8"/>
        </w:tc>
        <w:tc>
          <w:tcPr>
            <w:tcW w:w="708" w:type="dxa"/>
          </w:tcPr>
          <w:p w14:paraId="56439879" w14:textId="4A429E4A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7A3D2FBF" w14:textId="77777777" w:rsidR="00D359EF" w:rsidRDefault="00D359EF" w:rsidP="000940D8"/>
        </w:tc>
        <w:tc>
          <w:tcPr>
            <w:tcW w:w="709" w:type="dxa"/>
          </w:tcPr>
          <w:p w14:paraId="185DB1C4" w14:textId="77777777" w:rsidR="00D359EF" w:rsidRDefault="00D359EF" w:rsidP="000940D8"/>
        </w:tc>
        <w:tc>
          <w:tcPr>
            <w:tcW w:w="850" w:type="dxa"/>
          </w:tcPr>
          <w:p w14:paraId="5D797DF3" w14:textId="77777777" w:rsidR="00D359EF" w:rsidRDefault="00D359EF" w:rsidP="000940D8"/>
        </w:tc>
      </w:tr>
      <w:tr w:rsidR="00D359EF" w14:paraId="75AFAD1A" w14:textId="77777777" w:rsidTr="008A7FC1">
        <w:trPr>
          <w:trHeight w:val="421"/>
          <w:jc w:val="center"/>
        </w:trPr>
        <w:tc>
          <w:tcPr>
            <w:tcW w:w="3685" w:type="dxa"/>
          </w:tcPr>
          <w:p w14:paraId="587E4ED3" w14:textId="3219A188" w:rsidR="00D359EF" w:rsidRDefault="00D359EF" w:rsidP="000940D8">
            <w:r>
              <w:t>Pesquisas bibliográficas</w:t>
            </w:r>
          </w:p>
        </w:tc>
        <w:tc>
          <w:tcPr>
            <w:tcW w:w="715" w:type="dxa"/>
          </w:tcPr>
          <w:p w14:paraId="00A2E74C" w14:textId="77777777" w:rsidR="00D359EF" w:rsidRDefault="00D359EF" w:rsidP="000940D8"/>
        </w:tc>
        <w:tc>
          <w:tcPr>
            <w:tcW w:w="709" w:type="dxa"/>
          </w:tcPr>
          <w:p w14:paraId="048FFEA4" w14:textId="77777777" w:rsidR="00D359EF" w:rsidRDefault="00D359EF" w:rsidP="000940D8"/>
        </w:tc>
        <w:tc>
          <w:tcPr>
            <w:tcW w:w="709" w:type="dxa"/>
          </w:tcPr>
          <w:p w14:paraId="23289D9E" w14:textId="77777777" w:rsidR="00D359EF" w:rsidRDefault="00D359EF" w:rsidP="000940D8"/>
        </w:tc>
        <w:tc>
          <w:tcPr>
            <w:tcW w:w="708" w:type="dxa"/>
          </w:tcPr>
          <w:p w14:paraId="683372AC" w14:textId="78BF4CAE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18C31AD9" w14:textId="5DED9A35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0FE9B746" w14:textId="77777777" w:rsidR="00D359EF" w:rsidRDefault="00D359EF" w:rsidP="000940D8"/>
        </w:tc>
        <w:tc>
          <w:tcPr>
            <w:tcW w:w="850" w:type="dxa"/>
          </w:tcPr>
          <w:p w14:paraId="1428B400" w14:textId="77777777" w:rsidR="00D359EF" w:rsidRDefault="00D359EF" w:rsidP="000940D8"/>
        </w:tc>
      </w:tr>
      <w:tr w:rsidR="00D359EF" w14:paraId="3BE71A7E" w14:textId="77777777" w:rsidTr="008A7FC1">
        <w:trPr>
          <w:trHeight w:val="414"/>
          <w:jc w:val="center"/>
        </w:trPr>
        <w:tc>
          <w:tcPr>
            <w:tcW w:w="3685" w:type="dxa"/>
          </w:tcPr>
          <w:p w14:paraId="6F90BAD3" w14:textId="3E076755" w:rsidR="00D359EF" w:rsidRDefault="00D359EF" w:rsidP="000940D8">
            <w:r>
              <w:t>Coletas de dados</w:t>
            </w:r>
          </w:p>
        </w:tc>
        <w:tc>
          <w:tcPr>
            <w:tcW w:w="715" w:type="dxa"/>
          </w:tcPr>
          <w:p w14:paraId="1E5C2A1D" w14:textId="77777777" w:rsidR="00D359EF" w:rsidRDefault="00D359EF" w:rsidP="000940D8"/>
        </w:tc>
        <w:tc>
          <w:tcPr>
            <w:tcW w:w="709" w:type="dxa"/>
          </w:tcPr>
          <w:p w14:paraId="50C85EF2" w14:textId="77777777" w:rsidR="00D359EF" w:rsidRDefault="00D359EF" w:rsidP="000940D8"/>
        </w:tc>
        <w:tc>
          <w:tcPr>
            <w:tcW w:w="709" w:type="dxa"/>
          </w:tcPr>
          <w:p w14:paraId="31EF3D89" w14:textId="77777777" w:rsidR="00D359EF" w:rsidRDefault="00D359EF" w:rsidP="000940D8"/>
        </w:tc>
        <w:tc>
          <w:tcPr>
            <w:tcW w:w="708" w:type="dxa"/>
          </w:tcPr>
          <w:p w14:paraId="42187F85" w14:textId="77777777" w:rsidR="00D359EF" w:rsidRDefault="00D359EF" w:rsidP="000940D8"/>
        </w:tc>
        <w:tc>
          <w:tcPr>
            <w:tcW w:w="709" w:type="dxa"/>
          </w:tcPr>
          <w:p w14:paraId="40E0E77C" w14:textId="7F41CBC6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0F1D558B" w14:textId="77777777" w:rsidR="00D359EF" w:rsidRDefault="00D359EF" w:rsidP="000940D8"/>
        </w:tc>
        <w:tc>
          <w:tcPr>
            <w:tcW w:w="850" w:type="dxa"/>
          </w:tcPr>
          <w:p w14:paraId="736772A3" w14:textId="77777777" w:rsidR="00D359EF" w:rsidRDefault="00D359EF" w:rsidP="000940D8"/>
        </w:tc>
      </w:tr>
      <w:tr w:rsidR="00D359EF" w14:paraId="58A184BF" w14:textId="77777777" w:rsidTr="008A7FC1">
        <w:trPr>
          <w:trHeight w:val="420"/>
          <w:jc w:val="center"/>
        </w:trPr>
        <w:tc>
          <w:tcPr>
            <w:tcW w:w="3685" w:type="dxa"/>
          </w:tcPr>
          <w:p w14:paraId="2BF0217A" w14:textId="5063A0C1" w:rsidR="00D359EF" w:rsidRDefault="00D359EF" w:rsidP="000940D8">
            <w:r>
              <w:t>Apresentação e discussão dos dados</w:t>
            </w:r>
          </w:p>
        </w:tc>
        <w:tc>
          <w:tcPr>
            <w:tcW w:w="715" w:type="dxa"/>
          </w:tcPr>
          <w:p w14:paraId="364106A9" w14:textId="77777777" w:rsidR="00D359EF" w:rsidRDefault="00D359EF" w:rsidP="000940D8"/>
        </w:tc>
        <w:tc>
          <w:tcPr>
            <w:tcW w:w="709" w:type="dxa"/>
          </w:tcPr>
          <w:p w14:paraId="77A943DA" w14:textId="77777777" w:rsidR="00D359EF" w:rsidRDefault="00D359EF" w:rsidP="000940D8"/>
        </w:tc>
        <w:tc>
          <w:tcPr>
            <w:tcW w:w="709" w:type="dxa"/>
          </w:tcPr>
          <w:p w14:paraId="339D06D2" w14:textId="77777777" w:rsidR="00D359EF" w:rsidRDefault="00D359EF" w:rsidP="000940D8"/>
        </w:tc>
        <w:tc>
          <w:tcPr>
            <w:tcW w:w="708" w:type="dxa"/>
          </w:tcPr>
          <w:p w14:paraId="2A1B6D3F" w14:textId="77777777" w:rsidR="00D359EF" w:rsidRDefault="00D359EF" w:rsidP="000940D8"/>
        </w:tc>
        <w:tc>
          <w:tcPr>
            <w:tcW w:w="709" w:type="dxa"/>
          </w:tcPr>
          <w:p w14:paraId="793AE43F" w14:textId="1A337A0C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63534756" w14:textId="43DDCF70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850" w:type="dxa"/>
          </w:tcPr>
          <w:p w14:paraId="0CE4913A" w14:textId="77777777" w:rsidR="00D359EF" w:rsidRDefault="00D359EF" w:rsidP="000940D8"/>
        </w:tc>
      </w:tr>
      <w:tr w:rsidR="00D359EF" w14:paraId="14A301FD" w14:textId="77777777" w:rsidTr="008A7FC1">
        <w:trPr>
          <w:trHeight w:val="412"/>
          <w:jc w:val="center"/>
        </w:trPr>
        <w:tc>
          <w:tcPr>
            <w:tcW w:w="3685" w:type="dxa"/>
          </w:tcPr>
          <w:p w14:paraId="476E7DDC" w14:textId="7F1A87A4" w:rsidR="00D359EF" w:rsidRDefault="00D359EF" w:rsidP="000940D8">
            <w:r>
              <w:t>Conclusão</w:t>
            </w:r>
          </w:p>
        </w:tc>
        <w:tc>
          <w:tcPr>
            <w:tcW w:w="715" w:type="dxa"/>
          </w:tcPr>
          <w:p w14:paraId="74DF3F07" w14:textId="77777777" w:rsidR="00D359EF" w:rsidRDefault="00D359EF" w:rsidP="000940D8"/>
        </w:tc>
        <w:tc>
          <w:tcPr>
            <w:tcW w:w="709" w:type="dxa"/>
          </w:tcPr>
          <w:p w14:paraId="3381F524" w14:textId="77777777" w:rsidR="00D359EF" w:rsidRDefault="00D359EF" w:rsidP="000940D8"/>
        </w:tc>
        <w:tc>
          <w:tcPr>
            <w:tcW w:w="709" w:type="dxa"/>
          </w:tcPr>
          <w:p w14:paraId="1BA63AD3" w14:textId="77777777" w:rsidR="00D359EF" w:rsidRDefault="00D359EF" w:rsidP="000940D8"/>
        </w:tc>
        <w:tc>
          <w:tcPr>
            <w:tcW w:w="708" w:type="dxa"/>
          </w:tcPr>
          <w:p w14:paraId="532B74D6" w14:textId="77777777" w:rsidR="00D359EF" w:rsidRDefault="00D359EF" w:rsidP="000940D8"/>
        </w:tc>
        <w:tc>
          <w:tcPr>
            <w:tcW w:w="709" w:type="dxa"/>
          </w:tcPr>
          <w:p w14:paraId="452E1AD2" w14:textId="77777777" w:rsidR="00D359EF" w:rsidRDefault="00D359EF" w:rsidP="000940D8"/>
        </w:tc>
        <w:tc>
          <w:tcPr>
            <w:tcW w:w="709" w:type="dxa"/>
          </w:tcPr>
          <w:p w14:paraId="14C7C568" w14:textId="2F6BD48E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  <w:tc>
          <w:tcPr>
            <w:tcW w:w="850" w:type="dxa"/>
          </w:tcPr>
          <w:p w14:paraId="4EECD576" w14:textId="77777777" w:rsidR="00D359EF" w:rsidRDefault="00D359EF" w:rsidP="000940D8"/>
        </w:tc>
      </w:tr>
      <w:tr w:rsidR="00D359EF" w14:paraId="729388FA" w14:textId="77777777" w:rsidTr="008A7FC1">
        <w:trPr>
          <w:trHeight w:val="446"/>
          <w:jc w:val="center"/>
        </w:trPr>
        <w:tc>
          <w:tcPr>
            <w:tcW w:w="3685" w:type="dxa"/>
          </w:tcPr>
          <w:p w14:paraId="4C9014D6" w14:textId="7024B22B" w:rsidR="00D359EF" w:rsidRDefault="00D359EF" w:rsidP="000940D8">
            <w:r>
              <w:t>Entrega do Tcc</w:t>
            </w:r>
          </w:p>
        </w:tc>
        <w:tc>
          <w:tcPr>
            <w:tcW w:w="715" w:type="dxa"/>
          </w:tcPr>
          <w:p w14:paraId="4E7C2BFC" w14:textId="77777777" w:rsidR="00D359EF" w:rsidRDefault="00D359EF" w:rsidP="000940D8"/>
        </w:tc>
        <w:tc>
          <w:tcPr>
            <w:tcW w:w="709" w:type="dxa"/>
          </w:tcPr>
          <w:p w14:paraId="0CB03F03" w14:textId="77777777" w:rsidR="00D359EF" w:rsidRDefault="00D359EF" w:rsidP="000940D8"/>
        </w:tc>
        <w:tc>
          <w:tcPr>
            <w:tcW w:w="709" w:type="dxa"/>
          </w:tcPr>
          <w:p w14:paraId="606E0F1C" w14:textId="77777777" w:rsidR="00D359EF" w:rsidRDefault="00D359EF" w:rsidP="000940D8"/>
        </w:tc>
        <w:tc>
          <w:tcPr>
            <w:tcW w:w="708" w:type="dxa"/>
          </w:tcPr>
          <w:p w14:paraId="794687C6" w14:textId="77777777" w:rsidR="00D359EF" w:rsidRDefault="00D359EF" w:rsidP="000940D8"/>
        </w:tc>
        <w:tc>
          <w:tcPr>
            <w:tcW w:w="709" w:type="dxa"/>
          </w:tcPr>
          <w:p w14:paraId="21D3B8A2" w14:textId="77777777" w:rsidR="00D359EF" w:rsidRDefault="00D359EF" w:rsidP="000940D8"/>
        </w:tc>
        <w:tc>
          <w:tcPr>
            <w:tcW w:w="709" w:type="dxa"/>
          </w:tcPr>
          <w:p w14:paraId="525EE283" w14:textId="77777777" w:rsidR="00D359EF" w:rsidRDefault="00D359EF" w:rsidP="000940D8"/>
        </w:tc>
        <w:tc>
          <w:tcPr>
            <w:tcW w:w="850" w:type="dxa"/>
          </w:tcPr>
          <w:p w14:paraId="1D249641" w14:textId="56C60F65" w:rsidR="00D359EF" w:rsidRPr="00D359EF" w:rsidRDefault="00D359EF" w:rsidP="000940D8">
            <w:pPr>
              <w:rPr>
                <w:b/>
                <w:bCs/>
              </w:rPr>
            </w:pPr>
            <w:r w:rsidRPr="00D359EF">
              <w:rPr>
                <w:b/>
                <w:bCs/>
              </w:rPr>
              <w:t>x</w:t>
            </w:r>
          </w:p>
        </w:tc>
      </w:tr>
    </w:tbl>
    <w:p w14:paraId="2818EA91" w14:textId="77777777" w:rsidR="00241C37" w:rsidRPr="00241C37" w:rsidRDefault="00241C37" w:rsidP="000940D8"/>
    <w:p w14:paraId="173350A9" w14:textId="26AA2D33" w:rsidR="00A71520" w:rsidRDefault="00A71520" w:rsidP="00CA5A00">
      <w:pPr>
        <w:tabs>
          <w:tab w:val="left" w:pos="5880"/>
        </w:tabs>
        <w:jc w:val="center"/>
        <w:rPr>
          <w:rFonts w:cs="Times New Roman"/>
          <w:b/>
          <w:bCs/>
          <w:szCs w:val="24"/>
        </w:rPr>
      </w:pPr>
    </w:p>
    <w:p w14:paraId="4988983F" w14:textId="44AB9F28" w:rsidR="00A71520" w:rsidRDefault="00A71520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07059C0C" w14:textId="7D403C04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244B667B" w14:textId="1D5DBE0C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30508610" w14:textId="1195F964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418D3284" w14:textId="5820F441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034754EF" w14:textId="77777777" w:rsidR="000940D8" w:rsidRDefault="000940D8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7C183166" w14:textId="5617411A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552968DF" w14:textId="7654B316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2A675B4A" w14:textId="1FDF2B5E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4F8F84A6" w14:textId="77777777" w:rsidR="00005A9E" w:rsidRDefault="00005A9E" w:rsidP="00D359EF">
      <w:pPr>
        <w:tabs>
          <w:tab w:val="left" w:pos="5880"/>
        </w:tabs>
        <w:rPr>
          <w:rFonts w:cs="Times New Roman"/>
          <w:b/>
          <w:bCs/>
          <w:szCs w:val="24"/>
        </w:rPr>
      </w:pPr>
    </w:p>
    <w:p w14:paraId="1DA8B7EB" w14:textId="422770E7" w:rsidR="00C43258" w:rsidRDefault="00770C27" w:rsidP="00770C27">
      <w:pPr>
        <w:pStyle w:val="Ttulo2"/>
        <w:jc w:val="center"/>
      </w:pPr>
      <w:bookmarkStart w:id="14" w:name="_Toc121956477"/>
      <w:r>
        <w:lastRenderedPageBreak/>
        <w:t>REFERÊNCIAS BIBLIOGRÁFICAS</w:t>
      </w:r>
      <w:bookmarkEnd w:id="14"/>
    </w:p>
    <w:p w14:paraId="7E23189E" w14:textId="7BB572B6" w:rsidR="00D20FAE" w:rsidRDefault="00D20FAE" w:rsidP="0006517F">
      <w:pPr>
        <w:jc w:val="both"/>
      </w:pPr>
      <w:r>
        <w:t>COBRA, MARCOS. Administração de Vendas. 4.ed. São Paulo: Atlas,1994.</w:t>
      </w:r>
    </w:p>
    <w:p w14:paraId="7AFEA826" w14:textId="64AD6EBF" w:rsidR="00D20FAE" w:rsidRDefault="006251D8" w:rsidP="0006517F">
      <w:pPr>
        <w:jc w:val="both"/>
      </w:pPr>
      <w:r>
        <w:t>DATE, C. J. Introdução a Sistemas de Bancos de Dados. 8.ed. ELSEVIER: Rio de Janeiro, 2003.</w:t>
      </w:r>
    </w:p>
    <w:p w14:paraId="6C7E76DE" w14:textId="3F34F607" w:rsidR="006251D8" w:rsidRDefault="006251D8" w:rsidP="0006517F">
      <w:pPr>
        <w:jc w:val="both"/>
      </w:pPr>
      <w:r>
        <w:t>FIGUEIRA, EDUARDO. Quer vender mais? : O que todo empresário de vendas deve fazer para maximizar seu sucesso. 3.ed. Campinas-SP, Papirus, 2008.</w:t>
      </w:r>
    </w:p>
    <w:p w14:paraId="6DCF3D56" w14:textId="05C118C9" w:rsidR="006251D8" w:rsidRDefault="006251D8" w:rsidP="0006517F">
      <w:pPr>
        <w:jc w:val="both"/>
      </w:pPr>
      <w:r>
        <w:t>O’BRIEN, JAMES A. Sistemas de Informações: As decisões Gerenciais na era da Internet. 2.ed. São Paulo: SARAIVA, 2004, p.20, p.25</w:t>
      </w:r>
    </w:p>
    <w:p w14:paraId="5BE07B59" w14:textId="3E505C71" w:rsidR="006251D8" w:rsidRDefault="006251D8" w:rsidP="0006517F">
      <w:pPr>
        <w:jc w:val="both"/>
      </w:pPr>
      <w:r>
        <w:t>ADAIR, C. B.; MURRAY, B. A. Revolução total dos processos: estratégias para maximizar o valor do cliente. S. Paulo: Nobel, 1996.</w:t>
      </w:r>
    </w:p>
    <w:p w14:paraId="2BF71F03" w14:textId="5D7CBC99" w:rsidR="006251D8" w:rsidRDefault="006251D8" w:rsidP="0006517F">
      <w:pPr>
        <w:jc w:val="both"/>
      </w:pPr>
      <w:r>
        <w:t xml:space="preserve">ANDRADE, Rui O. B. </w:t>
      </w:r>
      <w:r w:rsidRPr="00AB5920">
        <w:rPr>
          <w:i/>
          <w:iCs/>
        </w:rPr>
        <w:t>et al</w:t>
      </w:r>
      <w:r>
        <w:t>. Princípios de negociação. S. Paulo: Atlas. 2004.</w:t>
      </w:r>
    </w:p>
    <w:p w14:paraId="408F0A65" w14:textId="2CBE0C76" w:rsidR="00A71520" w:rsidRDefault="00AB5920" w:rsidP="0006517F">
      <w:pPr>
        <w:tabs>
          <w:tab w:val="left" w:pos="5880"/>
        </w:tabs>
        <w:jc w:val="both"/>
      </w:pPr>
      <w:r w:rsidRPr="00AB5920">
        <w:rPr>
          <w:i/>
          <w:iCs/>
        </w:rPr>
        <w:t>INGRAM</w:t>
      </w:r>
      <w:r>
        <w:t xml:space="preserve">, T. N </w:t>
      </w:r>
      <w:r w:rsidRPr="00AB5920">
        <w:rPr>
          <w:i/>
          <w:iCs/>
        </w:rPr>
        <w:t>et al</w:t>
      </w:r>
      <w:r>
        <w:t xml:space="preserve">. Gerenciamento de vendas: análise e tomada de decisão. São Paulo: </w:t>
      </w:r>
      <w:r w:rsidRPr="00AB5920">
        <w:rPr>
          <w:i/>
          <w:iCs/>
        </w:rPr>
        <w:t>CENGAGE Learning</w:t>
      </w:r>
      <w:r>
        <w:t>, 2009.</w:t>
      </w:r>
    </w:p>
    <w:p w14:paraId="11F0CA09" w14:textId="75C8658E" w:rsidR="00AB5920" w:rsidRDefault="00AB5920" w:rsidP="0006517F">
      <w:pPr>
        <w:tabs>
          <w:tab w:val="left" w:pos="5880"/>
        </w:tabs>
        <w:jc w:val="both"/>
      </w:pPr>
      <w:r>
        <w:t>SILVA, F</w:t>
      </w:r>
      <w:r w:rsidR="0006517F">
        <w:t>ÁBIO</w:t>
      </w:r>
      <w:r>
        <w:t xml:space="preserve"> GOMES da; ZAMBON, Marcelo Socorro. Gestão de relacionamento com o cliente. São Paulo: </w:t>
      </w:r>
      <w:r w:rsidRPr="00AB5920">
        <w:rPr>
          <w:i/>
          <w:iCs/>
        </w:rPr>
        <w:t>Thomson</w:t>
      </w:r>
      <w:r>
        <w:t>, 2006.</w:t>
      </w:r>
    </w:p>
    <w:p w14:paraId="031AD4F3" w14:textId="342DFCDD" w:rsidR="00AB5920" w:rsidRDefault="00AB5920" w:rsidP="0006517F">
      <w:pPr>
        <w:tabs>
          <w:tab w:val="left" w:pos="5880"/>
        </w:tabs>
        <w:jc w:val="both"/>
      </w:pPr>
      <w:r>
        <w:t>ZOLTNERS, A. A.; SINHA P.; ZOLTNER, G.A. Manual completo para acelerar o desempenho da Força de Vendas. São Paulo: Cultrix, 2001.</w:t>
      </w:r>
    </w:p>
    <w:p w14:paraId="04903E98" w14:textId="77777777" w:rsidR="00AB5920" w:rsidRPr="005D051C" w:rsidRDefault="00AB5920" w:rsidP="0006517F">
      <w:pPr>
        <w:tabs>
          <w:tab w:val="left" w:pos="5880"/>
        </w:tabs>
        <w:jc w:val="both"/>
        <w:rPr>
          <w:rFonts w:cs="Times New Roman"/>
          <w:b/>
          <w:bCs/>
          <w:szCs w:val="24"/>
        </w:rPr>
      </w:pPr>
    </w:p>
    <w:sectPr w:rsidR="00AB5920" w:rsidRPr="005D051C" w:rsidSect="00CB08F0">
      <w:footerReference w:type="default" r:id="rId9"/>
      <w:pgSz w:w="11906" w:h="16838"/>
      <w:pgMar w:top="1417" w:right="1701" w:bottom="1417" w:left="1701" w:header="708" w:footer="708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3F10" w14:textId="77777777" w:rsidR="00BA5FB8" w:rsidRDefault="00BA5FB8" w:rsidP="00FD1FE9">
      <w:pPr>
        <w:spacing w:after="0" w:line="240" w:lineRule="auto"/>
      </w:pPr>
      <w:r>
        <w:separator/>
      </w:r>
    </w:p>
  </w:endnote>
  <w:endnote w:type="continuationSeparator" w:id="0">
    <w:p w14:paraId="63B87BF7" w14:textId="77777777" w:rsidR="00BA5FB8" w:rsidRDefault="00BA5FB8" w:rsidP="00F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61555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905B28B" w14:textId="2AF9105A" w:rsidR="00404F7B" w:rsidRPr="00087970" w:rsidRDefault="00404F7B" w:rsidP="00087970">
        <w:pPr>
          <w:pStyle w:val="Rodap"/>
          <w:jc w:val="center"/>
          <w:rPr>
            <w:b/>
            <w:bCs/>
          </w:rPr>
        </w:pPr>
        <w:r w:rsidRPr="00087970">
          <w:rPr>
            <w:b/>
            <w:bCs/>
          </w:rPr>
          <w:fldChar w:fldCharType="begin"/>
        </w:r>
        <w:r w:rsidRPr="00087970">
          <w:rPr>
            <w:b/>
            <w:bCs/>
          </w:rPr>
          <w:instrText>PAGE   \* MERGEFORMAT</w:instrText>
        </w:r>
        <w:r w:rsidRPr="00087970">
          <w:rPr>
            <w:b/>
            <w:bCs/>
          </w:rPr>
          <w:fldChar w:fldCharType="separate"/>
        </w:r>
        <w:r w:rsidRPr="00087970">
          <w:rPr>
            <w:b/>
            <w:bCs/>
            <w:lang w:val="pt-BR"/>
          </w:rPr>
          <w:t>2</w:t>
        </w:r>
        <w:r w:rsidRPr="00087970">
          <w:rPr>
            <w:b/>
            <w:bCs/>
          </w:rPr>
          <w:fldChar w:fldCharType="end"/>
        </w:r>
      </w:p>
    </w:sdtContent>
  </w:sdt>
  <w:p w14:paraId="5C51D24C" w14:textId="2CDACBC6" w:rsidR="008510C4" w:rsidRPr="008510C4" w:rsidRDefault="008510C4" w:rsidP="008510C4">
    <w:pPr>
      <w:pStyle w:val="Rodap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C092" w14:textId="77777777" w:rsidR="00BA5FB8" w:rsidRDefault="00BA5FB8" w:rsidP="00FD1FE9">
      <w:pPr>
        <w:spacing w:after="0" w:line="240" w:lineRule="auto"/>
      </w:pPr>
      <w:r>
        <w:separator/>
      </w:r>
    </w:p>
  </w:footnote>
  <w:footnote w:type="continuationSeparator" w:id="0">
    <w:p w14:paraId="0911B82E" w14:textId="77777777" w:rsidR="00BA5FB8" w:rsidRDefault="00BA5FB8" w:rsidP="00FD1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D4"/>
    <w:multiLevelType w:val="hybridMultilevel"/>
    <w:tmpl w:val="3C0C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44A1"/>
    <w:multiLevelType w:val="hybridMultilevel"/>
    <w:tmpl w:val="0928A37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556C1"/>
    <w:multiLevelType w:val="multilevel"/>
    <w:tmpl w:val="C80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E3218"/>
    <w:multiLevelType w:val="multilevel"/>
    <w:tmpl w:val="08FC13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236BF"/>
    <w:multiLevelType w:val="hybridMultilevel"/>
    <w:tmpl w:val="E20A1E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364E"/>
    <w:multiLevelType w:val="multilevel"/>
    <w:tmpl w:val="207EEB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D2D9F"/>
    <w:multiLevelType w:val="multilevel"/>
    <w:tmpl w:val="AF5E4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40621E16"/>
    <w:multiLevelType w:val="hybridMultilevel"/>
    <w:tmpl w:val="B6DEDC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F227A"/>
    <w:multiLevelType w:val="multilevel"/>
    <w:tmpl w:val="9DAE87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C4A0C"/>
    <w:multiLevelType w:val="multilevel"/>
    <w:tmpl w:val="DE807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B90CEF"/>
    <w:multiLevelType w:val="hybridMultilevel"/>
    <w:tmpl w:val="CC4A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14952"/>
    <w:multiLevelType w:val="hybridMultilevel"/>
    <w:tmpl w:val="21284502"/>
    <w:lvl w:ilvl="0" w:tplc="21669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73B07"/>
    <w:multiLevelType w:val="multilevel"/>
    <w:tmpl w:val="925C5C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89478">
    <w:abstractNumId w:val="7"/>
  </w:num>
  <w:num w:numId="2" w16cid:durableId="1902448389">
    <w:abstractNumId w:val="1"/>
  </w:num>
  <w:num w:numId="3" w16cid:durableId="981344526">
    <w:abstractNumId w:val="11"/>
  </w:num>
  <w:num w:numId="4" w16cid:durableId="1358123572">
    <w:abstractNumId w:val="6"/>
  </w:num>
  <w:num w:numId="5" w16cid:durableId="1902904622">
    <w:abstractNumId w:val="4"/>
  </w:num>
  <w:num w:numId="6" w16cid:durableId="780998967">
    <w:abstractNumId w:val="0"/>
  </w:num>
  <w:num w:numId="7" w16cid:durableId="774136608">
    <w:abstractNumId w:val="9"/>
  </w:num>
  <w:num w:numId="8" w16cid:durableId="1897468562">
    <w:abstractNumId w:val="2"/>
  </w:num>
  <w:num w:numId="9" w16cid:durableId="1027752936">
    <w:abstractNumId w:val="12"/>
  </w:num>
  <w:num w:numId="10" w16cid:durableId="2069182926">
    <w:abstractNumId w:val="5"/>
  </w:num>
  <w:num w:numId="11" w16cid:durableId="5862953">
    <w:abstractNumId w:val="3"/>
  </w:num>
  <w:num w:numId="12" w16cid:durableId="1852572734">
    <w:abstractNumId w:val="8"/>
  </w:num>
  <w:num w:numId="13" w16cid:durableId="20981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8"/>
    <w:rsid w:val="00005A9E"/>
    <w:rsid w:val="000174F9"/>
    <w:rsid w:val="00024349"/>
    <w:rsid w:val="0002636B"/>
    <w:rsid w:val="00030302"/>
    <w:rsid w:val="000411F8"/>
    <w:rsid w:val="0004136F"/>
    <w:rsid w:val="0006517F"/>
    <w:rsid w:val="00087970"/>
    <w:rsid w:val="00091F39"/>
    <w:rsid w:val="000940D8"/>
    <w:rsid w:val="00094532"/>
    <w:rsid w:val="000B726D"/>
    <w:rsid w:val="000F29A8"/>
    <w:rsid w:val="001069CB"/>
    <w:rsid w:val="00110265"/>
    <w:rsid w:val="00112BD3"/>
    <w:rsid w:val="001166AA"/>
    <w:rsid w:val="00127428"/>
    <w:rsid w:val="0014326A"/>
    <w:rsid w:val="00156035"/>
    <w:rsid w:val="00172A53"/>
    <w:rsid w:val="00187523"/>
    <w:rsid w:val="00190B6F"/>
    <w:rsid w:val="00196C8B"/>
    <w:rsid w:val="001E2305"/>
    <w:rsid w:val="0021381E"/>
    <w:rsid w:val="00241C37"/>
    <w:rsid w:val="00275691"/>
    <w:rsid w:val="002930FD"/>
    <w:rsid w:val="002972FE"/>
    <w:rsid w:val="00297DCB"/>
    <w:rsid w:val="002A3420"/>
    <w:rsid w:val="0031208E"/>
    <w:rsid w:val="00352507"/>
    <w:rsid w:val="003A24EC"/>
    <w:rsid w:val="003A4450"/>
    <w:rsid w:val="00404F7B"/>
    <w:rsid w:val="0043463D"/>
    <w:rsid w:val="00435B45"/>
    <w:rsid w:val="00456427"/>
    <w:rsid w:val="00464D44"/>
    <w:rsid w:val="004B1B40"/>
    <w:rsid w:val="004D6763"/>
    <w:rsid w:val="00556D39"/>
    <w:rsid w:val="00564FC9"/>
    <w:rsid w:val="0057180F"/>
    <w:rsid w:val="005D051C"/>
    <w:rsid w:val="005F3703"/>
    <w:rsid w:val="005F40AA"/>
    <w:rsid w:val="006000C8"/>
    <w:rsid w:val="006208F0"/>
    <w:rsid w:val="0062466C"/>
    <w:rsid w:val="006251D8"/>
    <w:rsid w:val="00633229"/>
    <w:rsid w:val="00696363"/>
    <w:rsid w:val="006C6CDB"/>
    <w:rsid w:val="006D3BD2"/>
    <w:rsid w:val="006E7673"/>
    <w:rsid w:val="007508F3"/>
    <w:rsid w:val="0075396A"/>
    <w:rsid w:val="00757D71"/>
    <w:rsid w:val="00770C27"/>
    <w:rsid w:val="00774F5B"/>
    <w:rsid w:val="007848FA"/>
    <w:rsid w:val="0078786A"/>
    <w:rsid w:val="007B03B1"/>
    <w:rsid w:val="007B3C30"/>
    <w:rsid w:val="007C6A99"/>
    <w:rsid w:val="007D50E0"/>
    <w:rsid w:val="007D65FB"/>
    <w:rsid w:val="00812E1A"/>
    <w:rsid w:val="008139E1"/>
    <w:rsid w:val="008155FB"/>
    <w:rsid w:val="00846A0C"/>
    <w:rsid w:val="008510C4"/>
    <w:rsid w:val="0086049B"/>
    <w:rsid w:val="008677C0"/>
    <w:rsid w:val="00877129"/>
    <w:rsid w:val="008971DF"/>
    <w:rsid w:val="008A7FC1"/>
    <w:rsid w:val="008C1AB1"/>
    <w:rsid w:val="008C22D0"/>
    <w:rsid w:val="008D0CB0"/>
    <w:rsid w:val="008E403F"/>
    <w:rsid w:val="008F48A3"/>
    <w:rsid w:val="0092423A"/>
    <w:rsid w:val="00953353"/>
    <w:rsid w:val="00972539"/>
    <w:rsid w:val="009932B2"/>
    <w:rsid w:val="00A27B00"/>
    <w:rsid w:val="00A71520"/>
    <w:rsid w:val="00AB24A3"/>
    <w:rsid w:val="00AB5920"/>
    <w:rsid w:val="00AC0810"/>
    <w:rsid w:val="00AE1917"/>
    <w:rsid w:val="00AE4FDA"/>
    <w:rsid w:val="00AF0BE0"/>
    <w:rsid w:val="00AF1EE6"/>
    <w:rsid w:val="00B20FDF"/>
    <w:rsid w:val="00B36E2E"/>
    <w:rsid w:val="00B47B60"/>
    <w:rsid w:val="00B849D2"/>
    <w:rsid w:val="00B877ED"/>
    <w:rsid w:val="00BA5FB8"/>
    <w:rsid w:val="00BD1325"/>
    <w:rsid w:val="00BE0874"/>
    <w:rsid w:val="00BE2034"/>
    <w:rsid w:val="00BF0965"/>
    <w:rsid w:val="00C126A1"/>
    <w:rsid w:val="00C43258"/>
    <w:rsid w:val="00C469F8"/>
    <w:rsid w:val="00C67A1C"/>
    <w:rsid w:val="00C7557D"/>
    <w:rsid w:val="00C84911"/>
    <w:rsid w:val="00CA4BE2"/>
    <w:rsid w:val="00CA5A00"/>
    <w:rsid w:val="00CB08F0"/>
    <w:rsid w:val="00CC5614"/>
    <w:rsid w:val="00CE17E2"/>
    <w:rsid w:val="00CF3B9C"/>
    <w:rsid w:val="00D026C2"/>
    <w:rsid w:val="00D05715"/>
    <w:rsid w:val="00D1091D"/>
    <w:rsid w:val="00D20FAE"/>
    <w:rsid w:val="00D359EF"/>
    <w:rsid w:val="00D54766"/>
    <w:rsid w:val="00D6136C"/>
    <w:rsid w:val="00D74CA2"/>
    <w:rsid w:val="00D848D4"/>
    <w:rsid w:val="00DA251B"/>
    <w:rsid w:val="00DA43F1"/>
    <w:rsid w:val="00DD5E54"/>
    <w:rsid w:val="00DF0637"/>
    <w:rsid w:val="00E4250E"/>
    <w:rsid w:val="00E43ECD"/>
    <w:rsid w:val="00E71FDD"/>
    <w:rsid w:val="00E83CCF"/>
    <w:rsid w:val="00F31575"/>
    <w:rsid w:val="00F73D80"/>
    <w:rsid w:val="00F8216D"/>
    <w:rsid w:val="00FA3881"/>
    <w:rsid w:val="00FA72E6"/>
    <w:rsid w:val="00FB041E"/>
    <w:rsid w:val="00FD1FE9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,"/>
  <w:listSeparator w:val=";"/>
  <w14:docId w14:val="6849952D"/>
  <w15:docId w15:val="{647BB4A4-37E0-44D0-BDA7-BB51E6F1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8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8786A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786A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1FE9"/>
  </w:style>
  <w:style w:type="paragraph" w:styleId="Rodap">
    <w:name w:val="footer"/>
    <w:basedOn w:val="Normal"/>
    <w:link w:val="RodapCarter"/>
    <w:uiPriority w:val="99"/>
    <w:unhideWhenUsed/>
    <w:rsid w:val="00FD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1FE9"/>
  </w:style>
  <w:style w:type="paragraph" w:styleId="PargrafodaLista">
    <w:name w:val="List Paragraph"/>
    <w:basedOn w:val="Normal"/>
    <w:uiPriority w:val="34"/>
    <w:qFormat/>
    <w:rsid w:val="00757D7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8786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786A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1069CB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069C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69CB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1069CB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CF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1520"/>
    <w:pPr>
      <w:spacing w:after="0" w:line="240" w:lineRule="auto"/>
    </w:pPr>
    <w:rPr>
      <w:rFonts w:ascii="Times New Roman" w:hAnsi="Times New Roman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11026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B72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0B7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Cés13</b:Tag>
    <b:SourceType>Book</b:SourceType>
    <b:Guid>{5EBBBDF2-0CE0-4888-B61E-FD86BF0BB83B}</b:Guid>
    <b:Title>O Vendedor Na Era Digital</b:Title>
    <b:Year>2013</b:Year>
    <b:Author>
      <b:Author>
        <b:NameList>
          <b:Person>
            <b:Last>Kepler</b:Last>
            <b:First>César</b:First>
            <b:Middle>Frazão João</b:Middle>
          </b:Person>
        </b:NameList>
      </b:Author>
    </b:Author>
    <b:Publisher>Marília	Chaves</b:Publisher>
    <b:RefOrder>1</b:RefOrder>
  </b:Source>
</b:Sources>
</file>

<file path=customXml/itemProps1.xml><?xml version="1.0" encoding="utf-8"?>
<ds:datastoreItem xmlns:ds="http://schemas.openxmlformats.org/officeDocument/2006/customXml" ds:itemID="{8278DBA4-1F3B-4BDB-9B22-29DB7B78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1779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AnHerc</dc:creator>
  <cp:lastModifiedBy>Victor Clever</cp:lastModifiedBy>
  <cp:revision>6</cp:revision>
  <dcterms:created xsi:type="dcterms:W3CDTF">2022-12-14T23:26:00Z</dcterms:created>
  <dcterms:modified xsi:type="dcterms:W3CDTF">2023-01-25T14:24:00Z</dcterms:modified>
</cp:coreProperties>
</file>