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right="0" w:rightChars="0"/>
        <w:jc w:val="left"/>
        <w:textAlignment w:val="auto"/>
        <w:outlineLvl w:val="9"/>
        <w:rPr>
          <w:rFonts w:hint="eastAsia"/>
          <w:b/>
          <w:bCs/>
          <w:sz w:val="52"/>
          <w:szCs w:val="5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right="0" w:rightChars="0"/>
        <w:jc w:val="center"/>
        <w:textAlignment w:val="auto"/>
        <w:outlineLvl w:val="9"/>
        <w:rPr>
          <w:rFonts w:hint="eastAsia"/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办公房屋租赁协议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right="0" w:rightChars="0" w:firstLine="1920" w:firstLineChars="8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甲  方：___________________________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right="0" w:rightChars="0" w:firstLine="1920" w:firstLineChars="8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乙  方：___________________________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right="0" w:rightChars="0" w:firstLine="1920" w:firstLineChars="8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签订日期：_______年______月______日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right="0" w:rightChars="0"/>
        <w:jc w:val="center"/>
        <w:textAlignment w:val="auto"/>
        <w:outlineLvl w:val="9"/>
        <w:rPr>
          <w:rFonts w:hint="eastAsia"/>
        </w:rPr>
      </w:pPr>
      <w:r>
        <w:rPr>
          <w:rFonts w:hint="eastAsia"/>
          <w:b/>
          <w:bCs/>
          <w:sz w:val="48"/>
          <w:szCs w:val="48"/>
        </w:rPr>
        <w:t>办公房屋租赁协议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甲方(出租方)：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乙方(承租方)：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第一条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甲方和乙方根据《中华人民共和国合同法》、《中华人民共和国城市房地产管理法》及其他有关法律、法规之规定，甲、乙双方在平等、自愿、诚实、信用原则的基础上，同意就乙方向甲方租用其房屋事项达成如下协议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房屋的座落、面积及装修、设施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1、甲方将其合法拥有的座落在_________市___________________________出租给乙方使用。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第二条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甲方出租给乙方使用的该房屋建筑面积共___________________平方米。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租赁用途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1、乙方向甲方承诺，租赁该房屋仅作为办公使用。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第三条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在租赁期限内，未事前征得甲方的书面同意，乙方不得擅自改变该房屋使用用途。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租赁期限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1、该房屋租赁期共_____个月，自____年____月____日起至____年____月____日止。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第四条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租赁期满，甲方有权收回全部出租房屋，乙方应如期交还。乙方如要求续租，则必须在租赁期满前的一个月向甲方提出书面意向，重新签定租赁合同。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租金及支付方式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1、该房屋月租金为人民币_________元。(大写：___________________)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第五条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该房屋租金支付方式：□年 □半年 □季度 □月度;先付后用;第一期租金签定合同当日支付，以后每期租金提前_________日支付。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其他费用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1、乙方在租赁期限内，使用的 □水 □电费 □电话 □网络使用费 □物业管理费 □租金税费 □_________，由乙方按有关规定自行承担。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第六条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根据甲方要求乙方应支付甲方房屋押金人民币_________元(大写________元整)，待租赁期满结清费用后，甲方应于结清当日将押金全额退还乙方。乙方如未按规定结清有关费用，甲方有权拒还押金。如乙方结清，甲方得全额退还押金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房屋修缮责任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1、在租赁期限内，甲方应保证出租房屋的使用安全。乙方应爱护并合理使用其所承租的房屋及其附属设施。如乙方因使用不当造成房屋或设施损坏的，乙方应立即负责修复或予以经济赔偿。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2、如因不可抗力原因，导致房屋损坏或造成乙方损失的，双方互不承担责任。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3、室内现有设施：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电器如下：____________________________________________________________.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第七条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家具如下：______________________________________________.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转租的约定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1、除甲、乙双方在本合同补充条款中另有约定外，乙方在租赁期限内，须事先征得甲方的书面同意，方可将承租的房屋部分或全部转租给他人。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2、乙方转租该房屋，订立的转租合同应符合以下规定：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(1) 转租合同的终止日期不得超过本合同规定的终止日期;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(2) 转租期间，乙方除可享有并承担转租合同规定的权利和义务外，还应继续履行本合同规定的义务;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第八条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(3) 转租期间，本合同发生变更、解除或终止时，转租合同也应随之相应变更、解除或终止。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变更和解除本合同的条件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1、在租赁期限内，非下列情况之一的，不得变更或解除本合同：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(1) 甲方或乙方因有特殊原因，经双方协商一致，同意甲方提前收回或乙方提前退交部分或全部房屋的;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(2) 因出现非甲方能及的情况，使该房屋设施的正常运行，或水、或电等正常供应中断，且中断期一次超过_______天，乙方认为严重影响正常使用房屋的;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(3) 因乙方违反本合同的约定，且经甲方提出后的_______天内，乙方未予以纠正的;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(4) 因不可抗力的因素致使该房屋及其附属设施损坏，本合同不能继续履行的;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(5) 在租赁期间，该房屋经市或区(县)政府有关部门批准运迁，或经司法、行政机关依法限制其房地产权利的，或出现因法律、法规禁止的非甲方责任的其他情况。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第九条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变更或解除本合同的，要求变更或解除本合同的一方应主动向另一方提出，因变更或解除本合同，使一方遭受损失的，除本合同(8.1条)第(4)，第(5)款可依法免除责任外，应由另一方负责赔偿。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乙方的责任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1、在租赁期内，乙方有下列行为之一的，甲方有权终止本合同，收回该房屋，由此而造成甲方损失的，乙方应予以赔偿：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(1) 未经甲方书面同意，擅自将该房屋转租、转借他人使用的;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(2) 未经甲方书面同意，擅自拆改变动房屋结构，或损坏房屋，且经甲方书面通知，在限定时间内仍未纠正、并修复的;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(3) 擅自改变本合同规定的租赁用途，或利用该房屋从事违法违章活动的;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(4) 拖欠租金累计_______月以上的。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第十条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在租赁期限内，乙方未经甲方同意，中途擅自退租的，乙方应按月租金的两倍向甲方支付违约金;若支付的违约金不足抵付甲方损失的，乙方还应负责赔偿。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甲方的责任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1、甲方未按本合同约定的时间，交付该房屋供乙方使用的，每逾期一天，甲方应按月租金的_____%向乙方偿付违约金。逾期_____天，则视甲方不履行本合同。甲方除应按上述规定支付违约金外，若支付的违约金不足抵付乙方损失的，甲方还应负责赔偿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2、在租赁期限内，甲方因非本合同第九条第1款规定的情况，擅自解除本合同，提前收回该房屋的，甲方应按月租金的两倍向乙方支付违约金，若支付的违约金不足抵付乙方损失的，甲方还应负责赔偿;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3、乙方无论任何原因退租，则甲方将根据乙方实际居住天数计算租金，并将剩余(如有)返还，违约金按本合同相关条款执行;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第十一条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甲方应保证出租之房屋其所有，并无产权及使用权的纠纷，如发生产权及使用权的纠纷，应由甲方承担乙方的全部损失。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其他条款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1、本合同未尽事宜，经甲、乙双方协商一致，可订立补充条款。补充条款及附件均为本合同不可分割的一部分，与本合同具有同等效力;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2、甲、乙双方在签署本合同时，具有完全民事行为能力，对各自的权利、义务、责任清楚明白，并愿按合同规定严格执行。如一方违反合同，另一方有权按本合同规定索赔;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3、甲、乙双方在履行本合同过程中若发生争议，应协商解决。协商不成时，双方可向该房屋所在地区的人民法院起诉;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本合同(正本)连同附件一式二份，由甲乙双方各执一份，均具有同等效力。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其他补充约定</w:t>
      </w:r>
      <w:r>
        <w:rPr>
          <w:rFonts w:hint="eastAsia"/>
          <w:lang w:eastAsia="zh-CN"/>
        </w:rPr>
        <w:t>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出租方(甲方)：　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电话：　　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日期：　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承租方(乙方)：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电话：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80" w:firstLineChars="200"/>
        <w:jc w:val="left"/>
        <w:textAlignment w:val="auto"/>
        <w:outlineLvl w:val="9"/>
      </w:pPr>
      <w:r>
        <w:rPr>
          <w:rFonts w:hint="eastAsia"/>
        </w:rPr>
        <w:t>日期：</w:t>
      </w:r>
    </w:p>
    <w:sectPr>
      <w:headerReference r:id="rId4" w:type="first"/>
      <w:footerReference r:id="rId7" w:type="first"/>
      <w:footerReference r:id="rId5" w:type="default"/>
      <w:headerReference r:id="rId3" w:type="even"/>
      <w:footerReference r:id="rId6" w:type="even"/>
      <w:pgSz w:w="11849" w:h="16781"/>
      <w:pgMar w:top="1417" w:right="1417" w:bottom="1417" w:left="1417" w:header="851" w:footer="737" w:gutter="0"/>
      <w:paperSrc/>
      <w:pgNumType w:fmt="decimal"/>
      <w:cols w:space="0" w:num="1"/>
      <w:rtlGutter w:val="0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6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6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center" w:y="1"/>
      <w:rPr>
        <w:rStyle w:val="11"/>
      </w:rPr>
    </w:pPr>
    <w:r>
      <w:rPr>
        <w:rStyle w:val="11"/>
      </w:rPr>
      <w:fldChar w:fldCharType="begin"/>
    </w:r>
    <w:r>
      <w:rPr>
        <w:rStyle w:val="11"/>
      </w:rPr>
      <w:instrText xml:space="preserve"> PAGE </w:instrText>
    </w:r>
    <w:r>
      <w:rPr>
        <w:rStyle w:val="11"/>
      </w:rPr>
      <w:fldChar w:fldCharType="end"/>
    </w:r>
  </w:p>
  <w:p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noPunctuationKerning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1CB"/>
    <w:rsid w:val="000C7D57"/>
    <w:rsid w:val="001205B8"/>
    <w:rsid w:val="0017051D"/>
    <w:rsid w:val="001C1E3C"/>
    <w:rsid w:val="0020782F"/>
    <w:rsid w:val="002527FC"/>
    <w:rsid w:val="003F2620"/>
    <w:rsid w:val="0058418D"/>
    <w:rsid w:val="00665F85"/>
    <w:rsid w:val="006E0868"/>
    <w:rsid w:val="00743270"/>
    <w:rsid w:val="007B3AED"/>
    <w:rsid w:val="00943FAE"/>
    <w:rsid w:val="00C324AC"/>
    <w:rsid w:val="00D663D2"/>
    <w:rsid w:val="00DC4871"/>
    <w:rsid w:val="00F36E50"/>
    <w:rsid w:val="00F814F3"/>
    <w:rsid w:val="00F961CB"/>
    <w:rsid w:val="00FF394A"/>
    <w:rsid w:val="0F8E440A"/>
    <w:rsid w:val="127E22B6"/>
    <w:rsid w:val="7B2F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等线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link w:val="19"/>
    <w:uiPriority w:val="0"/>
    <w:pPr>
      <w:spacing w:after="480"/>
      <w:jc w:val="center"/>
      <w:outlineLvl w:val="0"/>
    </w:pPr>
    <w:rPr>
      <w:rFonts w:ascii="仿宋" w:hAnsi="仿宋" w:eastAsia="仿宋" w:cs="仿宋"/>
      <w:b/>
      <w:sz w:val="36"/>
      <w:szCs w:val="36"/>
    </w:rPr>
  </w:style>
  <w:style w:type="paragraph" w:styleId="4">
    <w:name w:val="heading 2"/>
    <w:basedOn w:val="1"/>
    <w:next w:val="1"/>
    <w:link w:val="20"/>
    <w:semiHidden/>
    <w:unhideWhenUsed/>
    <w:qFormat/>
    <w:uiPriority w:val="9"/>
    <w:pPr>
      <w:keepNext/>
      <w:keepLines/>
      <w:spacing w:before="260" w:after="260" w:line="480" w:lineRule="auto"/>
      <w:jc w:val="center"/>
      <w:outlineLvl w:val="1"/>
    </w:pPr>
    <w:rPr>
      <w:rFonts w:ascii="Arial" w:hAnsi="Arial"/>
      <w:b/>
      <w:sz w:val="36"/>
    </w:rPr>
  </w:style>
  <w:style w:type="paragraph" w:styleId="5">
    <w:name w:val="heading 3"/>
    <w:basedOn w:val="1"/>
    <w:next w:val="1"/>
    <w:link w:val="14"/>
    <w:qFormat/>
    <w:uiPriority w:val="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9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semiHidden/>
    <w:unhideWhenUsed/>
    <w:uiPriority w:val="99"/>
    <w:pPr>
      <w:spacing w:after="120"/>
    </w:pPr>
  </w:style>
  <w:style w:type="paragraph" w:styleId="6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semiHidden/>
    <w:unhideWhenUsed/>
    <w:qFormat/>
    <w:uiPriority w:val="99"/>
    <w:pPr>
      <w:spacing w:before="100" w:beforeAutospacing="1" w:after="100" w:afterAutospacing="1"/>
    </w:pPr>
  </w:style>
  <w:style w:type="character" w:styleId="10">
    <w:name w:val="Strong"/>
    <w:qFormat/>
    <w:uiPriority w:val="22"/>
    <w:rPr>
      <w:b/>
      <w:bCs/>
    </w:rPr>
  </w:style>
  <w:style w:type="character" w:styleId="11">
    <w:name w:val="page number"/>
    <w:basedOn w:val="9"/>
    <w:semiHidden/>
    <w:unhideWhenUsed/>
    <w:qFormat/>
    <w:uiPriority w:val="99"/>
  </w:style>
  <w:style w:type="paragraph" w:customStyle="1" w:styleId="13">
    <w:name w:val="msonormal"/>
    <w:basedOn w:val="1"/>
    <w:uiPriority w:val="0"/>
    <w:pPr>
      <w:spacing w:before="100" w:beforeAutospacing="1" w:after="100" w:afterAutospacing="1"/>
    </w:pPr>
  </w:style>
  <w:style w:type="character" w:customStyle="1" w:styleId="14">
    <w:name w:val="标题 3 字符"/>
    <w:link w:val="5"/>
    <w:semiHidden/>
    <w:uiPriority w:val="9"/>
    <w:rPr>
      <w:rFonts w:ascii="宋体" w:hAnsi="宋体" w:eastAsia="宋体" w:cs="宋体"/>
      <w:b/>
      <w:bCs/>
      <w:sz w:val="32"/>
      <w:szCs w:val="32"/>
    </w:rPr>
  </w:style>
  <w:style w:type="character" w:customStyle="1" w:styleId="15">
    <w:name w:val="页眉 字符"/>
    <w:basedOn w:val="9"/>
    <w:link w:val="7"/>
    <w:qFormat/>
    <w:uiPriority w:val="99"/>
    <w:rPr>
      <w:rFonts w:ascii="宋体" w:hAnsi="宋体" w:eastAsia="宋体" w:cs="宋体"/>
      <w:sz w:val="18"/>
      <w:szCs w:val="18"/>
    </w:rPr>
  </w:style>
  <w:style w:type="character" w:customStyle="1" w:styleId="16">
    <w:name w:val="页脚 字符"/>
    <w:basedOn w:val="9"/>
    <w:link w:val="6"/>
    <w:uiPriority w:val="99"/>
    <w:rPr>
      <w:rFonts w:ascii="宋体" w:hAnsi="宋体" w:eastAsia="宋体" w:cs="宋体"/>
      <w:sz w:val="18"/>
      <w:szCs w:val="18"/>
    </w:rPr>
  </w:style>
  <w:style w:type="character" w:customStyle="1" w:styleId="17">
    <w:name w:val="body"/>
    <w:uiPriority w:val="0"/>
    <w:rPr>
      <w:rFonts w:ascii="仿宋" w:hAnsi="仿宋" w:eastAsia="仿宋" w:cs="仿宋"/>
      <w:sz w:val="24"/>
      <w:szCs w:val="24"/>
    </w:rPr>
  </w:style>
  <w:style w:type="paragraph" w:customStyle="1" w:styleId="18">
    <w:name w:val="pull-right"/>
    <w:basedOn w:val="1"/>
    <w:uiPriority w:val="0"/>
    <w:pPr>
      <w:spacing w:line="360" w:lineRule="auto"/>
      <w:jc w:val="right"/>
    </w:pPr>
    <w:rPr>
      <w:rFonts w:ascii="Arial" w:hAnsi="Arial" w:cs="Arial"/>
      <w:sz w:val="20"/>
      <w:szCs w:val="20"/>
    </w:rPr>
  </w:style>
  <w:style w:type="character" w:customStyle="1" w:styleId="19">
    <w:name w:val="标题 1 字符"/>
    <w:basedOn w:val="9"/>
    <w:link w:val="2"/>
    <w:uiPriority w:val="0"/>
    <w:rPr>
      <w:rFonts w:ascii="仿宋" w:hAnsi="仿宋" w:eastAsia="仿宋" w:cs="仿宋"/>
      <w:b/>
      <w:sz w:val="36"/>
      <w:szCs w:val="36"/>
    </w:rPr>
  </w:style>
  <w:style w:type="character" w:customStyle="1" w:styleId="20">
    <w:name w:val="标题 2 字符"/>
    <w:link w:val="4"/>
    <w:uiPriority w:val="0"/>
    <w:rPr>
      <w:rFonts w:ascii="Arial" w:hAnsi="Arial" w:eastAsia="宋体"/>
      <w:b/>
      <w:sz w:val="36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淘宝-知识杂货店（https://zszhd.taobao.com）</Manager>
  <Company>淘宝-知识杂货店（https://zszhd.taobao.com）</Company>
  <Pages>3</Pages>
  <Words>1201</Words>
  <Characters>1419</Characters>
  <Lines>64</Lines>
  <Paragraphs>50</Paragraphs>
  <TotalTime>0</TotalTime>
  <ScaleCrop>false</ScaleCrop>
  <LinksUpToDate>false</LinksUpToDate>
  <CharactersWithSpaces>2570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淘宝-知识杂货店（https://zszhd.taobao.com）</cp:category>
  <dcterms:created xsi:type="dcterms:W3CDTF">2017-04-12T01:22:00Z</dcterms:created>
  <dc:creator>淘宝-知识杂货店（https://zszhd.taobao.com）</dc:creator>
  <dc:description>淘宝-知识杂货店（https://zszhd.taobao.com）</dc:description>
  <cp:keywords>淘宝-知识杂货店（https://zszhd.taobao.com）</cp:keywords>
  <cp:lastModifiedBy>user</cp:lastModifiedBy>
  <dcterms:modified xsi:type="dcterms:W3CDTF">2021-09-08T04:44:38Z</dcterms:modified>
  <dc:subject>淘宝-知识杂货店（https://zszhd.taobao.com）</dc:subject>
  <dc:title>淘宝-知识杂货店（https://zszhd.taobao.com）</dc:title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