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jc w:val="center"/>
        <w:rPr>
          <w:rFonts w:hint="eastAsia" w:ascii="微软雅黑" w:hAnsi="微软雅黑" w:eastAsia="微软雅黑" w:cs="微软雅黑"/>
          <w:bCs w:val="0"/>
          <w:sz w:val="36"/>
          <w:szCs w:val="36"/>
        </w:rPr>
      </w:pPr>
      <w:bookmarkStart w:id="0" w:name="_GoBack"/>
      <w:bookmarkEnd w:id="0"/>
      <w:r>
        <w:rPr>
          <w:rFonts w:hint="eastAsia" w:ascii="微软雅黑" w:hAnsi="微软雅黑" w:eastAsia="微软雅黑" w:cs="微软雅黑"/>
          <w:bCs w:val="0"/>
          <w:sz w:val="36"/>
          <w:szCs w:val="36"/>
        </w:rPr>
        <w:t>场地平整施工合同</w:t>
      </w:r>
    </w:p>
    <w:p>
      <w:pPr>
        <w:pStyle w:val="5"/>
        <w:ind w:left="0" w:firstLine="720"/>
        <w:rPr>
          <w:rFonts w:hint="eastAsia" w:ascii="微软雅黑" w:hAnsi="微软雅黑" w:eastAsia="微软雅黑" w:cs="微软雅黑"/>
          <w:sz w:val="24"/>
          <w:szCs w:val="24"/>
        </w:rPr>
      </w:pPr>
      <w:r>
        <w:rPr>
          <w:rFonts w:hint="eastAsia" w:ascii="微软雅黑" w:hAnsi="微软雅黑" w:eastAsia="微软雅黑" w:cs="微软雅黑"/>
          <w:sz w:val="20"/>
          <w:szCs w:val="20"/>
        </w:rPr>
        <w:t xml:space="preserve">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发包方：</w:t>
      </w:r>
      <w:r>
        <w:rPr>
          <w:rFonts w:hint="eastAsia" w:ascii="微软雅黑" w:hAnsi="微软雅黑" w:eastAsia="微软雅黑" w:cs="微软雅黑"/>
          <w:b/>
          <w:sz w:val="24"/>
          <w:szCs w:val="24"/>
          <w:u w:val="single"/>
        </w:rPr>
        <w:t xml:space="preserve">                          </w:t>
      </w:r>
      <w:r>
        <w:rPr>
          <w:rFonts w:hint="eastAsia" w:ascii="微软雅黑" w:hAnsi="微软雅黑" w:eastAsia="微软雅黑" w:cs="微软雅黑"/>
          <w:sz w:val="24"/>
          <w:szCs w:val="24"/>
        </w:rPr>
        <w:t>（以下简称甲方）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承包方：</w:t>
      </w:r>
      <w:r>
        <w:rPr>
          <w:rFonts w:hint="eastAsia" w:ascii="微软雅黑" w:hAnsi="微软雅黑" w:eastAsia="微软雅黑" w:cs="微软雅黑"/>
          <w:b/>
          <w:sz w:val="24"/>
          <w:szCs w:val="24"/>
          <w:u w:val="single"/>
        </w:rPr>
        <w:t xml:space="preserve">                          </w:t>
      </w:r>
      <w:r>
        <w:rPr>
          <w:rFonts w:hint="eastAsia" w:ascii="微软雅黑" w:hAnsi="微软雅黑" w:eastAsia="微软雅黑" w:cs="微软雅黑"/>
          <w:sz w:val="24"/>
          <w:szCs w:val="24"/>
        </w:rPr>
        <w:t>（以下简称乙方）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依照《中华人民共和国合同法》、《中华人民共和国建筑法》及有关法律法规，本着平等互利、自愿、公平和诚实守信的原则，结合本工程的具体情况，甲方将</w:t>
      </w:r>
      <w:r>
        <w:rPr>
          <w:rFonts w:hint="eastAsia" w:ascii="微软雅黑" w:hAnsi="微软雅黑" w:eastAsia="微软雅黑" w:cs="微软雅黑"/>
          <w:b/>
          <w:sz w:val="24"/>
          <w:szCs w:val="24"/>
          <w:u w:val="single"/>
        </w:rPr>
        <w:t xml:space="preserve">                   </w:t>
      </w:r>
      <w:r>
        <w:rPr>
          <w:rFonts w:hint="eastAsia" w:ascii="微软雅黑" w:hAnsi="微软雅黑" w:eastAsia="微软雅黑" w:cs="微软雅黑"/>
          <w:b/>
          <w:bCs w:val="0"/>
          <w:sz w:val="24"/>
          <w:szCs w:val="24"/>
          <w:u w:val="single"/>
        </w:rPr>
        <w:t>地块平整场地工程</w:t>
      </w:r>
      <w:r>
        <w:rPr>
          <w:rFonts w:hint="eastAsia" w:ascii="微软雅黑" w:hAnsi="微软雅黑" w:eastAsia="微软雅黑" w:cs="微软雅黑"/>
          <w:sz w:val="24"/>
          <w:szCs w:val="24"/>
        </w:rPr>
        <w:t>承包给乙方施工。为明确甲、乙双方在施工过程中的职责及经济关系，在平等、互利、协商一致的基础上，达成如下协议：</w:t>
      </w:r>
    </w:p>
    <w:p>
      <w:pPr>
        <w:tabs>
          <w:tab w:val="left" w:pos="18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一、工程承包范围及工期</w:t>
      </w:r>
    </w:p>
    <w:p>
      <w:pPr>
        <w:pStyle w:val="8"/>
        <w:ind w:left="0" w:leftChars="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1、场地平整、土方开挖、填土、平整碾压。</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2、工期为甲方下达书面开工通知书之日起计算，工期</w:t>
      </w:r>
      <w:r>
        <w:rPr>
          <w:rFonts w:hint="eastAsia" w:ascii="微软雅黑" w:hAnsi="微软雅黑" w:eastAsia="微软雅黑" w:cs="微软雅黑"/>
          <w:sz w:val="24"/>
          <w:szCs w:val="24"/>
          <w:lang w:val="en-US" w:eastAsia="zh-CN"/>
        </w:rPr>
        <w:t>x</w:t>
      </w:r>
      <w:r>
        <w:rPr>
          <w:rFonts w:hint="eastAsia" w:ascii="微软雅黑" w:hAnsi="微软雅黑" w:eastAsia="微软雅黑" w:cs="微软雅黑"/>
          <w:sz w:val="24"/>
          <w:szCs w:val="24"/>
        </w:rPr>
        <w:t>日天， 连续下雨两天以上工期顺延。</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二、工程质量及要求</w:t>
      </w:r>
    </w:p>
    <w:p>
      <w:pPr>
        <w:pStyle w:val="2"/>
        <w:ind w:left="54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1、施工前必须清除有碍场地施工的障碍物，平整场地，然后对所有施工场地进行碾压，压实度要求不小于</w:t>
      </w:r>
      <w:r>
        <w:rPr>
          <w:rFonts w:hint="eastAsia" w:ascii="微软雅黑" w:hAnsi="微软雅黑" w:eastAsia="微软雅黑" w:cs="微软雅黑"/>
          <w:sz w:val="24"/>
          <w:szCs w:val="24"/>
          <w:lang w:val="en-US" w:eastAsia="zh-CN"/>
        </w:rPr>
        <w:t>x</w:t>
      </w:r>
      <w:r>
        <w:rPr>
          <w:rFonts w:hint="eastAsia" w:ascii="微软雅黑" w:hAnsi="微软雅黑" w:eastAsia="微软雅黑" w:cs="微软雅黑"/>
          <w:sz w:val="24"/>
          <w:szCs w:val="24"/>
        </w:rPr>
        <w:t>％。</w:t>
      </w:r>
    </w:p>
    <w:p>
      <w:pPr>
        <w:pStyle w:val="2"/>
        <w:ind w:left="54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2、场地清理：乙方完工后应按照甲方要求对便道范围内垃圾进行清理，保持现场文明。</w:t>
      </w:r>
    </w:p>
    <w:p>
      <w:pPr>
        <w:tabs>
          <w:tab w:val="left" w:pos="18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三、承包综合单价</w:t>
      </w:r>
    </w:p>
    <w:p>
      <w:pPr>
        <w:tabs>
          <w:tab w:val="left" w:pos="180"/>
        </w:tabs>
        <w:ind w:firstLine="460" w:firstLineChars="192"/>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1、本合同土方开挖量为</w:t>
      </w:r>
      <w:r>
        <w:rPr>
          <w:rFonts w:hint="eastAsia" w:ascii="微软雅黑" w:hAnsi="微软雅黑" w:eastAsia="微软雅黑" w:cs="微软雅黑"/>
          <w:sz w:val="24"/>
          <w:szCs w:val="24"/>
          <w:u w:val="single"/>
          <w:lang w:val="en-US" w:eastAsia="zh-CN"/>
        </w:rPr>
        <w:t xml:space="preserve">       </w:t>
      </w:r>
      <w:r>
        <w:rPr>
          <w:rFonts w:hint="eastAsia" w:ascii="微软雅黑" w:hAnsi="微软雅黑" w:eastAsia="微软雅黑" w:cs="微软雅黑"/>
          <w:sz w:val="24"/>
          <w:szCs w:val="24"/>
        </w:rPr>
        <w:t>立方米，按综合单价</w:t>
      </w:r>
      <w:r>
        <w:rPr>
          <w:rFonts w:hint="eastAsia" w:ascii="微软雅黑" w:hAnsi="微软雅黑" w:eastAsia="微软雅黑" w:cs="微软雅黑"/>
          <w:sz w:val="24"/>
          <w:szCs w:val="24"/>
          <w:u w:val="single"/>
          <w:lang w:val="en-US" w:eastAsia="zh-CN"/>
        </w:rPr>
        <w:t xml:space="preserve">    </w:t>
      </w:r>
      <w:r>
        <w:rPr>
          <w:rFonts w:hint="eastAsia" w:ascii="微软雅黑" w:hAnsi="微软雅黑" w:eastAsia="微软雅黑" w:cs="微软雅黑"/>
          <w:sz w:val="24"/>
          <w:szCs w:val="24"/>
        </w:rPr>
        <w:t>元/㎡进行计算，以实际完成工程量结算，单价包括了场地（槽）整形。该综合单价为实施上述全部工作内容所需费用，该综合单价包括了为实施和完成本合同工程所需的劳务、材料、机械（设备使用费及设备进场、退场费）、缺陷修复、管理、利润、材料、税金等费用，以及合同明示或暗示的所有责任、义务和一般风险，也是承包人对工程质量、工期、安全、造价等的综合单价。</w:t>
      </w:r>
    </w:p>
    <w:p>
      <w:pPr>
        <w:tabs>
          <w:tab w:val="left" w:pos="180"/>
        </w:tabs>
        <w:ind w:left="17" w:hanging="14" w:hangingChars="6"/>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2、施工期间开挖土方如遇整体岩石，石方单价经甲乙双方现场确认工程量，确定价格后另行计算。</w:t>
      </w:r>
    </w:p>
    <w:p>
      <w:pPr>
        <w:tabs>
          <w:tab w:val="left" w:pos="180"/>
        </w:tabs>
        <w:ind w:left="5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3、乙方必须提供完税发票。</w:t>
      </w:r>
    </w:p>
    <w:p>
      <w:pPr>
        <w:tabs>
          <w:tab w:val="left" w:pos="18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四、结算与支付：</w:t>
      </w:r>
    </w:p>
    <w:p>
      <w:pPr>
        <w:pStyle w:val="2"/>
        <w:ind w:left="17" w:hanging="14" w:hangingChars="6"/>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1、本合同场地工程数量为</w:t>
      </w:r>
      <w:r>
        <w:rPr>
          <w:rFonts w:hint="eastAsia" w:ascii="微软雅黑" w:hAnsi="微软雅黑" w:eastAsia="微软雅黑" w:cs="微软雅黑"/>
          <w:sz w:val="24"/>
          <w:szCs w:val="24"/>
          <w:u w:val="single"/>
          <w:lang w:val="en-US" w:eastAsia="zh-CN"/>
        </w:rPr>
        <w:t xml:space="preserve">     </w:t>
      </w:r>
      <w:r>
        <w:rPr>
          <w:rFonts w:hint="eastAsia" w:ascii="微软雅黑" w:hAnsi="微软雅黑" w:eastAsia="微软雅黑" w:cs="微软雅黑"/>
          <w:sz w:val="24"/>
          <w:szCs w:val="24"/>
        </w:rPr>
        <w:t>㎡，乙方完成并经甲方验收合格后方可结算。</w:t>
      </w:r>
    </w:p>
    <w:p>
      <w:pPr>
        <w:tabs>
          <w:tab w:val="left" w:pos="180"/>
          <w:tab w:val="left" w:pos="720"/>
        </w:tabs>
        <w:ind w:firstLine="460" w:firstLineChars="192"/>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2、工程款支付：经甲方验收合格7天内甲方支付乙方工程结算价款</w:t>
      </w:r>
      <w:r>
        <w:rPr>
          <w:rFonts w:hint="eastAsia" w:ascii="微软雅黑" w:hAnsi="微软雅黑" w:eastAsia="微软雅黑" w:cs="微软雅黑"/>
          <w:sz w:val="24"/>
          <w:szCs w:val="24"/>
          <w:lang w:val="en-US" w:eastAsia="zh-CN"/>
        </w:rPr>
        <w:t>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x</w:t>
      </w:r>
      <w:r>
        <w:rPr>
          <w:rFonts w:hint="eastAsia" w:ascii="微软雅黑" w:hAnsi="微软雅黑" w:eastAsia="微软雅黑" w:cs="微软雅黑"/>
          <w:sz w:val="24"/>
          <w:szCs w:val="24"/>
        </w:rPr>
        <w:t>个月后甲方一次性付清</w:t>
      </w:r>
      <w:r>
        <w:rPr>
          <w:rFonts w:hint="eastAsia" w:ascii="微软雅黑" w:hAnsi="微软雅黑" w:eastAsia="微软雅黑" w:cs="微软雅黑"/>
          <w:sz w:val="24"/>
          <w:szCs w:val="24"/>
          <w:lang w:val="en-US" w:eastAsia="zh-CN"/>
        </w:rPr>
        <w:t>x</w:t>
      </w:r>
      <w:r>
        <w:rPr>
          <w:rFonts w:hint="eastAsia" w:ascii="微软雅黑" w:hAnsi="微软雅黑" w:eastAsia="微软雅黑" w:cs="微软雅黑"/>
          <w:sz w:val="24"/>
          <w:szCs w:val="24"/>
        </w:rPr>
        <w:t xml:space="preserve">%余款。 </w:t>
      </w:r>
    </w:p>
    <w:p>
      <w:pPr>
        <w:tabs>
          <w:tab w:val="left" w:pos="18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五、甲、乙双方责任及义务</w:t>
      </w:r>
    </w:p>
    <w:p>
      <w:pPr>
        <w:tabs>
          <w:tab w:val="left" w:pos="180"/>
          <w:tab w:val="left" w:pos="720"/>
        </w:tabs>
        <w:ind w:left="298"/>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（一）、甲方责任及义务：</w:t>
      </w:r>
    </w:p>
    <w:p>
      <w:pPr>
        <w:tabs>
          <w:tab w:val="left" w:pos="180"/>
          <w:tab w:val="left" w:pos="720"/>
        </w:tabs>
        <w:ind w:firstLine="460" w:firstLineChars="192"/>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1、负责提供施工方案，平整场地标高、技术要求及相关施工设计图。</w:t>
      </w:r>
    </w:p>
    <w:p>
      <w:pPr>
        <w:tabs>
          <w:tab w:val="left" w:pos="180"/>
          <w:tab w:val="left" w:pos="72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2、负责验收工程质量，确认工程量。</w:t>
      </w:r>
    </w:p>
    <w:p>
      <w:pPr>
        <w:tabs>
          <w:tab w:val="left" w:pos="180"/>
          <w:tab w:val="left" w:pos="720"/>
        </w:tabs>
        <w:ind w:left="5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3、有权变更原施工方案，并以书面形式通知乙方。</w:t>
      </w:r>
    </w:p>
    <w:p>
      <w:pPr>
        <w:tabs>
          <w:tab w:val="left" w:pos="180"/>
          <w:tab w:val="left" w:pos="72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（二）、乙方责任及义务：</w:t>
      </w:r>
    </w:p>
    <w:p>
      <w:pPr>
        <w:tabs>
          <w:tab w:val="left" w:pos="180"/>
          <w:tab w:val="left" w:pos="720"/>
        </w:tabs>
        <w:ind w:left="10" w:firstLine="530" w:firstLineChars="221"/>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1、按甲方的设计方案及施工图纸要求，精心组织施工，按合同工期完成施工任务。</w:t>
      </w:r>
    </w:p>
    <w:p>
      <w:pPr>
        <w:tabs>
          <w:tab w:val="left" w:pos="180"/>
          <w:tab w:val="left" w:pos="720"/>
        </w:tabs>
        <w:ind w:hanging="1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2、乙方负责搞好外部协调工作，负责清除有碍场地施工的障碍物（土石堆、青苗、花木等），保证工程顺利施工，期间所发生的一切费用包含在综合单价中，不另行结算。</w:t>
      </w:r>
    </w:p>
    <w:p>
      <w:pPr>
        <w:tabs>
          <w:tab w:val="left" w:pos="180"/>
          <w:tab w:val="left" w:pos="720"/>
        </w:tabs>
        <w:ind w:hanging="10"/>
        <w:jc w:val="left"/>
        <w:rPr>
          <w:rFonts w:hint="eastAsia" w:ascii="微软雅黑" w:hAnsi="微软雅黑" w:eastAsia="微软雅黑" w:cs="微软雅黑"/>
          <w:sz w:val="24"/>
          <w:szCs w:val="24"/>
        </w:rPr>
      </w:pPr>
    </w:p>
    <w:p>
      <w:pPr>
        <w:tabs>
          <w:tab w:val="left" w:pos="180"/>
          <w:tab w:val="left" w:pos="720"/>
        </w:tabs>
        <w:ind w:hanging="1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3、施工质量以甲方设计要求为准，甲方验收合格后才能给予结算，不合格工程项目必须返工，返工费用及一切相关损失全部由乙方承担。</w:t>
      </w:r>
    </w:p>
    <w:p>
      <w:pPr>
        <w:tabs>
          <w:tab w:val="left" w:pos="180"/>
          <w:tab w:val="left" w:pos="720"/>
        </w:tabs>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4、乙方负责车辆营运有关手续，自行解决当地村民堵工及地方交通问题，一切相关事宜与甲方无关。</w:t>
      </w:r>
    </w:p>
    <w:p>
      <w:pPr>
        <w:tabs>
          <w:tab w:val="left" w:pos="180"/>
          <w:tab w:val="left" w:pos="720"/>
        </w:tabs>
        <w:ind w:left="63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5、乙方与任何第三方的经济往来，甲方不承担任何连带责任。</w:t>
      </w:r>
    </w:p>
    <w:p>
      <w:pPr>
        <w:tabs>
          <w:tab w:val="left" w:pos="180"/>
          <w:tab w:val="left" w:pos="720"/>
        </w:tabs>
        <w:ind w:left="10" w:firstLine="530" w:firstLineChars="221"/>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6、本工程缺陷责任期一个月，缺陷责任期内乙方应负责对本工程缺陷进行修复，费用已包含在合同单价内。</w:t>
      </w:r>
    </w:p>
    <w:p>
      <w:pPr>
        <w:tabs>
          <w:tab w:val="left" w:pos="180"/>
          <w:tab w:val="left" w:pos="720"/>
        </w:tabs>
        <w:ind w:left="10" w:firstLine="530" w:firstLineChars="221"/>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7、乙方在施工期内的用水、用电以及食宿等其他生活设施等问题都自行解决，并自行负责环境卫生的清洁，其费用包含在综合单价中，甲方不另行偿付。</w:t>
      </w:r>
    </w:p>
    <w:p>
      <w:pPr>
        <w:ind w:firstLine="240" w:firstLineChars="1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六、安全文明施工</w:t>
      </w:r>
    </w:p>
    <w:p>
      <w:pPr>
        <w:tabs>
          <w:tab w:val="left" w:pos="180"/>
        </w:tabs>
        <w:ind w:firstLine="360" w:firstLineChars="15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1、乙方应遵守国家及地方的一切法律、法令及规章制度。</w:t>
      </w:r>
    </w:p>
    <w:p>
      <w:pPr>
        <w:tabs>
          <w:tab w:val="left" w:pos="180"/>
          <w:tab w:val="left" w:pos="720"/>
        </w:tabs>
        <w:ind w:left="6" w:firstLine="393" w:firstLineChars="164"/>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  乙方应建立内部安全管理机构，设立专职安全员，健全安全规章制度，完善安全操作规程。</w:t>
      </w:r>
    </w:p>
    <w:p>
      <w:pPr>
        <w:tabs>
          <w:tab w:val="left" w:pos="180"/>
          <w:tab w:val="left" w:pos="720"/>
        </w:tabs>
        <w:ind w:left="7" w:firstLine="410" w:firstLineChars="171"/>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 乙方必须对其现场施工人员、设备及财产的安全负责。现场施工等过程中发生的一切人身伤残、财产损失、损害、意外事故及对第三方造成的损失，均由乙方承担。</w:t>
      </w:r>
    </w:p>
    <w:p>
      <w:pPr>
        <w:ind w:firstLine="240" w:firstLineChars="1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七、 其他：</w:t>
      </w:r>
    </w:p>
    <w:p>
      <w:pPr>
        <w:ind w:left="7" w:firstLine="376" w:firstLineChars="157"/>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1、乙方保证不以甲方的名义从事任何经济活动，否则双倍赔偿由此给甲方造成的全部经济损失和声誉影响，并承担全部法律责任。</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2、乙方保证不因与其他第三方发生任何纠纷而给甲方带来风险   或造成损失，甲方不因乙方与第三方发生经济往来而承担任何连带责任。</w:t>
      </w:r>
    </w:p>
    <w:p>
      <w:pPr>
        <w:jc w:val="left"/>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3、在施工过程中若发现乙方在限期内无力完成任务或存在质量问题及内部管理问题，甲方有权终止合同，勒令限期退场，由此造成的一切损失（包括另寻承包人的进场费用及赶工费用）均由乙方全部承担。</w:t>
      </w: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4、合同履行过程中，由于乙方的任何失误、故意造成甲方工程的损害，甲方有权取消乙方的施工资格，乙方对此承担违约责任。</w:t>
      </w:r>
    </w:p>
    <w:p>
      <w:pPr>
        <w:tabs>
          <w:tab w:val="left" w:pos="180"/>
          <w:tab w:val="left" w:pos="720"/>
        </w:tabs>
        <w:ind w:left="1039" w:leftChars="152" w:hanging="720" w:hangingChars="3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八、其他事宜</w:t>
      </w:r>
    </w:p>
    <w:p>
      <w:pPr>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1、甲、乙双方在执行本合同时所发生的一切分歧和争议，都应及时协商解决。在30日内未达成一致意见的，提交仲裁委员会仲裁解决。</w:t>
      </w:r>
    </w:p>
    <w:p>
      <w:pPr>
        <w:ind w:left="-39" w:leftChars="-133" w:hanging="240" w:hangingChars="1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2、本合同壹式伍份，甲方肆份、乙方壹份，双方代表签字盖章后生效，工程款结清后自动失效。</w:t>
      </w:r>
    </w:p>
    <w:p>
      <w:pPr>
        <w:tabs>
          <w:tab w:val="left" w:pos="180"/>
          <w:tab w:val="left" w:pos="720"/>
        </w:tabs>
        <w:ind w:left="1120" w:hanging="960" w:hangingChars="400"/>
        <w:jc w:val="left"/>
        <w:rPr>
          <w:rFonts w:hint="eastAsia" w:ascii="微软雅黑" w:hAnsi="微软雅黑" w:eastAsia="微软雅黑" w:cs="微软雅黑"/>
          <w:sz w:val="24"/>
          <w:szCs w:val="24"/>
        </w:rPr>
      </w:pPr>
    </w:p>
    <w:p>
      <w:pPr>
        <w:tabs>
          <w:tab w:val="left" w:pos="180"/>
          <w:tab w:val="left" w:pos="720"/>
        </w:tabs>
        <w:ind w:left="1120" w:hanging="960" w:hangingChars="400"/>
        <w:rPr>
          <w:rFonts w:hint="eastAsia" w:ascii="微软雅黑" w:hAnsi="微软雅黑" w:eastAsia="微软雅黑" w:cs="微软雅黑"/>
          <w:sz w:val="24"/>
          <w:szCs w:val="24"/>
        </w:rPr>
      </w:pPr>
    </w:p>
    <w:p>
      <w:pPr>
        <w:tabs>
          <w:tab w:val="left" w:pos="180"/>
          <w:tab w:val="left" w:pos="720"/>
        </w:tabs>
        <w:rPr>
          <w:rFonts w:hint="eastAsia" w:ascii="微软雅黑" w:hAnsi="微软雅黑" w:eastAsia="微软雅黑" w:cs="微软雅黑"/>
          <w:sz w:val="24"/>
          <w:szCs w:val="24"/>
        </w:rPr>
      </w:pPr>
    </w:p>
    <w:p>
      <w:pPr>
        <w:tabs>
          <w:tab w:val="left" w:pos="180"/>
          <w:tab w:val="left" w:pos="720"/>
        </w:tabs>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甲   方：（盖 章）                 乙   方：（盖 章） </w:t>
      </w:r>
    </w:p>
    <w:p>
      <w:pPr>
        <w:tabs>
          <w:tab w:val="left" w:pos="180"/>
          <w:tab w:val="left" w:pos="720"/>
        </w:tabs>
        <w:ind w:firstLine="720" w:firstLineChars="300"/>
        <w:rPr>
          <w:rFonts w:hint="eastAsia" w:ascii="微软雅黑" w:hAnsi="微软雅黑" w:eastAsia="微软雅黑" w:cs="微软雅黑"/>
          <w:sz w:val="24"/>
          <w:szCs w:val="24"/>
        </w:rPr>
      </w:pPr>
      <w:r>
        <w:rPr>
          <w:rFonts w:hint="eastAsia" w:ascii="微软雅黑" w:hAnsi="微软雅黑" w:eastAsia="微软雅黑" w:cs="微软雅黑"/>
          <w:sz w:val="24"/>
          <w:szCs w:val="24"/>
        </w:rPr>
        <w:t>甲方代表：                        乙方代表：</w:t>
      </w:r>
    </w:p>
    <w:p>
      <w:pPr>
        <w:tabs>
          <w:tab w:val="left" w:pos="180"/>
          <w:tab w:val="left" w:pos="72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年   月   日                      年   月   日</w:t>
      </w:r>
    </w:p>
    <w:p>
      <w:pPr>
        <w:tabs>
          <w:tab w:val="left" w:pos="180"/>
          <w:tab w:val="left" w:pos="720"/>
        </w:tabs>
        <w:rPr>
          <w:rFonts w:hint="eastAsia" w:ascii="微软雅黑" w:hAnsi="微软雅黑" w:eastAsia="微软雅黑" w:cs="微软雅黑"/>
          <w:sz w:val="24"/>
          <w:szCs w:val="24"/>
        </w:rPr>
      </w:pPr>
    </w:p>
    <w:p>
      <w:pPr>
        <w:tabs>
          <w:tab w:val="left" w:pos="180"/>
          <w:tab w:val="left" w:pos="720"/>
        </w:tabs>
        <w:rPr>
          <w:rFonts w:hint="eastAsia" w:ascii="微软雅黑" w:hAnsi="微软雅黑" w:eastAsia="微软雅黑" w:cs="微软雅黑"/>
          <w:sz w:val="24"/>
          <w:szCs w:val="24"/>
        </w:rPr>
      </w:pPr>
    </w:p>
    <w:sectPr>
      <w:headerReference r:id="rId3" w:type="default"/>
      <w:footerReference r:id="rId4" w:type="default"/>
      <w:footerReference r:id="rId5" w:type="even"/>
      <w:pgSz w:w="11906" w:h="16838"/>
      <w:pgMar w:top="1417" w:right="1746" w:bottom="1417" w:left="1746"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5</w:t>
    </w:r>
    <w: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B4D55"/>
    <w:rsid w:val="00702E38"/>
    <w:rsid w:val="00D1657B"/>
    <w:rsid w:val="062B3BA8"/>
    <w:rsid w:val="11AB4D55"/>
    <w:rsid w:val="65C23F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link w:val="11"/>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spacing w:line="480" w:lineRule="auto"/>
      <w:ind w:firstLine="200" w:firstLineChars="200"/>
    </w:pPr>
    <w:rPr>
      <w:rFonts w:ascii="华文新魏" w:eastAsia="华文新魏"/>
      <w:sz w:val="28"/>
      <w:szCs w:val="20"/>
    </w:rPr>
  </w:style>
  <w:style w:type="paragraph" w:styleId="3">
    <w:name w:val="Body Text"/>
    <w:basedOn w:val="1"/>
    <w:uiPriority w:val="0"/>
    <w:pPr>
      <w:tabs>
        <w:tab w:val="left" w:pos="180"/>
        <w:tab w:val="left" w:pos="720"/>
      </w:tabs>
    </w:pPr>
    <w:rPr>
      <w:rFonts w:ascii="仿宋_GB2312" w:eastAsia="仿宋_GB2312"/>
      <w:sz w:val="32"/>
      <w:szCs w:val="32"/>
    </w:rPr>
  </w:style>
  <w:style w:type="paragraph" w:styleId="4">
    <w:name w:val="Body Text Indent"/>
    <w:basedOn w:val="1"/>
    <w:qFormat/>
    <w:uiPriority w:val="0"/>
    <w:pPr>
      <w:tabs>
        <w:tab w:val="left" w:pos="180"/>
        <w:tab w:val="left" w:pos="720"/>
      </w:tabs>
      <w:ind w:left="900" w:firstLine="658" w:firstLineChars="235"/>
    </w:pPr>
    <w:rPr>
      <w:sz w:val="28"/>
    </w:rPr>
  </w:style>
  <w:style w:type="paragraph" w:styleId="5">
    <w:name w:val="Body Text Indent 2"/>
    <w:basedOn w:val="1"/>
    <w:uiPriority w:val="0"/>
    <w:pPr>
      <w:tabs>
        <w:tab w:val="left" w:pos="180"/>
        <w:tab w:val="left" w:pos="720"/>
      </w:tabs>
      <w:ind w:left="1260"/>
      <w:jc w:val="center"/>
    </w:pPr>
    <w:rPr>
      <w:b/>
      <w:bCs/>
      <w:sz w:val="36"/>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uiPriority w:val="0"/>
    <w:pPr>
      <w:tabs>
        <w:tab w:val="left" w:pos="180"/>
        <w:tab w:val="left" w:pos="720"/>
      </w:tabs>
      <w:ind w:left="359" w:leftChars="171" w:firstLine="640" w:firstLineChars="200"/>
    </w:pPr>
    <w:rPr>
      <w:sz w:val="32"/>
    </w:rPr>
  </w:style>
  <w:style w:type="paragraph" w:customStyle="1" w:styleId="11">
    <w:name w:val=" Char"/>
    <w:basedOn w:val="1"/>
    <w:link w:val="10"/>
    <w:qFormat/>
    <w:uiPriority w:val="0"/>
    <w:rPr>
      <w:rFonts w:ascii="Tahoma" w:hAnsi="Tahoma"/>
      <w:sz w:val="24"/>
      <w:szCs w:val="20"/>
    </w:rPr>
  </w:style>
  <w:style w:type="character" w:styleId="12">
    <w:name w:val="page number"/>
    <w:basedOn w:val="10"/>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2edd608d-b001-4f81-8cc1-1344c46e814d\&#22330;&#22320;&#24179;&#25972;&#26045;&#24037;&#21512;&#21516;.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场地平整施工合同.doc.docx</Template>
  <Pages>4</Pages>
  <Words>1705</Words>
  <Characters>1708</Characters>
  <Lines>15</Lines>
  <Paragraphs>4</Paragraphs>
  <TotalTime>1</TotalTime>
  <ScaleCrop>false</ScaleCrop>
  <LinksUpToDate>false</LinksUpToDate>
  <CharactersWithSpaces>2047</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2022-03-18T07:32:00Z</dcterms:created>
  <dc:creator>陶氨樟</dc:creator>
  <cp:lastModifiedBy>陶氨樟</cp:lastModifiedBy>
  <dcterms:modified xsi:type="dcterms:W3CDTF">2022-03-18T07:35:41Z</dcterms:modified>
  <dc:title>便道施工合作协议</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KSOTemplateUUID">
    <vt:lpwstr>v1.0_library_lI1y1jxRk6pE57iVmUg1hA==</vt:lpwstr>
  </property>
  <property fmtid="{D5CDD505-2E9C-101B-9397-08002B2CF9AE}" pid="4" name="ICV">
    <vt:lpwstr>C50D62F8CAF64C1483DD4C4D2DEE06C3</vt:lpwstr>
  </property>
</Properties>
</file>