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A41BD" w14:textId="77777777" w:rsidR="00895151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718BF3C" w14:textId="650E89F9" w:rsidR="00895151" w:rsidRPr="008B455F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B455F">
        <w:rPr>
          <w:rFonts w:ascii="Arial" w:hAnsi="Arial" w:cs="Arial"/>
          <w:b/>
          <w:sz w:val="20"/>
          <w:szCs w:val="20"/>
          <w:lang w:val="es-ES"/>
        </w:rPr>
        <w:t xml:space="preserve">NIC: </w:t>
      </w:r>
      <w:r w:rsidR="007B6665" w:rsidRPr="007B6665">
        <w:rPr>
          <w:rFonts w:ascii="Arial" w:hAnsi="Arial" w:cs="Arial"/>
          <w:sz w:val="20"/>
          <w:szCs w:val="20"/>
          <w:lang w:val="es-ES"/>
        </w:rPr>
        <w:t>{</w:t>
      </w:r>
      <w:r w:rsidRPr="006804E4">
        <w:rPr>
          <w:rFonts w:ascii="Arial" w:hAnsi="Arial" w:cs="Arial"/>
          <w:sz w:val="20"/>
          <w:szCs w:val="20"/>
          <w:lang w:val="es-ES"/>
        </w:rPr>
        <w:t>xNIC</w:t>
      </w:r>
      <w:r w:rsidR="007B6665">
        <w:rPr>
          <w:rFonts w:ascii="Arial" w:hAnsi="Arial" w:cs="Arial"/>
          <w:sz w:val="20"/>
          <w:szCs w:val="20"/>
          <w:lang w:val="es-ES"/>
        </w:rPr>
        <w:t>}</w:t>
      </w:r>
    </w:p>
    <w:p w14:paraId="7B6D36E3" w14:textId="76C530C5" w:rsidR="00895151" w:rsidRPr="008B455F" w:rsidRDefault="00895151" w:rsidP="00895151">
      <w:pPr>
        <w:ind w:left="453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8B455F">
        <w:rPr>
          <w:rFonts w:ascii="Arial" w:hAnsi="Arial" w:cs="Arial"/>
          <w:b/>
          <w:sz w:val="20"/>
          <w:szCs w:val="20"/>
          <w:lang w:val="es-ES"/>
        </w:rPr>
        <w:t xml:space="preserve">NUC: </w:t>
      </w:r>
      <w:r w:rsidR="007B6665">
        <w:rPr>
          <w:rFonts w:ascii="Arial" w:hAnsi="Arial" w:cs="Arial"/>
          <w:sz w:val="20"/>
          <w:szCs w:val="20"/>
          <w:lang w:val="es-ES"/>
        </w:rPr>
        <w:t>{</w:t>
      </w:r>
      <w:r w:rsidRPr="006804E4">
        <w:rPr>
          <w:rFonts w:ascii="Arial" w:hAnsi="Arial" w:cs="Arial"/>
          <w:sz w:val="20"/>
          <w:szCs w:val="20"/>
          <w:lang w:val="es-ES"/>
        </w:rPr>
        <w:t>xNUC</w:t>
      </w:r>
      <w:r w:rsidR="007B6665">
        <w:rPr>
          <w:rFonts w:ascii="Arial" w:hAnsi="Arial" w:cs="Arial"/>
          <w:sz w:val="20"/>
          <w:szCs w:val="20"/>
          <w:lang w:val="es-ES"/>
        </w:rPr>
        <w:t>}</w:t>
      </w:r>
    </w:p>
    <w:p w14:paraId="27DF975B" w14:textId="77777777" w:rsidR="00895151" w:rsidRPr="008B455F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p w14:paraId="47BE3F52" w14:textId="77777777" w:rsidR="00895151" w:rsidRPr="00B47453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B47453">
        <w:rPr>
          <w:rFonts w:ascii="Arial" w:hAnsi="Arial" w:cs="Arial"/>
          <w:b/>
          <w:sz w:val="20"/>
          <w:szCs w:val="20"/>
          <w:lang w:val="es-ES"/>
        </w:rPr>
        <w:t>CONSTANCIA DE LECTURA DE DERECHOS A LA VÍCTIMA U OFENDIDO (A)</w:t>
      </w:r>
    </w:p>
    <w:p w14:paraId="68900EA5" w14:textId="77777777" w:rsidR="00895151" w:rsidRPr="00D757C1" w:rsidRDefault="00895151" w:rsidP="00895151">
      <w:pPr>
        <w:ind w:left="396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9266" w:type="dxa"/>
        <w:tblInd w:w="-5" w:type="dxa"/>
        <w:tblLook w:val="04A0" w:firstRow="1" w:lastRow="0" w:firstColumn="1" w:lastColumn="0" w:noHBand="0" w:noVBand="1"/>
      </w:tblPr>
      <w:tblGrid>
        <w:gridCol w:w="5864"/>
        <w:gridCol w:w="3402"/>
      </w:tblGrid>
      <w:tr w:rsidR="00895151" w:rsidRPr="00895151" w14:paraId="49C3AA71" w14:textId="77777777" w:rsidTr="00E17E4E">
        <w:trPr>
          <w:trHeight w:val="451"/>
        </w:trPr>
        <w:tc>
          <w:tcPr>
            <w:tcW w:w="5864" w:type="dxa"/>
          </w:tcPr>
          <w:p w14:paraId="798EB252" w14:textId="00743992" w:rsidR="00895151" w:rsidRPr="00895151" w:rsidRDefault="00895151" w:rsidP="00E17E4E">
            <w:pPr>
              <w:spacing w:before="69" w:line="360" w:lineRule="auto"/>
              <w:rPr>
                <w:rFonts w:ascii="Arial" w:hAnsi="Arial" w:cs="Arial"/>
                <w:spacing w:val="-2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>FOLIO:</w:t>
            </w:r>
            <w:r w:rsidRPr="008951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r w:rsidRPr="00895151">
              <w:rPr>
                <w:rFonts w:ascii="Arial" w:hAnsi="Arial" w:cs="Arial"/>
                <w:spacing w:val="-10"/>
                <w:sz w:val="20"/>
                <w:szCs w:val="20"/>
              </w:rPr>
              <w:t>xFolioDocumento</w:t>
            </w:r>
            <w:r w:rsidR="007B6665">
              <w:rPr>
                <w:rFonts w:ascii="Arial" w:hAnsi="Arial" w:cs="Arial"/>
                <w:spacing w:val="-10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25BE095" w14:textId="452147E3" w:rsidR="00895151" w:rsidRPr="00895151" w:rsidRDefault="00895151" w:rsidP="00E17E4E">
            <w:pPr>
              <w:spacing w:before="82" w:line="360" w:lineRule="auto"/>
              <w:ind w:left="67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Pr="008951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r w:rsidR="005E571F" w:rsidRPr="005E571F">
              <w:rPr>
                <w:rFonts w:ascii="Arial" w:hAnsi="Arial" w:cs="Arial"/>
                <w:sz w:val="20"/>
                <w:szCs w:val="20"/>
              </w:rPr>
              <w:t>xFechaAtencion</w:t>
            </w:r>
            <w:r w:rsidR="007B666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5151" w:rsidRPr="00895151" w14:paraId="04DE388A" w14:textId="77777777" w:rsidTr="00E17E4E">
        <w:trPr>
          <w:trHeight w:val="423"/>
        </w:trPr>
        <w:tc>
          <w:tcPr>
            <w:tcW w:w="5864" w:type="dxa"/>
          </w:tcPr>
          <w:p w14:paraId="726E83B2" w14:textId="05D13EBB" w:rsidR="00895151" w:rsidRPr="00895151" w:rsidRDefault="00895151" w:rsidP="00E17E4E">
            <w:pPr>
              <w:spacing w:before="69" w:line="360" w:lineRule="auto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VÍCTIMA U OFENDIDO(A): </w:t>
            </w:r>
            <w:r w:rsidR="007B6665" w:rsidRPr="007B6665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xVictima</w:t>
            </w:r>
            <w:r w:rsidR="007B6665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3402" w:type="dxa"/>
          </w:tcPr>
          <w:p w14:paraId="14BF2AEB" w14:textId="634ABC28" w:rsidR="00895151" w:rsidRPr="00895151" w:rsidRDefault="00895151" w:rsidP="00E17E4E">
            <w:pPr>
              <w:spacing w:before="82" w:line="360" w:lineRule="auto"/>
              <w:ind w:left="67"/>
              <w:rPr>
                <w:rFonts w:ascii="Arial" w:hAnsi="Arial" w:cs="Arial"/>
                <w:b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</w:rPr>
              <w:t xml:space="preserve">HORA: </w:t>
            </w:r>
            <w:r w:rsidR="007B6665">
              <w:rPr>
                <w:rFonts w:ascii="Arial" w:hAnsi="Arial" w:cs="Arial"/>
                <w:sz w:val="20"/>
                <w:szCs w:val="20"/>
              </w:rPr>
              <w:t>{</w:t>
            </w:r>
            <w:r w:rsidRPr="00895151">
              <w:rPr>
                <w:rFonts w:ascii="Arial" w:hAnsi="Arial" w:cs="Arial"/>
                <w:sz w:val="20"/>
                <w:szCs w:val="20"/>
              </w:rPr>
              <w:t>xHoraAtencion</w:t>
            </w:r>
            <w:r w:rsidR="007B666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5C2BBE54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5317F33" w14:textId="77777777" w:rsidR="00895151" w:rsidRPr="00895151" w:rsidRDefault="00895151" w:rsidP="00895151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895151">
        <w:rPr>
          <w:rFonts w:ascii="Arial" w:hAnsi="Arial" w:cs="Arial"/>
          <w:b/>
          <w:sz w:val="20"/>
          <w:szCs w:val="20"/>
          <w:lang w:val="es-ES"/>
        </w:rPr>
        <w:t>IDIOMA DE LA PERSONA ENTREVISTADA</w:t>
      </w:r>
    </w:p>
    <w:p w14:paraId="26E98379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895151" w14:paraId="3AC99B4E" w14:textId="77777777" w:rsidTr="00E17E4E">
        <w:trPr>
          <w:trHeight w:val="451"/>
        </w:trPr>
        <w:tc>
          <w:tcPr>
            <w:tcW w:w="9266" w:type="dxa"/>
          </w:tcPr>
          <w:p w14:paraId="6765786B" w14:textId="3289778D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¿HABLA ESPAÑOL? </w:t>
            </w:r>
            <w:r w:rsidR="006D08DE" w:rsidRPr="006D08DE">
              <w:rPr>
                <w:rFonts w:ascii="Arial" w:hAnsi="Arial" w:cs="Arial"/>
                <w:sz w:val="20"/>
                <w:szCs w:val="20"/>
                <w:lang w:val="es-ES"/>
              </w:rPr>
              <w:t>{</w:t>
            </w:r>
            <w:r w:rsidRPr="00895151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xHablaEspaniol</w:t>
            </w:r>
            <w:r w:rsidR="006D08DE">
              <w:rPr>
                <w:rFonts w:ascii="Arial" w:hAnsi="Arial" w:cs="Arial"/>
                <w:spacing w:val="-2"/>
                <w:sz w:val="20"/>
                <w:szCs w:val="20"/>
                <w:lang w:val="es-ES"/>
              </w:rPr>
              <w:t>}</w:t>
            </w:r>
          </w:p>
        </w:tc>
      </w:tr>
      <w:tr w:rsidR="00895151" w:rsidRPr="007B6665" w14:paraId="3B0E3236" w14:textId="77777777" w:rsidTr="00E17E4E">
        <w:trPr>
          <w:trHeight w:val="423"/>
        </w:trPr>
        <w:tc>
          <w:tcPr>
            <w:tcW w:w="9266" w:type="dxa"/>
          </w:tcPr>
          <w:p w14:paraId="6357D188" w14:textId="7C068533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>EN CASO NEGATIVO, ESPECIFICAR IDIOMA O LENGUA:</w:t>
            </w:r>
            <w:r w:rsidR="006D08D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>
              <w:rPr>
                <w:sz w:val="20"/>
                <w:szCs w:val="20"/>
                <w:lang w:val="es-ES"/>
              </w:rPr>
              <w:t>{</w:t>
            </w:r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xIdiomaLengua</w:t>
            </w:r>
            <w:r w:rsidR="006D08DE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895151" w:rsidRPr="00895151" w14:paraId="343EACCC" w14:textId="77777777" w:rsidTr="00E17E4E">
        <w:trPr>
          <w:trHeight w:val="423"/>
        </w:trPr>
        <w:tc>
          <w:tcPr>
            <w:tcW w:w="9266" w:type="dxa"/>
          </w:tcPr>
          <w:p w14:paraId="2AA9195C" w14:textId="62F89853" w:rsidR="00895151" w:rsidRPr="00895151" w:rsidRDefault="00895151" w:rsidP="00E17E4E">
            <w:pPr>
              <w:spacing w:before="82" w:line="360" w:lineRule="auto"/>
              <w:ind w:left="35"/>
              <w:rPr>
                <w:rFonts w:ascii="Arial" w:hAnsi="Arial" w:cs="Arial"/>
                <w:b/>
                <w:sz w:val="20"/>
                <w:szCs w:val="20"/>
              </w:rPr>
            </w:pPr>
            <w:r w:rsidRPr="00895151">
              <w:rPr>
                <w:rFonts w:ascii="Arial" w:hAnsi="Arial" w:cs="Arial"/>
                <w:b/>
                <w:sz w:val="20"/>
                <w:szCs w:val="20"/>
                <w:lang w:val="es-ES"/>
              </w:rPr>
              <w:t>NOMBRE DEL INTÉRPRETE:</w:t>
            </w:r>
            <w:r w:rsidR="006D08DE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6D08DE">
              <w:rPr>
                <w:sz w:val="20"/>
                <w:szCs w:val="20"/>
              </w:rPr>
              <w:t>{</w:t>
            </w:r>
            <w:r w:rsidRPr="00895151">
              <w:rPr>
                <w:rFonts w:ascii="Arial" w:hAnsi="Arial" w:cs="Arial"/>
                <w:sz w:val="20"/>
                <w:szCs w:val="20"/>
                <w:lang w:val="es-ES"/>
              </w:rPr>
              <w:t>xInterprete</w:t>
            </w:r>
            <w:r w:rsidR="006D08DE"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6377E7CC" w14:textId="77777777" w:rsidR="00895151" w:rsidRP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Style w:val="TableGrid"/>
        <w:tblW w:w="9266" w:type="dxa"/>
        <w:tblInd w:w="-5" w:type="dxa"/>
        <w:tblLook w:val="04A0" w:firstRow="1" w:lastRow="0" w:firstColumn="1" w:lastColumn="0" w:noHBand="0" w:noVBand="1"/>
      </w:tblPr>
      <w:tblGrid>
        <w:gridCol w:w="9266"/>
      </w:tblGrid>
      <w:tr w:rsidR="00895151" w:rsidRPr="00895151" w14:paraId="65F83DE2" w14:textId="77777777" w:rsidTr="00E17E4E">
        <w:trPr>
          <w:trHeight w:val="451"/>
        </w:trPr>
        <w:tc>
          <w:tcPr>
            <w:tcW w:w="9266" w:type="dxa"/>
          </w:tcPr>
          <w:p w14:paraId="0A046736" w14:textId="77777777" w:rsidR="00895151" w:rsidRPr="00895151" w:rsidRDefault="00895151" w:rsidP="00E17E4E">
            <w:pPr>
              <w:spacing w:before="82" w:line="360" w:lineRule="auto"/>
              <w:ind w:left="6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95151">
              <w:rPr>
                <w:rFonts w:ascii="Arial" w:eastAsia="Arial" w:hAnsi="Arial"/>
                <w:b/>
                <w:bCs/>
                <w:sz w:val="20"/>
                <w:szCs w:val="20"/>
              </w:rPr>
              <w:t>FUNDAMENTO JURÍDICO</w:t>
            </w:r>
          </w:p>
        </w:tc>
      </w:tr>
      <w:tr w:rsidR="00895151" w:rsidRPr="007B6665" w14:paraId="4629C259" w14:textId="77777777" w:rsidTr="00E17E4E">
        <w:trPr>
          <w:trHeight w:val="423"/>
        </w:trPr>
        <w:tc>
          <w:tcPr>
            <w:tcW w:w="9266" w:type="dxa"/>
          </w:tcPr>
          <w:p w14:paraId="7F6AFAF0" w14:textId="77777777" w:rsidR="00895151" w:rsidRPr="00895151" w:rsidRDefault="00895151" w:rsidP="00E17E4E">
            <w:pPr>
              <w:spacing w:before="82"/>
              <w:ind w:left="35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95151">
              <w:rPr>
                <w:rFonts w:ascii="Arial" w:eastAsia="Arial" w:hAnsi="Arial"/>
                <w:color w:val="000000"/>
                <w:sz w:val="20"/>
                <w:szCs w:val="20"/>
                <w:lang w:val="es-ES"/>
              </w:rPr>
              <w:t>Artículo 20 apartado C de la Constitución Política de los Estados Unidos Mexicanos, Artículo 109 del Código Nacional de Procedimientos Penales, artículo 7 de la Ley General de Víctimas, 34 apartado A fracción XII de la Ley de la Fiscalía General de Justicia del Estado de México.</w:t>
            </w:r>
          </w:p>
        </w:tc>
      </w:tr>
    </w:tbl>
    <w:p w14:paraId="4B119F3B" w14:textId="77777777" w:rsidR="00895151" w:rsidRDefault="00895151" w:rsidP="0089515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3C1E52A" w14:textId="2B1E95F9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I.</w:t>
      </w:r>
      <w:r w:rsidRPr="00246E6F">
        <w:rPr>
          <w:rFonts w:ascii="Arial" w:hAnsi="Arial" w:cs="Arial"/>
          <w:sz w:val="20"/>
          <w:szCs w:val="20"/>
        </w:rPr>
        <w:t xml:space="preserve">     A ser informado de los derechos que en su favor le reconoce la Constitución;</w:t>
      </w:r>
    </w:p>
    <w:p w14:paraId="45FD1D62" w14:textId="4F6C3079" w:rsidR="00246E6F" w:rsidRPr="00246E6F" w:rsidRDefault="00246E6F" w:rsidP="00A26689">
      <w:pPr>
        <w:pStyle w:val="BodyText"/>
        <w:tabs>
          <w:tab w:val="left" w:pos="855"/>
        </w:tabs>
        <w:ind w:right="4"/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II.</w:t>
      </w:r>
      <w:r w:rsidRPr="00246E6F">
        <w:rPr>
          <w:rFonts w:ascii="Arial" w:hAnsi="Arial" w:cs="Arial"/>
          <w:sz w:val="20"/>
          <w:szCs w:val="20"/>
        </w:rPr>
        <w:t xml:space="preserve">     A que el Ministerio Público y sus auxiliares así como el Órgano jurisdiccional les faciliten el acceso a la justicia y les presten los servicios que constitucionalmente tienen encomendados con legalidad, honradez, lealtad, imparcialidad, profesionalismo, eficiencia y eficacia y con la debida diligencia;</w:t>
      </w:r>
    </w:p>
    <w:p w14:paraId="0153F6D0" w14:textId="048C6295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III.</w:t>
      </w:r>
      <w:r w:rsidRPr="00246E6F">
        <w:rPr>
          <w:rFonts w:ascii="Arial" w:hAnsi="Arial" w:cs="Arial"/>
          <w:sz w:val="20"/>
          <w:szCs w:val="20"/>
        </w:rPr>
        <w:t xml:space="preserve">     A contar con información sobre los derechos que en su beneficio existan, como ser atendidos por personal del mismo sexo, o del sexo que la víctima elija, cuando así lo requieran y recibir desde la comisión del delito atención médica y psicológica de urgencia, así como asistencia jurídica a través de un Asesor jurídico;</w:t>
      </w:r>
    </w:p>
    <w:p w14:paraId="0B721F0A" w14:textId="18AEB2B1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IV.</w:t>
      </w:r>
      <w:r w:rsidRPr="00246E6F">
        <w:rPr>
          <w:rFonts w:ascii="Arial" w:hAnsi="Arial" w:cs="Arial"/>
          <w:sz w:val="20"/>
          <w:szCs w:val="20"/>
        </w:rPr>
        <w:t xml:space="preserve">     A comunicarse, inmediatamente después de haberse cometido el delito con un familiar, e incluso con su Asesor jurídico;</w:t>
      </w:r>
    </w:p>
    <w:p w14:paraId="681C7F5B" w14:textId="0109EB80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V.</w:t>
      </w:r>
      <w:r w:rsidRPr="00246E6F">
        <w:rPr>
          <w:rFonts w:ascii="Arial" w:hAnsi="Arial" w:cs="Arial"/>
          <w:sz w:val="20"/>
          <w:szCs w:val="20"/>
        </w:rPr>
        <w:t xml:space="preserve">     A ser informado, cuando así lo solicite, del desarrollo del procedimiento penal por su Asesor jurídico, el Ministerio Público y/o, en su caso, por el Juez o Tribunal;</w:t>
      </w:r>
    </w:p>
    <w:p w14:paraId="43C0856F" w14:textId="5C790E18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VI.</w:t>
      </w:r>
      <w:r w:rsidRPr="00246E6F">
        <w:rPr>
          <w:rFonts w:ascii="Arial" w:hAnsi="Arial" w:cs="Arial"/>
          <w:sz w:val="20"/>
          <w:szCs w:val="20"/>
        </w:rPr>
        <w:t xml:space="preserve">     A ser tratado con respeto y dignidad;</w:t>
      </w:r>
    </w:p>
    <w:p w14:paraId="4F7E40D0" w14:textId="14FA2C10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VII.</w:t>
      </w:r>
      <w:r w:rsidRPr="00246E6F">
        <w:rPr>
          <w:rFonts w:ascii="Arial" w:hAnsi="Arial" w:cs="Arial"/>
          <w:sz w:val="20"/>
          <w:szCs w:val="20"/>
        </w:rPr>
        <w:t xml:space="preserve">     A contar con un Asesor jurídico gratuito en cualquier etapa del procedimiento, en los términos de la legislación aplicable;</w:t>
      </w:r>
    </w:p>
    <w:p w14:paraId="63C7E01D" w14:textId="1B77E26D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VIII.</w:t>
      </w:r>
      <w:r w:rsidRPr="00246E6F">
        <w:rPr>
          <w:rFonts w:ascii="Arial" w:hAnsi="Arial" w:cs="Arial"/>
          <w:sz w:val="20"/>
          <w:szCs w:val="20"/>
        </w:rPr>
        <w:t xml:space="preserve">     A recibir trato sin discriminación a fin de evitar que se atente contra la dignidad humana y se anulen o menoscaben sus derechos y libertades, por lo que la protección de sus derechos se hará sin distinción alguna;</w:t>
      </w:r>
    </w:p>
    <w:p w14:paraId="06689ACD" w14:textId="749C2DA4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lastRenderedPageBreak/>
        <w:t>VIX.</w:t>
      </w:r>
      <w:r w:rsidRPr="00246E6F">
        <w:rPr>
          <w:rFonts w:ascii="Arial" w:hAnsi="Arial" w:cs="Arial"/>
          <w:sz w:val="20"/>
          <w:szCs w:val="20"/>
        </w:rPr>
        <w:t xml:space="preserve">     A acceder a la justicia de manera pronta, gratuita e imparcial respecto de sus denuncias o querellas;</w:t>
      </w:r>
    </w:p>
    <w:p w14:paraId="12F12D5C" w14:textId="268FE9DC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X.</w:t>
      </w:r>
      <w:r w:rsidRPr="00246E6F">
        <w:rPr>
          <w:rFonts w:ascii="Arial" w:hAnsi="Arial" w:cs="Arial"/>
          <w:sz w:val="20"/>
          <w:szCs w:val="20"/>
        </w:rPr>
        <w:t xml:space="preserve">     A participar en los mecanismos alternativos de solución de controversias;</w:t>
      </w:r>
    </w:p>
    <w:p w14:paraId="62A36C09" w14:textId="19267240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XI.</w:t>
      </w:r>
      <w:r w:rsidRPr="00246E6F">
        <w:rPr>
          <w:rFonts w:ascii="Arial" w:hAnsi="Arial" w:cs="Arial"/>
          <w:sz w:val="20"/>
          <w:szCs w:val="20"/>
        </w:rPr>
        <w:t xml:space="preserve">     A recibir gratuitamente la asistencia de un intérprete o traductor desde la denuncia hasta la conclusión del procedimiento penal, cuando la víctima u ofendido (a) pertenezca a un grupo étnico o pueblo indígena o no conozca o no comprenda el idioma español;</w:t>
      </w:r>
    </w:p>
    <w:p w14:paraId="3AABB641" w14:textId="72F9C8CE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XII.</w:t>
      </w:r>
      <w:r w:rsidRPr="00246E6F">
        <w:rPr>
          <w:rFonts w:ascii="Arial" w:hAnsi="Arial" w:cs="Arial"/>
          <w:sz w:val="20"/>
          <w:szCs w:val="20"/>
        </w:rPr>
        <w:t xml:space="preserve">     En caso de tener alguna discapacidad, a que se realicen los ajustes al procedimiento penal que sean necesarios para salvaguardar sus derechos;</w:t>
      </w:r>
    </w:p>
    <w:p w14:paraId="6C743A3E" w14:textId="73997294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XIII.</w:t>
      </w:r>
      <w:r w:rsidRPr="00246E6F">
        <w:rPr>
          <w:rFonts w:ascii="Arial" w:hAnsi="Arial" w:cs="Arial"/>
          <w:sz w:val="20"/>
          <w:szCs w:val="20"/>
        </w:rPr>
        <w:t xml:space="preserve">     A que se le proporcione asistencia migratoria cuando tenga otra nacionalidad;</w:t>
      </w:r>
    </w:p>
    <w:p w14:paraId="7A713E6C" w14:textId="60CD9FC2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XIV.</w:t>
      </w:r>
      <w:r w:rsidRPr="00246E6F">
        <w:rPr>
          <w:rFonts w:ascii="Arial" w:hAnsi="Arial" w:cs="Arial"/>
          <w:sz w:val="20"/>
          <w:szCs w:val="20"/>
        </w:rPr>
        <w:t xml:space="preserve">     A que se le reciban todos los datos o elementos de prueba pertinentes con los que cuente, tanto en la investigación como en el proceso, a que se desahoguen las diligencias correspondientes, y a intervenir en el juicio e interponer los recursos en los términos que establece este Código;</w:t>
      </w:r>
    </w:p>
    <w:p w14:paraId="477B915D" w14:textId="4B76C964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XV.</w:t>
      </w:r>
      <w:r w:rsidRPr="00246E6F">
        <w:rPr>
          <w:rFonts w:ascii="Arial" w:hAnsi="Arial" w:cs="Arial"/>
          <w:sz w:val="20"/>
          <w:szCs w:val="20"/>
        </w:rPr>
        <w:t xml:space="preserve">     A intervenir en todo el procedimiento por sí o a través de su Asesor jurídico, conforme lo dispuesto en este Código;</w:t>
      </w:r>
    </w:p>
    <w:p w14:paraId="79B0284C" w14:textId="2718DB18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XVI.</w:t>
      </w:r>
      <w:r w:rsidRPr="00246E6F">
        <w:rPr>
          <w:rFonts w:ascii="Arial" w:hAnsi="Arial" w:cs="Arial"/>
          <w:sz w:val="20"/>
          <w:szCs w:val="20"/>
        </w:rPr>
        <w:t xml:space="preserve">     A que se le provea protección cuando exista riesgo para su vida o integridad personal;</w:t>
      </w:r>
    </w:p>
    <w:p w14:paraId="0385B13F" w14:textId="4C2EFCAB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XVII.</w:t>
      </w:r>
      <w:r w:rsidRPr="00246E6F">
        <w:rPr>
          <w:rFonts w:ascii="Arial" w:hAnsi="Arial" w:cs="Arial"/>
          <w:sz w:val="20"/>
          <w:szCs w:val="20"/>
        </w:rPr>
        <w:t xml:space="preserve">     A solicitar la realización de actos de investigación que en su caso correspondan, salvo que el Ministerio Público considere que no es necesario, debiendo fundar y motivar su negativa;</w:t>
      </w:r>
    </w:p>
    <w:p w14:paraId="4153D7C5" w14:textId="41A01432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XVIII.</w:t>
      </w:r>
      <w:r w:rsidRPr="00246E6F">
        <w:rPr>
          <w:rFonts w:ascii="Arial" w:hAnsi="Arial" w:cs="Arial"/>
          <w:sz w:val="20"/>
          <w:szCs w:val="20"/>
        </w:rPr>
        <w:t xml:space="preserve">     A recibir atención médica y psicológica o a ser canalizado a instituciones que le proporcionen estos servicios, así como a recibir protección especial de su integridad física y psíquica cuando así lo solicite, o cuando se trate de delitos que así lo requieran;</w:t>
      </w:r>
    </w:p>
    <w:p w14:paraId="5B918BD1" w14:textId="3533A778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XIX.</w:t>
      </w:r>
      <w:r w:rsidRPr="00246E6F">
        <w:rPr>
          <w:rFonts w:ascii="Arial" w:hAnsi="Arial" w:cs="Arial"/>
          <w:sz w:val="20"/>
          <w:szCs w:val="20"/>
        </w:rPr>
        <w:t xml:space="preserve">     A solicitar medidas de protección, providencias precautorias y medidas cautelares;</w:t>
      </w:r>
    </w:p>
    <w:p w14:paraId="17E162D7" w14:textId="291A4DE7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XX.</w:t>
      </w:r>
      <w:r w:rsidRPr="00246E6F">
        <w:rPr>
          <w:rFonts w:ascii="Arial" w:hAnsi="Arial" w:cs="Arial"/>
          <w:sz w:val="20"/>
          <w:szCs w:val="20"/>
        </w:rPr>
        <w:t xml:space="preserve">     A solicitar el traslado de la autoridad al lugar en donde se encuentre, para ser interrogada o participar en el acto para el cual fue citada, cuando por su edad, enfermedad grave o por alguna otra imposibilidad física o psicológica se dificulte su comparecencia, a cuyo fin deberá requerir la dispensa, por sí o por un tercero, con anticipación;</w:t>
      </w:r>
    </w:p>
    <w:p w14:paraId="6C834A4F" w14:textId="4B7EFEA4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XXI.</w:t>
      </w:r>
      <w:r w:rsidRPr="00246E6F">
        <w:rPr>
          <w:rFonts w:ascii="Arial" w:hAnsi="Arial" w:cs="Arial"/>
          <w:sz w:val="20"/>
          <w:szCs w:val="20"/>
        </w:rPr>
        <w:t xml:space="preserve">     A impugnar por sí o por medio de su representante, las omisiones o negligencia que cometa el Ministerio Público en el desempeño de sus funciones de investigación, en los términos previstos en este Código y en las demás disposiciones legales aplicables;</w:t>
      </w:r>
    </w:p>
    <w:p w14:paraId="79E40555" w14:textId="62F670EB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XXII.</w:t>
      </w:r>
      <w:r w:rsidRPr="00246E6F">
        <w:rPr>
          <w:rFonts w:ascii="Arial" w:hAnsi="Arial" w:cs="Arial"/>
          <w:sz w:val="20"/>
          <w:szCs w:val="20"/>
        </w:rPr>
        <w:t xml:space="preserve">     A tener acceso a los registros de la investigación durante el procedimiento, así como a obtener copia gratuita de éstos, salvo que la información esté sujeta a reserva así determinada por el Órgano jurisdiccional;</w:t>
      </w:r>
    </w:p>
    <w:p w14:paraId="0D8C5DA8" w14:textId="2356D538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XXIII.</w:t>
      </w:r>
      <w:r w:rsidRPr="00246E6F">
        <w:rPr>
          <w:rFonts w:ascii="Arial" w:hAnsi="Arial" w:cs="Arial"/>
          <w:sz w:val="20"/>
          <w:szCs w:val="20"/>
        </w:rPr>
        <w:t xml:space="preserve">     A ser restituido en sus derechos, cuando éstos estén acreditados;</w:t>
      </w:r>
    </w:p>
    <w:p w14:paraId="3DF2528C" w14:textId="553E83C2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XXIV.</w:t>
      </w:r>
      <w:r w:rsidRPr="00246E6F">
        <w:rPr>
          <w:rFonts w:ascii="Arial" w:hAnsi="Arial" w:cs="Arial"/>
          <w:sz w:val="20"/>
          <w:szCs w:val="20"/>
        </w:rPr>
        <w:t xml:space="preserve">     A que se le garantice la reparación del daño durante el procedimiento en cualquiera de las formas previstas en este Código;</w:t>
      </w:r>
    </w:p>
    <w:p w14:paraId="30FB8A20" w14:textId="22EC1AC5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XXV.</w:t>
      </w:r>
      <w:r w:rsidRPr="00246E6F">
        <w:rPr>
          <w:rFonts w:ascii="Arial" w:hAnsi="Arial" w:cs="Arial"/>
          <w:sz w:val="20"/>
          <w:szCs w:val="20"/>
        </w:rPr>
        <w:t xml:space="preserve">     A que se le repare el daño causado por la comisión del delito, pudiendo solicitarlo directamente al Órgano jurisdiccional, sin perjuicio de que el Ministerio Público lo solicite;</w:t>
      </w:r>
    </w:p>
    <w:p w14:paraId="2FEE0BD3" w14:textId="5A518F14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XXVI.</w:t>
      </w:r>
      <w:r w:rsidRPr="00246E6F">
        <w:rPr>
          <w:rFonts w:ascii="Arial" w:hAnsi="Arial" w:cs="Arial"/>
          <w:sz w:val="20"/>
          <w:szCs w:val="20"/>
        </w:rPr>
        <w:t xml:space="preserve">     Al resguardo de su identidad y demás datos personales cuando sean menores de edad, se trate de delitos de violación contra la libertad y el normal desarrollo psicosexual, violencia familiar, secuestro, trata de personas o cuando a juicio del Órgano jurisdiccional sea necesario para su protección, salvaguardando en todo caso los derechos de la defensa;</w:t>
      </w:r>
    </w:p>
    <w:p w14:paraId="28C3D275" w14:textId="05EAD7CC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XXVII.</w:t>
      </w:r>
      <w:r w:rsidRPr="00246E6F">
        <w:rPr>
          <w:rFonts w:ascii="Arial" w:hAnsi="Arial" w:cs="Arial"/>
          <w:sz w:val="20"/>
          <w:szCs w:val="20"/>
        </w:rPr>
        <w:t xml:space="preserve">     A ser notificado del desistimiento de la acción penal y de todas las resoluciones que finalicen el procedimiento, de conformidad con las reglas que establece este Código;</w:t>
      </w:r>
    </w:p>
    <w:p w14:paraId="358E4AC7" w14:textId="1D65654F" w:rsidR="00246E6F" w:rsidRPr="00246E6F" w:rsidRDefault="00246E6F" w:rsidP="00246E6F">
      <w:pPr>
        <w:pStyle w:val="BodyText"/>
        <w:tabs>
          <w:tab w:val="left" w:pos="855"/>
        </w:tabs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XXVIII.</w:t>
      </w:r>
      <w:r w:rsidRPr="00246E6F">
        <w:rPr>
          <w:rFonts w:ascii="Arial" w:hAnsi="Arial" w:cs="Arial"/>
          <w:sz w:val="20"/>
          <w:szCs w:val="20"/>
        </w:rPr>
        <w:t xml:space="preserve">     A solicitar la reapertura del proceso cuando se haya decretado su suspensión, y</w:t>
      </w:r>
    </w:p>
    <w:p w14:paraId="1C3617F5" w14:textId="2ED77A34" w:rsidR="00A525AD" w:rsidRDefault="00246E6F" w:rsidP="00246E6F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46E6F">
        <w:rPr>
          <w:rFonts w:ascii="Arial" w:hAnsi="Arial" w:cs="Arial"/>
          <w:b/>
          <w:sz w:val="20"/>
          <w:szCs w:val="20"/>
        </w:rPr>
        <w:t>XXIX.</w:t>
      </w:r>
      <w:r w:rsidRPr="00246E6F">
        <w:rPr>
          <w:rFonts w:ascii="Arial" w:hAnsi="Arial" w:cs="Arial"/>
          <w:sz w:val="20"/>
          <w:szCs w:val="20"/>
        </w:rPr>
        <w:t xml:space="preserve">     Los demás que establezcan este Código y otras leyes aplicables.</w:t>
      </w:r>
    </w:p>
    <w:p w14:paraId="05B58FA3" w14:textId="77777777" w:rsidR="00246E6F" w:rsidRDefault="00246E6F" w:rsidP="00A62E3B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271942D" w14:textId="77777777" w:rsidR="00895151" w:rsidRPr="005A55ED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caso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víctimas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sean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personas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menores</w:t>
      </w:r>
      <w:r w:rsidRPr="005A55ED">
        <w:rPr>
          <w:rFonts w:ascii="Arial" w:hAnsi="Arial" w:cs="Arial"/>
          <w:spacing w:val="6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dieciocho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años,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6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Órgano jurisdiccional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Ministerio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Público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tendrán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cuenta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principios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del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interés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superior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 los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niños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adolescentes,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prevalencia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sus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derechos,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protección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integral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 derechos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consagrados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Constitución,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pacing w:val="-1"/>
          <w:sz w:val="20"/>
          <w:szCs w:val="20"/>
        </w:rPr>
        <w:t>Tratados,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así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como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5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previstos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52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el</w:t>
      </w:r>
      <w:r w:rsidRPr="005A55ED">
        <w:rPr>
          <w:rFonts w:ascii="Arial" w:hAnsi="Arial" w:cs="Arial"/>
          <w:spacing w:val="2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presente Código.</w:t>
      </w:r>
    </w:p>
    <w:p w14:paraId="4A4E4482" w14:textId="77777777" w:rsidR="00895151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7A717FA" w14:textId="77777777" w:rsidR="00895151" w:rsidRPr="005A55ED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Para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delitos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impliquen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violencia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contra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mujeres,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se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deberán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observar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todos</w:t>
      </w:r>
      <w:r w:rsidRPr="005A55ED">
        <w:rPr>
          <w:rFonts w:ascii="Arial" w:hAnsi="Arial" w:cs="Arial"/>
          <w:spacing w:val="28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los derechos</w:t>
      </w:r>
      <w:r w:rsidRPr="005A55ED">
        <w:rPr>
          <w:rFonts w:ascii="Arial" w:hAnsi="Arial" w:cs="Arial"/>
          <w:spacing w:val="3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que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su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favor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establece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Ley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General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Acceso</w:t>
      </w:r>
      <w:r w:rsidRPr="005A55ED">
        <w:rPr>
          <w:rFonts w:ascii="Arial" w:hAnsi="Arial" w:cs="Arial"/>
          <w:spacing w:val="30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las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Mujeres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una</w:t>
      </w:r>
      <w:r w:rsidRPr="005A55ED">
        <w:rPr>
          <w:rFonts w:ascii="Arial" w:hAnsi="Arial" w:cs="Arial"/>
          <w:spacing w:val="31"/>
          <w:sz w:val="20"/>
          <w:szCs w:val="20"/>
        </w:rPr>
        <w:t xml:space="preserve"> </w:t>
      </w:r>
      <w:r w:rsidRPr="005A55ED">
        <w:rPr>
          <w:rFonts w:ascii="Arial" w:hAnsi="Arial" w:cs="Arial"/>
          <w:spacing w:val="-2"/>
          <w:sz w:val="20"/>
          <w:szCs w:val="20"/>
        </w:rPr>
        <w:t>Vida</w:t>
      </w:r>
      <w:r w:rsidRPr="005A55ED">
        <w:rPr>
          <w:rFonts w:ascii="Arial" w:hAnsi="Arial" w:cs="Arial"/>
          <w:spacing w:val="23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Libre</w:t>
      </w:r>
      <w:r w:rsidRPr="005A55ED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 xml:space="preserve">de </w:t>
      </w:r>
      <w:r w:rsidRPr="005A55ED">
        <w:rPr>
          <w:rFonts w:ascii="Arial" w:hAnsi="Arial" w:cs="Arial"/>
          <w:spacing w:val="-1"/>
          <w:sz w:val="20"/>
          <w:szCs w:val="20"/>
        </w:rPr>
        <w:t>Violencia</w:t>
      </w:r>
      <w:r w:rsidRPr="005A55ED">
        <w:rPr>
          <w:rFonts w:ascii="Arial" w:hAnsi="Arial" w:cs="Arial"/>
          <w:sz w:val="20"/>
          <w:szCs w:val="20"/>
        </w:rPr>
        <w:t xml:space="preserve"> y</w:t>
      </w:r>
      <w:r w:rsidRPr="005A55ED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demás disposiciones aplicables.</w:t>
      </w:r>
    </w:p>
    <w:p w14:paraId="204FA91D" w14:textId="77777777" w:rsidR="00895151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B178877" w14:textId="280070C4" w:rsidR="00895151" w:rsidRPr="005A55ED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i/>
          <w:sz w:val="20"/>
          <w:szCs w:val="20"/>
        </w:rPr>
        <w:t>¿Comprendió usted sus derechos?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 </w:t>
      </w:r>
      <w:r w:rsidR="006D08DE">
        <w:rPr>
          <w:rFonts w:ascii="Arial" w:hAnsi="Arial" w:cs="Arial"/>
          <w:b/>
          <w:spacing w:val="-1"/>
          <w:sz w:val="20"/>
          <w:szCs w:val="20"/>
        </w:rPr>
        <w:t>{</w:t>
      </w:r>
      <w:r w:rsidRPr="005A55ED">
        <w:rPr>
          <w:rFonts w:ascii="Arial" w:hAnsi="Arial" w:cs="Arial"/>
          <w:b/>
          <w:sz w:val="20"/>
          <w:szCs w:val="20"/>
        </w:rPr>
        <w:t>xComprendioDerechos</w:t>
      </w:r>
      <w:r w:rsidR="006D08DE">
        <w:rPr>
          <w:rFonts w:ascii="Arial" w:hAnsi="Arial" w:cs="Arial"/>
          <w:b/>
          <w:sz w:val="20"/>
          <w:szCs w:val="20"/>
        </w:rPr>
        <w:t>}</w:t>
      </w:r>
    </w:p>
    <w:p w14:paraId="40DB0948" w14:textId="77777777" w:rsidR="00895151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2DFFF702" w14:textId="1A7D5B1A" w:rsidR="00895151" w:rsidRPr="005A55ED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i/>
          <w:sz w:val="20"/>
          <w:szCs w:val="20"/>
        </w:rPr>
        <w:t>¿Se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proporcionó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copia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de los</w:t>
      </w:r>
      <w:r w:rsidRPr="005A55ED">
        <w:rPr>
          <w:rFonts w:ascii="Arial" w:hAnsi="Arial" w:cs="Arial"/>
          <w:i/>
          <w:spacing w:val="-1"/>
          <w:sz w:val="20"/>
          <w:szCs w:val="20"/>
        </w:rPr>
        <w:t xml:space="preserve"> </w:t>
      </w:r>
      <w:r w:rsidRPr="005A55ED">
        <w:rPr>
          <w:rFonts w:ascii="Arial" w:hAnsi="Arial" w:cs="Arial"/>
          <w:i/>
          <w:sz w:val="20"/>
          <w:szCs w:val="20"/>
        </w:rPr>
        <w:t>derechos?</w:t>
      </w:r>
      <w:r w:rsidRPr="005A55ED">
        <w:rPr>
          <w:rFonts w:ascii="Arial" w:hAnsi="Arial" w:cs="Arial"/>
          <w:i/>
          <w:spacing w:val="-2"/>
          <w:sz w:val="20"/>
          <w:szCs w:val="20"/>
        </w:rPr>
        <w:t xml:space="preserve">  </w:t>
      </w:r>
      <w:r w:rsidR="006D08DE" w:rsidRPr="006D08DE">
        <w:rPr>
          <w:rFonts w:ascii="Arial" w:hAnsi="Arial" w:cs="Arial"/>
          <w:b/>
          <w:spacing w:val="-2"/>
          <w:sz w:val="20"/>
          <w:szCs w:val="20"/>
        </w:rPr>
        <w:t>{</w:t>
      </w:r>
      <w:r w:rsidRPr="005A55ED">
        <w:rPr>
          <w:rFonts w:ascii="Arial" w:hAnsi="Arial" w:cs="Arial"/>
          <w:b/>
          <w:sz w:val="20"/>
          <w:szCs w:val="20"/>
        </w:rPr>
        <w:t>xCopiaDerechos</w:t>
      </w:r>
      <w:r w:rsidR="006D08DE">
        <w:rPr>
          <w:rFonts w:ascii="Arial" w:hAnsi="Arial" w:cs="Arial"/>
          <w:b/>
          <w:sz w:val="20"/>
          <w:szCs w:val="20"/>
        </w:rPr>
        <w:t>}</w:t>
      </w:r>
    </w:p>
    <w:p w14:paraId="4FB3D820" w14:textId="77777777" w:rsidR="00895151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17719A5" w14:textId="77777777" w:rsidR="00895151" w:rsidRPr="005A55ED" w:rsidRDefault="00895151" w:rsidP="00895151">
      <w:pPr>
        <w:pStyle w:val="BodyText"/>
        <w:tabs>
          <w:tab w:val="left" w:pos="85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A55ED">
        <w:rPr>
          <w:rFonts w:ascii="Arial" w:hAnsi="Arial" w:cs="Arial"/>
          <w:sz w:val="20"/>
          <w:szCs w:val="20"/>
        </w:rPr>
        <w:t>Después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haber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escuchado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entendido,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firma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al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calce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y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margen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para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debida</w:t>
      </w:r>
      <w:r w:rsidRPr="005A55ED">
        <w:rPr>
          <w:rFonts w:ascii="Arial" w:hAnsi="Arial" w:cs="Arial"/>
          <w:spacing w:val="24"/>
          <w:sz w:val="20"/>
          <w:szCs w:val="20"/>
        </w:rPr>
        <w:t xml:space="preserve"> </w:t>
      </w:r>
      <w:r w:rsidRPr="005A55ED">
        <w:rPr>
          <w:rFonts w:ascii="Arial" w:hAnsi="Arial" w:cs="Arial"/>
          <w:sz w:val="20"/>
          <w:szCs w:val="20"/>
        </w:rPr>
        <w:t>constancia legal.</w:t>
      </w:r>
    </w:p>
    <w:p w14:paraId="111F9680" w14:textId="77777777" w:rsidR="00895151" w:rsidRPr="005A55ED" w:rsidRDefault="00895151" w:rsidP="00895151">
      <w:pPr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938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91"/>
        <w:gridCol w:w="4693"/>
      </w:tblGrid>
      <w:tr w:rsidR="00895151" w:rsidRPr="007B6665" w14:paraId="008FF053" w14:textId="77777777" w:rsidTr="00E17E4E">
        <w:trPr>
          <w:trHeight w:val="2684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3DD71E3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66CC95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C3560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C84BF2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1650FD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2DDE17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_______________________________</w:t>
            </w:r>
          </w:p>
          <w:p w14:paraId="67ADECA6" w14:textId="056DC481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A55ED">
              <w:rPr>
                <w:rFonts w:ascii="Arial" w:hAnsi="Arial" w:cs="Arial"/>
                <w:b/>
                <w:sz w:val="20"/>
                <w:szCs w:val="20"/>
              </w:rPr>
              <w:t>xVictimaFirma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65C8369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VÍCTIMA U OFENDIDO</w:t>
            </w:r>
          </w:p>
          <w:p w14:paraId="762A043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 xml:space="preserve">SE IDENTIFICA CON: </w:t>
            </w:r>
          </w:p>
          <w:p w14:paraId="44F0D792" w14:textId="403CE25D" w:rsidR="00895151" w:rsidRPr="005A55ED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A55ED">
              <w:rPr>
                <w:rFonts w:ascii="Arial" w:hAnsi="Arial" w:cs="Arial"/>
                <w:b/>
                <w:sz w:val="20"/>
                <w:szCs w:val="20"/>
              </w:rPr>
              <w:t>xSeIdentificaConFirma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668AE65C" w14:textId="6DD34901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 xml:space="preserve">FOLIO: </w:t>
            </w:r>
            <w:r w:rsidR="006D08DE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Pr="00520CB8">
              <w:rPr>
                <w:rFonts w:ascii="Arial" w:hAnsi="Arial" w:cs="Arial"/>
                <w:b/>
                <w:sz w:val="20"/>
                <w:szCs w:val="20"/>
              </w:rPr>
              <w:t>xFolioVictimaFirma</w:t>
            </w:r>
            <w:r w:rsidR="006D08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9B44DF5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51F977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031DAD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966771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70B1B9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2F2D67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CED9A51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45DD5B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D49D449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0461C166" w14:textId="77777777" w:rsidR="00895151" w:rsidRPr="005A55ED" w:rsidRDefault="00895151" w:rsidP="00E17E4E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  <w:p w14:paraId="35452778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HUELLA DEL DEDO ÍNDICE</w:t>
            </w:r>
          </w:p>
          <w:p w14:paraId="3907F006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A55ED">
              <w:rPr>
                <w:rFonts w:ascii="Arial" w:hAnsi="Arial" w:cs="Arial"/>
                <w:b/>
                <w:sz w:val="20"/>
                <w:szCs w:val="20"/>
              </w:rPr>
              <w:t>DERECHO DEL ENTREVISTADO</w:t>
            </w:r>
          </w:p>
        </w:tc>
      </w:tr>
      <w:tr w:rsidR="00895151" w:rsidRPr="005A55ED" w14:paraId="1A4478C6" w14:textId="77777777" w:rsidTr="00E17E4E">
        <w:trPr>
          <w:trHeight w:val="2055"/>
        </w:trPr>
        <w:tc>
          <w:tcPr>
            <w:tcW w:w="4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D0340F9" w14:textId="77777777" w:rsidR="00895151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0E0595C" w14:textId="77777777" w:rsidR="00895151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D12002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C5DF72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19CF69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36D56C" w14:textId="77777777" w:rsidR="00895151" w:rsidRPr="005A55ED" w:rsidRDefault="00895151" w:rsidP="00E17E4E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A55ED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A667C1" w14:textId="553EAEEA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xCargoEmisorFirma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15E71096" w14:textId="60C93A78" w:rsidR="00895151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xNombreEmisorFirma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14:paraId="5C740A2E" w14:textId="22D50A47" w:rsidR="00895151" w:rsidRPr="005A55ED" w:rsidRDefault="006D08DE" w:rsidP="00E17E4E">
            <w:pPr>
              <w:pStyle w:val="TableContents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895151" w:rsidRPr="005F2DE8">
              <w:rPr>
                <w:rFonts w:ascii="Arial" w:hAnsi="Arial" w:cs="Arial"/>
                <w:b/>
                <w:sz w:val="20"/>
                <w:szCs w:val="20"/>
              </w:rPr>
              <w:t>xAdscripcionEmisorFirma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  <w:tc>
          <w:tcPr>
            <w:tcW w:w="4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AB76FAF" w14:textId="77777777" w:rsidR="00895151" w:rsidRPr="005A55ED" w:rsidRDefault="00895151" w:rsidP="00E17E4E">
            <w:pPr>
              <w:pStyle w:val="TableContents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D4B335" w14:textId="69D5A2FA" w:rsidR="00B04A3C" w:rsidRPr="00895151" w:rsidRDefault="00B04A3C" w:rsidP="00895151"/>
    <w:sectPr w:rsidR="00B04A3C" w:rsidRPr="00895151" w:rsidSect="00A26689">
      <w:headerReference w:type="default" r:id="rId8"/>
      <w:footerReference w:type="default" r:id="rId9"/>
      <w:pgSz w:w="12240" w:h="15840"/>
      <w:pgMar w:top="1644" w:right="1586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CCEB5" w14:textId="77777777" w:rsidR="009C5375" w:rsidRDefault="009C5375" w:rsidP="00E97FBD">
      <w:r>
        <w:separator/>
      </w:r>
    </w:p>
  </w:endnote>
  <w:endnote w:type="continuationSeparator" w:id="0">
    <w:p w14:paraId="0CD06CA7" w14:textId="77777777" w:rsidR="009C5375" w:rsidRDefault="009C5375" w:rsidP="00E97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Gotham Bold">
    <w:altName w:val="Calibri"/>
    <w:charset w:val="00"/>
    <w:family w:val="auto"/>
    <w:pitch w:val="variable"/>
    <w:sig w:usb0="A00000AF" w:usb1="40000048" w:usb2="0000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alibri"/>
    <w:charset w:val="00"/>
    <w:family w:val="auto"/>
    <w:pitch w:val="variable"/>
    <w:sig w:usb0="A00000AF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B30D0" w14:textId="5CA8537C" w:rsidR="00A32807" w:rsidRPr="00A32807" w:rsidRDefault="00066903" w:rsidP="00A32807">
    <w:pPr>
      <w:pStyle w:val="Footer"/>
      <w:ind w:right="-801"/>
      <w:jc w:val="right"/>
      <w:rPr>
        <w:rFonts w:ascii="Gotham Bold" w:hAnsi="Gotham Bold" w:cs="Tahoma"/>
        <w:b/>
        <w:color w:val="800000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16AC5675" wp14:editId="6E681CCB">
          <wp:simplePos x="0" y="0"/>
          <wp:positionH relativeFrom="column">
            <wp:posOffset>-1205568</wp:posOffset>
          </wp:positionH>
          <wp:positionV relativeFrom="paragraph">
            <wp:posOffset>-363112</wp:posOffset>
          </wp:positionV>
          <wp:extent cx="8769600" cy="612000"/>
          <wp:effectExtent l="0" t="0" r="0" b="0"/>
          <wp:wrapNone/>
          <wp:docPr id="18" name="Imagen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dmin:Desktop:Logo Fiscalia General de Justicia:Papelaría:PLECAS-01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9600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6C8EBB" w14:textId="4F853321" w:rsidR="00A32807" w:rsidRPr="00A32807" w:rsidRDefault="00A32807" w:rsidP="00C34ED0">
    <w:pPr>
      <w:pStyle w:val="Footer"/>
      <w:ind w:right="-801"/>
      <w:jc w:val="center"/>
      <w:rPr>
        <w:rFonts w:ascii="Gotham Book" w:hAnsi="Gotham Book" w:cs="Tahoma"/>
        <w:color w:val="404040"/>
        <w:sz w:val="16"/>
        <w:szCs w:val="16"/>
        <w:lang w:val="es-ES"/>
      </w:rPr>
    </w:pPr>
  </w:p>
  <w:p w14:paraId="47BC0298" w14:textId="77777777" w:rsidR="00A32807" w:rsidRPr="00A32807" w:rsidRDefault="00A32807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3C8042" w14:textId="77777777" w:rsidR="009C5375" w:rsidRDefault="009C5375" w:rsidP="00E97FBD">
      <w:r>
        <w:separator/>
      </w:r>
    </w:p>
  </w:footnote>
  <w:footnote w:type="continuationSeparator" w:id="0">
    <w:p w14:paraId="58E9571D" w14:textId="77777777" w:rsidR="009C5375" w:rsidRDefault="009C5375" w:rsidP="00E97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FCEE" w14:textId="5BA97AFA" w:rsidR="00133973" w:rsidRDefault="00C37A60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60288" behindDoc="0" locked="0" layoutInCell="1" allowOverlap="1" wp14:anchorId="62CFE35B" wp14:editId="21C4BA2D">
          <wp:simplePos x="0" y="0"/>
          <wp:positionH relativeFrom="column">
            <wp:posOffset>9728</wp:posOffset>
          </wp:positionH>
          <wp:positionV relativeFrom="paragraph">
            <wp:posOffset>116732</wp:posOffset>
          </wp:positionV>
          <wp:extent cx="916932" cy="1028808"/>
          <wp:effectExtent l="0" t="0" r="0" b="0"/>
          <wp:wrapNone/>
          <wp:docPr id="17" name="Picture 17" descr="/Users/jesusalberto/Documents/Logo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Users/jesusalberto/Documents/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t="13268" b="11902"/>
                  <a:stretch/>
                </pic:blipFill>
                <pic:spPr bwMode="auto">
                  <a:xfrm>
                    <a:off x="0" y="0"/>
                    <a:ext cx="954045" cy="10704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8BEB5C" w14:textId="3DA0C4C4" w:rsidR="00133973" w:rsidRDefault="002D54D1" w:rsidP="00133973">
    <w:pPr>
      <w:jc w:val="center"/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b/>
        <w:noProof/>
      </w:rPr>
      <w:drawing>
        <wp:anchor distT="0" distB="0" distL="114300" distR="114300" simplePos="0" relativeHeight="251658240" behindDoc="0" locked="0" layoutInCell="1" allowOverlap="1" wp14:anchorId="545912ED" wp14:editId="60A37244">
          <wp:simplePos x="0" y="0"/>
          <wp:positionH relativeFrom="column">
            <wp:posOffset>5038928</wp:posOffset>
          </wp:positionH>
          <wp:positionV relativeFrom="paragraph">
            <wp:posOffset>19685</wp:posOffset>
          </wp:positionV>
          <wp:extent cx="765175" cy="980942"/>
          <wp:effectExtent l="0" t="0" r="0" b="10160"/>
          <wp:wrapNone/>
          <wp:docPr id="16" name="Picture 16" descr="/Users/jesusalberto/Documents/Logo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/Users/jesusalberto/Documents/Logo1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567" cy="9814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EF7BDB" w14:textId="6EC4CAE2" w:rsidR="009A453D" w:rsidRDefault="009A453D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1C27A9F0" w14:textId="77777777" w:rsidR="00F26E2E" w:rsidRDefault="00F26E2E" w:rsidP="00133973">
    <w:pPr>
      <w:jc w:val="center"/>
      <w:rPr>
        <w:rFonts w:ascii="Arial" w:hAnsi="Arial" w:cs="Arial"/>
        <w:sz w:val="29"/>
        <w:szCs w:val="29"/>
        <w:lang w:val="es-ES"/>
      </w:rPr>
    </w:pPr>
  </w:p>
  <w:p w14:paraId="57AF463C" w14:textId="351E947C" w:rsidR="00133973" w:rsidRDefault="00351C04" w:rsidP="00F26E2E">
    <w:pPr>
      <w:tabs>
        <w:tab w:val="left" w:pos="1738"/>
        <w:tab w:val="center" w:pos="4680"/>
      </w:tabs>
      <w:rPr>
        <w:rFonts w:ascii="Arial" w:hAnsi="Arial" w:cs="Arial"/>
        <w:sz w:val="29"/>
        <w:szCs w:val="29"/>
        <w:lang w:val="es-ES"/>
      </w:rPr>
    </w:pPr>
    <w:r>
      <w:rPr>
        <w:rFonts w:ascii="Arial" w:hAnsi="Arial" w:cs="Arial"/>
        <w:sz w:val="29"/>
        <w:szCs w:val="29"/>
        <w:lang w:val="es-ES"/>
      </w:rPr>
      <w:tab/>
    </w:r>
    <w:r>
      <w:rPr>
        <w:rFonts w:ascii="Arial" w:hAnsi="Arial" w:cs="Arial"/>
        <w:sz w:val="29"/>
        <w:szCs w:val="29"/>
        <w:lang w:val="es-ES"/>
      </w:rPr>
      <w:tab/>
    </w:r>
  </w:p>
  <w:p w14:paraId="7A264123" w14:textId="77777777" w:rsidR="00133973" w:rsidRPr="00133973" w:rsidRDefault="00133973" w:rsidP="00133973">
    <w:pPr>
      <w:pStyle w:val="Header"/>
      <w:jc w:val="center"/>
      <w:rPr>
        <w:rFonts w:ascii="Arial" w:hAnsi="Arial" w:cs="Arial"/>
        <w:sz w:val="29"/>
        <w:szCs w:val="29"/>
        <w:lang w:val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D3B9B"/>
    <w:multiLevelType w:val="hybridMultilevel"/>
    <w:tmpl w:val="E24E4F22"/>
    <w:lvl w:ilvl="0" w:tplc="1EB2F912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038AC"/>
    <w:multiLevelType w:val="hybridMultilevel"/>
    <w:tmpl w:val="A23077F2"/>
    <w:lvl w:ilvl="0" w:tplc="13CE2270">
      <w:start w:val="1"/>
      <w:numFmt w:val="upperRoman"/>
      <w:lvlText w:val="%1."/>
      <w:lvlJc w:val="left"/>
      <w:pPr>
        <w:ind w:left="0" w:firstLine="0"/>
      </w:pPr>
      <w:rPr>
        <w:rFonts w:ascii="Arial" w:hAnsi="Arial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83287"/>
    <w:multiLevelType w:val="hybridMultilevel"/>
    <w:tmpl w:val="35600376"/>
    <w:lvl w:ilvl="0" w:tplc="5C0CABC2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37547"/>
    <w:multiLevelType w:val="hybridMultilevel"/>
    <w:tmpl w:val="DA48A1C0"/>
    <w:lvl w:ilvl="0" w:tplc="DC681E0A">
      <w:start w:val="1"/>
      <w:numFmt w:val="upperRoman"/>
      <w:lvlText w:val="%1."/>
      <w:lvlJc w:val="left"/>
      <w:pPr>
        <w:tabs>
          <w:tab w:val="num" w:pos="567"/>
        </w:tabs>
        <w:ind w:left="0" w:firstLine="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6C6042"/>
    <w:multiLevelType w:val="hybridMultilevel"/>
    <w:tmpl w:val="2C84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CD"/>
    <w:rsid w:val="000015DB"/>
    <w:rsid w:val="00003123"/>
    <w:rsid w:val="000430F9"/>
    <w:rsid w:val="00066903"/>
    <w:rsid w:val="00074830"/>
    <w:rsid w:val="00076D2F"/>
    <w:rsid w:val="00081093"/>
    <w:rsid w:val="00090737"/>
    <w:rsid w:val="000B1096"/>
    <w:rsid w:val="000B132C"/>
    <w:rsid w:val="000B53DC"/>
    <w:rsid w:val="000D3CEB"/>
    <w:rsid w:val="000E3B15"/>
    <w:rsid w:val="000E4EA2"/>
    <w:rsid w:val="000F66D2"/>
    <w:rsid w:val="00133973"/>
    <w:rsid w:val="00157A82"/>
    <w:rsid w:val="00181513"/>
    <w:rsid w:val="00182A4C"/>
    <w:rsid w:val="00191DD4"/>
    <w:rsid w:val="00191F2A"/>
    <w:rsid w:val="001C5D31"/>
    <w:rsid w:val="001C646E"/>
    <w:rsid w:val="001C6D37"/>
    <w:rsid w:val="001E301B"/>
    <w:rsid w:val="00203AFF"/>
    <w:rsid w:val="00212998"/>
    <w:rsid w:val="00214920"/>
    <w:rsid w:val="0023709D"/>
    <w:rsid w:val="002373AB"/>
    <w:rsid w:val="0024347B"/>
    <w:rsid w:val="00246E6F"/>
    <w:rsid w:val="0026171C"/>
    <w:rsid w:val="0028600D"/>
    <w:rsid w:val="002A1901"/>
    <w:rsid w:val="002B10EA"/>
    <w:rsid w:val="002B690A"/>
    <w:rsid w:val="002C5D10"/>
    <w:rsid w:val="002D54D1"/>
    <w:rsid w:val="002E1F75"/>
    <w:rsid w:val="002F4FBD"/>
    <w:rsid w:val="002F53B4"/>
    <w:rsid w:val="0031348E"/>
    <w:rsid w:val="003170F8"/>
    <w:rsid w:val="003304AD"/>
    <w:rsid w:val="00331902"/>
    <w:rsid w:val="00331E2C"/>
    <w:rsid w:val="00351C04"/>
    <w:rsid w:val="00357E3A"/>
    <w:rsid w:val="003A59FE"/>
    <w:rsid w:val="003A7641"/>
    <w:rsid w:val="003C0AC3"/>
    <w:rsid w:val="003F51CD"/>
    <w:rsid w:val="004065AB"/>
    <w:rsid w:val="004500EF"/>
    <w:rsid w:val="004566FC"/>
    <w:rsid w:val="00463D68"/>
    <w:rsid w:val="00465B00"/>
    <w:rsid w:val="004A4D35"/>
    <w:rsid w:val="004B1ED8"/>
    <w:rsid w:val="004C025A"/>
    <w:rsid w:val="004C7DEA"/>
    <w:rsid w:val="004F38DA"/>
    <w:rsid w:val="004F5890"/>
    <w:rsid w:val="004F74AD"/>
    <w:rsid w:val="005228E9"/>
    <w:rsid w:val="0053114F"/>
    <w:rsid w:val="005352CD"/>
    <w:rsid w:val="00560115"/>
    <w:rsid w:val="0059773D"/>
    <w:rsid w:val="005A5610"/>
    <w:rsid w:val="005B72A3"/>
    <w:rsid w:val="005B7D1C"/>
    <w:rsid w:val="005C5A81"/>
    <w:rsid w:val="005C7505"/>
    <w:rsid w:val="005E571F"/>
    <w:rsid w:val="005F5B96"/>
    <w:rsid w:val="006353F8"/>
    <w:rsid w:val="006514FD"/>
    <w:rsid w:val="00656B31"/>
    <w:rsid w:val="00663D3F"/>
    <w:rsid w:val="006B0692"/>
    <w:rsid w:val="006D08DE"/>
    <w:rsid w:val="006E43B3"/>
    <w:rsid w:val="007178CD"/>
    <w:rsid w:val="00733122"/>
    <w:rsid w:val="0073365F"/>
    <w:rsid w:val="00750FB1"/>
    <w:rsid w:val="00773401"/>
    <w:rsid w:val="00781CCE"/>
    <w:rsid w:val="007B256F"/>
    <w:rsid w:val="007B6665"/>
    <w:rsid w:val="007C3D52"/>
    <w:rsid w:val="007D75A7"/>
    <w:rsid w:val="007F070F"/>
    <w:rsid w:val="008025E0"/>
    <w:rsid w:val="00821628"/>
    <w:rsid w:val="00872C4B"/>
    <w:rsid w:val="00880E8D"/>
    <w:rsid w:val="00895151"/>
    <w:rsid w:val="008C09F3"/>
    <w:rsid w:val="008C0BF1"/>
    <w:rsid w:val="008E3467"/>
    <w:rsid w:val="00906013"/>
    <w:rsid w:val="009322A2"/>
    <w:rsid w:val="009765B4"/>
    <w:rsid w:val="0099339E"/>
    <w:rsid w:val="009A1FF5"/>
    <w:rsid w:val="009A453D"/>
    <w:rsid w:val="009A5585"/>
    <w:rsid w:val="009C5375"/>
    <w:rsid w:val="009D157A"/>
    <w:rsid w:val="009D6EC5"/>
    <w:rsid w:val="009F1447"/>
    <w:rsid w:val="00A250EA"/>
    <w:rsid w:val="00A26689"/>
    <w:rsid w:val="00A32807"/>
    <w:rsid w:val="00A455C2"/>
    <w:rsid w:val="00A458BE"/>
    <w:rsid w:val="00A525AD"/>
    <w:rsid w:val="00A62E3B"/>
    <w:rsid w:val="00A6598E"/>
    <w:rsid w:val="00A7567E"/>
    <w:rsid w:val="00A87523"/>
    <w:rsid w:val="00A93269"/>
    <w:rsid w:val="00A956C7"/>
    <w:rsid w:val="00AA711C"/>
    <w:rsid w:val="00B04A3C"/>
    <w:rsid w:val="00B04FD4"/>
    <w:rsid w:val="00B07B43"/>
    <w:rsid w:val="00B275A7"/>
    <w:rsid w:val="00B43298"/>
    <w:rsid w:val="00B654EB"/>
    <w:rsid w:val="00B878F4"/>
    <w:rsid w:val="00B92A78"/>
    <w:rsid w:val="00B96AC2"/>
    <w:rsid w:val="00BB2732"/>
    <w:rsid w:val="00BB3D0B"/>
    <w:rsid w:val="00BB73FC"/>
    <w:rsid w:val="00BC6648"/>
    <w:rsid w:val="00BD440A"/>
    <w:rsid w:val="00BD5B74"/>
    <w:rsid w:val="00BF3089"/>
    <w:rsid w:val="00C12E0F"/>
    <w:rsid w:val="00C20140"/>
    <w:rsid w:val="00C23D2A"/>
    <w:rsid w:val="00C30426"/>
    <w:rsid w:val="00C34ED0"/>
    <w:rsid w:val="00C37A60"/>
    <w:rsid w:val="00C530A4"/>
    <w:rsid w:val="00CA14E7"/>
    <w:rsid w:val="00CA2C37"/>
    <w:rsid w:val="00CB1F66"/>
    <w:rsid w:val="00CC7B3D"/>
    <w:rsid w:val="00D06276"/>
    <w:rsid w:val="00D30982"/>
    <w:rsid w:val="00D357FF"/>
    <w:rsid w:val="00D638C1"/>
    <w:rsid w:val="00D67558"/>
    <w:rsid w:val="00D7494E"/>
    <w:rsid w:val="00D80EBD"/>
    <w:rsid w:val="00DE53B3"/>
    <w:rsid w:val="00E02ED4"/>
    <w:rsid w:val="00E05DFE"/>
    <w:rsid w:val="00E10A80"/>
    <w:rsid w:val="00E169DE"/>
    <w:rsid w:val="00E22E6C"/>
    <w:rsid w:val="00E308E9"/>
    <w:rsid w:val="00E517A1"/>
    <w:rsid w:val="00E54DEA"/>
    <w:rsid w:val="00E91548"/>
    <w:rsid w:val="00E97FBD"/>
    <w:rsid w:val="00EA041C"/>
    <w:rsid w:val="00EB0749"/>
    <w:rsid w:val="00EB2573"/>
    <w:rsid w:val="00ED4248"/>
    <w:rsid w:val="00F05663"/>
    <w:rsid w:val="00F06316"/>
    <w:rsid w:val="00F072E5"/>
    <w:rsid w:val="00F119EB"/>
    <w:rsid w:val="00F14ABB"/>
    <w:rsid w:val="00F1724F"/>
    <w:rsid w:val="00F24417"/>
    <w:rsid w:val="00F26E2E"/>
    <w:rsid w:val="00F30DE1"/>
    <w:rsid w:val="00F51FAE"/>
    <w:rsid w:val="00F94DD3"/>
    <w:rsid w:val="00FA1B61"/>
    <w:rsid w:val="00FF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ED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7FBD"/>
  </w:style>
  <w:style w:type="paragraph" w:styleId="Footer">
    <w:name w:val="footer"/>
    <w:basedOn w:val="Normal"/>
    <w:link w:val="FooterChar"/>
    <w:unhideWhenUsed/>
    <w:rsid w:val="00E97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97FBD"/>
  </w:style>
  <w:style w:type="table" w:styleId="TableGrid">
    <w:name w:val="Table Grid"/>
    <w:basedOn w:val="TableNormal"/>
    <w:uiPriority w:val="39"/>
    <w:rsid w:val="00A45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F53B4"/>
    <w:pPr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table" w:customStyle="1" w:styleId="TableNormal1">
    <w:name w:val="Table Normal1"/>
    <w:uiPriority w:val="2"/>
    <w:semiHidden/>
    <w:unhideWhenUsed/>
    <w:qFormat/>
    <w:rsid w:val="002F53B4"/>
    <w:pPr>
      <w:widowControl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ontents">
    <w:name w:val="Table Contents"/>
    <w:basedOn w:val="Normal"/>
    <w:qFormat/>
    <w:rsid w:val="00895151"/>
    <w:pPr>
      <w:suppressLineNumbers/>
      <w:overflowPunct w:val="0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paragraph" w:styleId="BodyText">
    <w:name w:val="Body Text"/>
    <w:basedOn w:val="Normal"/>
    <w:link w:val="BodyTextChar"/>
    <w:rsid w:val="00895151"/>
    <w:pPr>
      <w:overflowPunct w:val="0"/>
      <w:spacing w:after="140" w:line="288" w:lineRule="auto"/>
    </w:pPr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  <w:style w:type="character" w:customStyle="1" w:styleId="BodyTextChar">
    <w:name w:val="Body Text Char"/>
    <w:basedOn w:val="DefaultParagraphFont"/>
    <w:link w:val="BodyText"/>
    <w:rsid w:val="00895151"/>
    <w:rPr>
      <w:rFonts w:ascii="Liberation Serif" w:eastAsia="Arial Unicode MS" w:hAnsi="Liberation Serif" w:cs="Arial Unicode MS"/>
      <w:color w:val="00000A"/>
      <w:kern w:val="2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5D4C78-70A9-074D-9A0F-D81366321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1037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2018-01-29T16:52:00Z</dcterms:created>
  <dcterms:modified xsi:type="dcterms:W3CDTF">2018-01-31T18:01:00Z</dcterms:modified>
</cp:coreProperties>
</file>