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80.000000000002" w:type="dxa"/>
        <w:jc w:val="left"/>
        <w:tblLayout w:type="fixed"/>
        <w:tblLook w:val="0400"/>
      </w:tblPr>
      <w:tblGrid>
        <w:gridCol w:w="2263"/>
        <w:gridCol w:w="1560"/>
        <w:gridCol w:w="1134"/>
        <w:gridCol w:w="1546"/>
        <w:gridCol w:w="1147"/>
        <w:gridCol w:w="1830"/>
        <w:tblGridChange w:id="0">
          <w:tblGrid>
            <w:gridCol w:w="2263"/>
            <w:gridCol w:w="1560"/>
            <w:gridCol w:w="1134"/>
            <w:gridCol w:w="1546"/>
            <w:gridCol w:w="1147"/>
            <w:gridCol w:w="1830"/>
          </w:tblGrid>
        </w:tblGridChange>
      </w:tblGrid>
      <w:tr>
        <w:trPr>
          <w:cantSplit w:val="0"/>
          <w:trHeight w:val="492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Evidencia de Prueba</w:t>
            </w:r>
          </w:p>
        </w:tc>
      </w:tr>
      <w:tr>
        <w:trPr>
          <w:cantSplit w:val="0"/>
          <w:trHeight w:val="51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8/3/2023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3.7.10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Plataforma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Neuronation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Resumen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pStyle w:val="Heading1"/>
              <w:spacing w:before="480" w:line="259" w:lineRule="auto"/>
              <w:jc w:val="center"/>
              <w:rPr>
                <w:sz w:val="20"/>
                <w:szCs w:val="20"/>
              </w:rPr>
            </w:pPr>
            <w:bookmarkStart w:colFirst="0" w:colLast="0" w:name="_nz9wi34u3886" w:id="0"/>
            <w:bookmarkEnd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Validar grupo de comparación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1"/>
              <w:spacing w:before="480" w:line="259" w:lineRule="auto"/>
              <w:rPr>
                <w:color w:val="172b4d"/>
                <w:sz w:val="8"/>
                <w:szCs w:val="8"/>
              </w:rPr>
            </w:pPr>
            <w:bookmarkStart w:colFirst="0" w:colLast="0" w:name="_iwa8jcogupng" w:id="1"/>
            <w:bookmarkEnd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pStyle w:val="Heading1"/>
              <w:spacing w:before="480" w:line="259" w:lineRule="auto"/>
              <w:rPr>
                <w:color w:val="172b4d"/>
                <w:sz w:val="20"/>
                <w:szCs w:val="20"/>
              </w:rPr>
            </w:pPr>
            <w:bookmarkStart w:colFirst="0" w:colLast="0" w:name="_99ndcxtme248" w:id="2"/>
            <w:bookmarkEnd w:id="2"/>
            <w:r w:rsidDel="00000000" w:rsidR="00000000" w:rsidRPr="00000000">
              <w:rPr>
                <w:sz w:val="20"/>
                <w:szCs w:val="20"/>
                <w:rtl w:val="0"/>
              </w:rPr>
              <w:t xml:space="preserve">HU#5 CP#1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Capomasi Marcos</w:t>
            </w:r>
          </w:p>
        </w:tc>
      </w:tr>
      <w:tr>
        <w:trPr>
          <w:cantSplit w:val="0"/>
          <w:trHeight w:val="64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 Defecto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 </w:t>
            </w:r>
          </w:p>
        </w:tc>
      </w:tr>
    </w:tbl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line="259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c7d1db"/>
          <w:sz w:val="21"/>
          <w:szCs w:val="21"/>
          <w:rtl w:val="0"/>
        </w:rPr>
        <w:t xml:space="preserve">Abrir la aplicación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="259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c7d1db"/>
          <w:sz w:val="21"/>
          <w:szCs w:val="21"/>
          <w:rtl w:val="0"/>
        </w:rPr>
        <w:t xml:space="preserve">Pulsar sobre el botón “Profile”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="259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c7d1db"/>
          <w:sz w:val="21"/>
          <w:szCs w:val="21"/>
          <w:rtl w:val="0"/>
        </w:rPr>
        <w:t xml:space="preserve">Deslizar hasta la sección “Support” y pulsar sobre el botón “Settings”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before="0" w:beforeAutospacing="0" w:line="259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c7d1db"/>
          <w:sz w:val="21"/>
          <w:szCs w:val="21"/>
          <w:rtl w:val="0"/>
        </w:rPr>
        <w:t xml:space="preserve">En la opción “lenguaje”, pulsar sobre el checkbox de la derecha y seleccionar el idioma a “Español”</w:t>
      </w:r>
    </w:p>
    <w:p w:rsidR="00000000" w:rsidDel="00000000" w:rsidP="00000000" w:rsidRDefault="00000000" w:rsidRPr="00000000" w14:paraId="00000028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200534" cy="460533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534" cy="4605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c7d1db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